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36" w:space="0" w:color="FF0000"/>
          <w:left w:val="single" w:sz="36" w:space="0" w:color="FF0000"/>
          <w:bottom w:val="single" w:sz="36" w:space="0" w:color="FF0000"/>
          <w:right w:val="single" w:sz="36" w:space="0" w:color="FF0000"/>
          <w:insideH w:val="single" w:sz="36" w:space="0" w:color="FF0000"/>
          <w:insideV w:val="single" w:sz="36" w:space="0" w:color="FF0000"/>
        </w:tblBorders>
        <w:tblLook w:val="0000"/>
      </w:tblPr>
      <w:tblGrid>
        <w:gridCol w:w="3780"/>
      </w:tblGrid>
      <w:tr w:rsidR="00020FB9" w:rsidTr="00020FB9">
        <w:trPr>
          <w:trHeight w:val="570"/>
          <w:jc w:val="center"/>
        </w:trPr>
        <w:tc>
          <w:tcPr>
            <w:tcW w:w="3780" w:type="dxa"/>
            <w:tcBorders>
              <w:left w:val="single" w:sz="36" w:space="0" w:color="FF0000"/>
              <w:right w:val="single" w:sz="36" w:space="0" w:color="FF0000"/>
            </w:tcBorders>
            <w:vAlign w:val="center"/>
          </w:tcPr>
          <w:p w:rsidR="00020FB9" w:rsidRDefault="00020FB9" w:rsidP="00020FB9">
            <w:pPr>
              <w:pStyle w:val="Heading4"/>
              <w:numPr>
                <w:ilvl w:val="0"/>
                <w:numId w:val="0"/>
              </w:numPr>
            </w:pPr>
            <w:r>
              <w:rPr>
                <w:bCs/>
                <w:color w:val="FF0000"/>
                <w:sz w:val="32"/>
                <w:szCs w:val="24"/>
              </w:rPr>
              <w:t>Mandatory Procedure</w:t>
            </w:r>
          </w:p>
        </w:tc>
      </w:tr>
    </w:tbl>
    <w:p w:rsidR="00020FB9" w:rsidRPr="004102CF" w:rsidRDefault="00020FB9" w:rsidP="00020FB9">
      <w:pPr>
        <w:pStyle w:val="Header"/>
        <w:tabs>
          <w:tab w:val="clear" w:pos="4320"/>
          <w:tab w:val="clear" w:pos="8640"/>
        </w:tabs>
        <w:rPr>
          <w:rFonts w:ascii="Arial" w:hAnsi="Arial" w:cs="Arial"/>
          <w:sz w:val="24"/>
          <w:szCs w:val="24"/>
        </w:rPr>
      </w:pPr>
    </w:p>
    <w:p w:rsidR="00020FB9" w:rsidRPr="004102CF" w:rsidRDefault="00020FB9" w:rsidP="00020FB9">
      <w:pPr>
        <w:pStyle w:val="Header"/>
        <w:tabs>
          <w:tab w:val="clear" w:pos="4320"/>
          <w:tab w:val="clear" w:pos="8640"/>
        </w:tabs>
        <w:rPr>
          <w:rFonts w:ascii="Arial" w:hAnsi="Arial" w:cs="Arial"/>
          <w:sz w:val="24"/>
          <w:szCs w:val="24"/>
        </w:rPr>
      </w:pPr>
    </w:p>
    <w:p w:rsidR="00E608DB" w:rsidRPr="004102CF" w:rsidRDefault="00E608DB" w:rsidP="007557C4">
      <w:pPr>
        <w:jc w:val="center"/>
        <w:rPr>
          <w:rFonts w:ascii="Arial" w:hAnsi="Arial" w:cs="Arial"/>
          <w:b/>
          <w:bCs/>
          <w:sz w:val="24"/>
        </w:rPr>
      </w:pPr>
      <w:r w:rsidRPr="004102CF">
        <w:rPr>
          <w:rFonts w:ascii="Arial" w:hAnsi="Arial" w:cs="Arial"/>
          <w:b/>
          <w:sz w:val="28"/>
        </w:rPr>
        <w:t>MP5315.3</w:t>
      </w:r>
      <w:r w:rsidR="007557C4" w:rsidRPr="004102CF">
        <w:rPr>
          <w:rFonts w:ascii="Arial" w:hAnsi="Arial" w:cs="Arial"/>
          <w:b/>
          <w:sz w:val="28"/>
        </w:rPr>
        <w:br/>
      </w:r>
      <w:r w:rsidRPr="004102CF">
        <w:rPr>
          <w:rFonts w:ascii="Arial" w:hAnsi="Arial" w:cs="Arial"/>
          <w:b/>
          <w:bCs/>
          <w:sz w:val="28"/>
        </w:rPr>
        <w:t>Source Selection</w:t>
      </w:r>
    </w:p>
    <w:p w:rsidR="00E608DB" w:rsidRPr="004102CF" w:rsidRDefault="00E608DB" w:rsidP="003904E2">
      <w:pPr>
        <w:rPr>
          <w:rFonts w:ascii="Arial" w:hAnsi="Arial" w:cs="Arial"/>
          <w:sz w:val="24"/>
          <w:szCs w:val="24"/>
        </w:rPr>
      </w:pPr>
    </w:p>
    <w:p w:rsidR="004102CF" w:rsidRPr="004102CF" w:rsidRDefault="00D32E22" w:rsidP="004102CF">
      <w:pPr>
        <w:jc w:val="center"/>
        <w:rPr>
          <w:rFonts w:ascii="Arial" w:hAnsi="Arial" w:cs="Arial"/>
          <w:sz w:val="24"/>
          <w:szCs w:val="24"/>
        </w:rPr>
      </w:pPr>
      <w:r w:rsidRPr="004102CF">
        <w:rPr>
          <w:rFonts w:ascii="Arial" w:hAnsi="Arial" w:cs="Arial"/>
          <w:caps/>
          <w:sz w:val="24"/>
          <w:szCs w:val="24"/>
        </w:rPr>
        <w:t>[</w:t>
      </w:r>
      <w:r w:rsidRPr="00341D47">
        <w:rPr>
          <w:rFonts w:ascii="Arial" w:hAnsi="Arial" w:cs="Arial"/>
          <w:bCs/>
          <w:i/>
          <w:sz w:val="24"/>
          <w:szCs w:val="24"/>
        </w:rPr>
        <w:t>Revised February 1</w:t>
      </w:r>
      <w:r w:rsidR="00CB3F55" w:rsidRPr="00341D47">
        <w:rPr>
          <w:rFonts w:ascii="Arial" w:hAnsi="Arial" w:cs="Arial"/>
          <w:bCs/>
          <w:i/>
          <w:sz w:val="24"/>
          <w:szCs w:val="24"/>
        </w:rPr>
        <w:t>4</w:t>
      </w:r>
      <w:r w:rsidRPr="00341D47">
        <w:rPr>
          <w:rFonts w:ascii="Arial" w:hAnsi="Arial" w:cs="Arial"/>
          <w:bCs/>
          <w:i/>
          <w:sz w:val="24"/>
          <w:szCs w:val="24"/>
        </w:rPr>
        <w:t>,</w:t>
      </w:r>
      <w:r w:rsidRPr="00341D47">
        <w:rPr>
          <w:rFonts w:ascii="Arial" w:hAnsi="Arial" w:cs="Arial"/>
          <w:bCs/>
          <w:i/>
          <w:iCs/>
          <w:sz w:val="24"/>
          <w:szCs w:val="24"/>
        </w:rPr>
        <w:t xml:space="preserve"> 2011</w:t>
      </w:r>
      <w:r w:rsidRPr="004102CF">
        <w:rPr>
          <w:rFonts w:ascii="Arial" w:hAnsi="Arial" w:cs="Arial"/>
          <w:caps/>
          <w:sz w:val="24"/>
          <w:szCs w:val="24"/>
        </w:rPr>
        <w:t>]</w:t>
      </w:r>
      <w:r w:rsidR="004102CF" w:rsidRPr="004102CF">
        <w:rPr>
          <w:rFonts w:ascii="Arial" w:hAnsi="Arial" w:cs="Arial"/>
          <w:sz w:val="24"/>
          <w:szCs w:val="24"/>
        </w:rPr>
        <w:t xml:space="preserve"> </w:t>
      </w:r>
    </w:p>
    <w:p w:rsidR="004102CF" w:rsidRPr="004102CF" w:rsidRDefault="004102CF" w:rsidP="004102CF">
      <w:pPr>
        <w:rPr>
          <w:rFonts w:ascii="Arial" w:hAnsi="Arial" w:cs="Arial"/>
          <w:sz w:val="24"/>
          <w:szCs w:val="24"/>
        </w:rPr>
      </w:pPr>
    </w:p>
    <w:p w:rsidR="00E608DB" w:rsidRPr="004102CF" w:rsidRDefault="004102CF" w:rsidP="004102CF">
      <w:pPr>
        <w:jc w:val="center"/>
        <w:rPr>
          <w:rFonts w:ascii="Arial" w:hAnsi="Arial" w:cs="Arial"/>
          <w:sz w:val="24"/>
          <w:szCs w:val="24"/>
        </w:rPr>
      </w:pPr>
      <w:r w:rsidRPr="004102CF">
        <w:rPr>
          <w:rFonts w:ascii="Arial" w:hAnsi="Arial" w:cs="Arial"/>
          <w:bCs/>
          <w:color w:val="0000FF"/>
          <w:sz w:val="24"/>
          <w:szCs w:val="24"/>
        </w:rPr>
        <w:t>(INTERIM CHANGE</w:t>
      </w:r>
      <w:r w:rsidR="00A67BE9">
        <w:rPr>
          <w:rFonts w:ascii="Arial" w:hAnsi="Arial" w:cs="Arial"/>
          <w:bCs/>
          <w:color w:val="0000FF"/>
          <w:sz w:val="24"/>
          <w:szCs w:val="24"/>
        </w:rPr>
        <w:t>S</w:t>
      </w:r>
      <w:r w:rsidRPr="004102CF">
        <w:rPr>
          <w:rFonts w:ascii="Arial" w:hAnsi="Arial" w:cs="Arial"/>
          <w:bCs/>
          <w:color w:val="0000FF"/>
          <w:sz w:val="24"/>
          <w:szCs w:val="24"/>
        </w:rPr>
        <w:t>:  See Policy Memo</w:t>
      </w:r>
      <w:r w:rsidR="00A67BE9">
        <w:rPr>
          <w:rFonts w:ascii="Arial" w:hAnsi="Arial" w:cs="Arial"/>
          <w:bCs/>
          <w:color w:val="0000FF"/>
          <w:sz w:val="24"/>
          <w:szCs w:val="24"/>
        </w:rPr>
        <w:t>s</w:t>
      </w:r>
      <w:r w:rsidRPr="004102CF">
        <w:rPr>
          <w:rFonts w:ascii="Arial" w:hAnsi="Arial" w:cs="Arial"/>
          <w:bCs/>
          <w:color w:val="0000FF"/>
          <w:sz w:val="24"/>
          <w:szCs w:val="24"/>
        </w:rPr>
        <w:t xml:space="preserve"> </w:t>
      </w:r>
      <w:hyperlink r:id="rId7" w:history="1">
        <w:r w:rsidRPr="004102CF">
          <w:rPr>
            <w:rStyle w:val="Hyperlink"/>
            <w:rFonts w:ascii="Arial" w:hAnsi="Arial" w:cs="Arial"/>
            <w:bCs/>
            <w:sz w:val="24"/>
            <w:szCs w:val="24"/>
          </w:rPr>
          <w:t>11-C-04</w:t>
        </w:r>
      </w:hyperlink>
      <w:r w:rsidR="00A67BE9">
        <w:rPr>
          <w:rFonts w:ascii="Arial" w:hAnsi="Arial" w:cs="Arial"/>
          <w:bCs/>
          <w:color w:val="0000FF"/>
          <w:sz w:val="24"/>
          <w:szCs w:val="24"/>
        </w:rPr>
        <w:t xml:space="preserve"> and </w:t>
      </w:r>
      <w:hyperlink r:id="rId8" w:history="1">
        <w:r w:rsidR="00A67BE9" w:rsidRPr="00A67BE9">
          <w:rPr>
            <w:rStyle w:val="Hyperlink"/>
            <w:rFonts w:ascii="Arial" w:hAnsi="Arial" w:cs="Arial"/>
            <w:bCs/>
            <w:sz w:val="24"/>
            <w:szCs w:val="24"/>
          </w:rPr>
          <w:t>11-C-07</w:t>
        </w:r>
      </w:hyperlink>
      <w:r w:rsidRPr="004102CF">
        <w:rPr>
          <w:rFonts w:ascii="Arial" w:hAnsi="Arial" w:cs="Arial"/>
          <w:bCs/>
          <w:color w:val="0000FF"/>
          <w:sz w:val="24"/>
          <w:szCs w:val="24"/>
        </w:rPr>
        <w:t>)</w:t>
      </w:r>
    </w:p>
    <w:p w:rsidR="00E608DB" w:rsidRPr="004102CF" w:rsidRDefault="005327AC" w:rsidP="003904E2">
      <w:pPr>
        <w:rPr>
          <w:rFonts w:ascii="Arial" w:hAnsi="Arial" w:cs="Arial"/>
          <w:sz w:val="24"/>
          <w:szCs w:val="24"/>
        </w:rPr>
      </w:pPr>
      <w:r>
        <w:rPr>
          <w:rFonts w:ascii="Arial" w:hAnsi="Arial" w:cs="Arial"/>
          <w:sz w:val="24"/>
          <w:szCs w:val="24"/>
        </w:rPr>
        <w:t xml:space="preserve"> </w:t>
      </w:r>
    </w:p>
    <w:p w:rsidR="00DD35FC" w:rsidRPr="004102CF" w:rsidRDefault="00950AF5" w:rsidP="003904E2">
      <w:pPr>
        <w:rPr>
          <w:rFonts w:ascii="Arial" w:hAnsi="Arial" w:cs="Arial"/>
          <w:sz w:val="24"/>
          <w:szCs w:val="24"/>
        </w:rPr>
      </w:pPr>
      <w:r w:rsidRPr="004102CF">
        <w:rPr>
          <w:rFonts w:ascii="Arial" w:hAnsi="Arial" w:cs="Arial"/>
          <w:sz w:val="24"/>
          <w:szCs w:val="24"/>
        </w:rPr>
        <w:t xml:space="preserve"> </w:t>
      </w:r>
    </w:p>
    <w:p w:rsidR="00E608DB" w:rsidRPr="004102CF" w:rsidRDefault="00E608DB" w:rsidP="003904E2">
      <w:pPr>
        <w:pStyle w:val="Heading3"/>
        <w:numPr>
          <w:ilvl w:val="0"/>
          <w:numId w:val="0"/>
        </w:numPr>
        <w:rPr>
          <w:rFonts w:ascii="Arial" w:hAnsi="Arial" w:cs="Arial"/>
          <w:u w:val="single"/>
        </w:rPr>
      </w:pPr>
      <w:r w:rsidRPr="004102CF">
        <w:rPr>
          <w:rFonts w:ascii="Arial" w:hAnsi="Arial" w:cs="Arial"/>
          <w:u w:val="single"/>
        </w:rPr>
        <w:t>Table of Contents</w:t>
      </w:r>
    </w:p>
    <w:p w:rsidR="00FA5788" w:rsidRPr="007557C4" w:rsidRDefault="00FA5788" w:rsidP="003904E2">
      <w:pPr>
        <w:rPr>
          <w:rFonts w:ascii="Arial" w:hAnsi="Arial" w:cs="Arial"/>
          <w:sz w:val="24"/>
          <w:szCs w:val="24"/>
        </w:rPr>
      </w:pPr>
    </w:p>
    <w:p w:rsidR="00E608DB" w:rsidRDefault="00300097" w:rsidP="003904E2">
      <w:pPr>
        <w:pStyle w:val="Heading3"/>
        <w:numPr>
          <w:ilvl w:val="0"/>
          <w:numId w:val="0"/>
        </w:numPr>
        <w:tabs>
          <w:tab w:val="left" w:pos="2160"/>
          <w:tab w:val="right" w:leader="dot" w:pos="8640"/>
        </w:tabs>
        <w:ind w:left="1440"/>
        <w:jc w:val="left"/>
        <w:rPr>
          <w:rFonts w:ascii="Arial" w:hAnsi="Arial" w:cs="Arial"/>
          <w:sz w:val="22"/>
        </w:rPr>
      </w:pPr>
      <w:hyperlink w:anchor="p1" w:history="1">
        <w:r w:rsidR="00E608DB">
          <w:rPr>
            <w:rStyle w:val="Hyperlink"/>
            <w:rFonts w:ascii="Arial" w:hAnsi="Arial" w:cs="Arial"/>
            <w:b w:val="0"/>
            <w:bCs/>
            <w:sz w:val="22"/>
          </w:rPr>
          <w:t>1.  Policy</w:t>
        </w:r>
      </w:hyperlink>
    </w:p>
    <w:p w:rsidR="00392834" w:rsidRPr="00BA6667" w:rsidRDefault="00392834" w:rsidP="003904E2">
      <w:pPr>
        <w:pStyle w:val="Footer"/>
        <w:tabs>
          <w:tab w:val="clear" w:pos="4320"/>
          <w:tab w:val="left" w:pos="2160"/>
          <w:tab w:val="right" w:leader="dot" w:pos="8640"/>
        </w:tabs>
        <w:ind w:left="1440"/>
        <w:rPr>
          <w:rFonts w:ascii="Arial" w:hAnsi="Arial" w:cs="Arial"/>
          <w:sz w:val="22"/>
          <w:szCs w:val="22"/>
        </w:rPr>
      </w:pPr>
    </w:p>
    <w:p w:rsidR="00E608DB" w:rsidRDefault="00300097" w:rsidP="003904E2">
      <w:pPr>
        <w:pStyle w:val="Footer"/>
        <w:tabs>
          <w:tab w:val="clear" w:pos="4320"/>
          <w:tab w:val="left" w:pos="2160"/>
          <w:tab w:val="right" w:leader="dot" w:pos="8640"/>
        </w:tabs>
        <w:ind w:left="1440"/>
        <w:rPr>
          <w:rFonts w:ascii="Arial" w:hAnsi="Arial" w:cs="Arial"/>
          <w:sz w:val="22"/>
        </w:rPr>
      </w:pPr>
      <w:hyperlink w:anchor="p2" w:history="1">
        <w:r w:rsidR="00E608DB">
          <w:rPr>
            <w:rStyle w:val="Hyperlink"/>
            <w:rFonts w:ascii="Arial" w:hAnsi="Arial" w:cs="Arial"/>
            <w:sz w:val="22"/>
          </w:rPr>
          <w:t>2.  Applicability</w:t>
        </w:r>
      </w:hyperlink>
    </w:p>
    <w:p w:rsidR="00392834" w:rsidRPr="00053B68" w:rsidRDefault="00392834"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b/>
          <w:bCs/>
          <w:sz w:val="22"/>
        </w:rPr>
      </w:pPr>
      <w:r>
        <w:rPr>
          <w:rFonts w:ascii="Arial" w:hAnsi="Arial" w:cs="Arial"/>
          <w:sz w:val="22"/>
        </w:rPr>
        <w:tab/>
      </w:r>
      <w:hyperlink w:anchor="p21" w:history="1">
        <w:r>
          <w:rPr>
            <w:rStyle w:val="Hyperlink"/>
            <w:rFonts w:ascii="Arial" w:hAnsi="Arial" w:cs="Arial"/>
            <w:sz w:val="22"/>
          </w:rPr>
          <w:t>2.1  Exemptions</w:t>
        </w:r>
      </w:hyperlink>
    </w:p>
    <w:p w:rsidR="00392834" w:rsidRPr="00BA6667" w:rsidRDefault="00392834" w:rsidP="003904E2">
      <w:pPr>
        <w:pStyle w:val="Footer"/>
        <w:tabs>
          <w:tab w:val="clear" w:pos="4320"/>
          <w:tab w:val="left" w:pos="2160"/>
          <w:tab w:val="right" w:leader="dot" w:pos="8640"/>
        </w:tabs>
        <w:ind w:left="1440"/>
        <w:rPr>
          <w:rFonts w:ascii="Arial" w:hAnsi="Arial" w:cs="Arial"/>
          <w:sz w:val="22"/>
          <w:szCs w:val="22"/>
        </w:rPr>
      </w:pPr>
    </w:p>
    <w:p w:rsidR="00E608DB" w:rsidRDefault="00300097" w:rsidP="003904E2">
      <w:pPr>
        <w:pStyle w:val="Footer"/>
        <w:tabs>
          <w:tab w:val="clear" w:pos="4320"/>
          <w:tab w:val="left" w:pos="2160"/>
          <w:tab w:val="right" w:leader="dot" w:pos="8640"/>
        </w:tabs>
        <w:ind w:left="1440"/>
        <w:rPr>
          <w:rFonts w:ascii="Arial" w:hAnsi="Arial" w:cs="Arial"/>
          <w:b/>
          <w:bCs/>
          <w:sz w:val="22"/>
        </w:rPr>
      </w:pPr>
      <w:hyperlink w:anchor="p3" w:history="1">
        <w:r w:rsidR="00E608DB">
          <w:rPr>
            <w:rStyle w:val="Hyperlink"/>
            <w:rFonts w:ascii="Arial" w:hAnsi="Arial" w:cs="Arial"/>
            <w:sz w:val="22"/>
          </w:rPr>
          <w:t>3.  Source Selection Objective</w:t>
        </w:r>
      </w:hyperlink>
    </w:p>
    <w:p w:rsidR="00392834" w:rsidRPr="00BA6667" w:rsidRDefault="00392834" w:rsidP="003904E2">
      <w:pPr>
        <w:pStyle w:val="Footer"/>
        <w:tabs>
          <w:tab w:val="clear" w:pos="4320"/>
          <w:tab w:val="left" w:pos="2160"/>
          <w:tab w:val="right" w:leader="dot" w:pos="8640"/>
        </w:tabs>
        <w:ind w:left="1440"/>
        <w:rPr>
          <w:rFonts w:ascii="Arial" w:hAnsi="Arial" w:cs="Arial"/>
          <w:sz w:val="22"/>
          <w:szCs w:val="22"/>
        </w:rPr>
      </w:pPr>
    </w:p>
    <w:p w:rsidR="00E608DB" w:rsidRDefault="00300097" w:rsidP="003904E2">
      <w:pPr>
        <w:pStyle w:val="Footer"/>
        <w:tabs>
          <w:tab w:val="clear" w:pos="4320"/>
          <w:tab w:val="left" w:pos="2160"/>
          <w:tab w:val="right" w:leader="dot" w:pos="8640"/>
        </w:tabs>
        <w:ind w:left="1440"/>
        <w:rPr>
          <w:rFonts w:ascii="Arial" w:hAnsi="Arial" w:cs="Arial"/>
          <w:sz w:val="22"/>
        </w:rPr>
      </w:pPr>
      <w:hyperlink w:anchor="p4" w:history="1">
        <w:r w:rsidR="00E608DB">
          <w:rPr>
            <w:rStyle w:val="Hyperlink"/>
            <w:rFonts w:ascii="Arial" w:hAnsi="Arial" w:cs="Arial"/>
            <w:sz w:val="22"/>
          </w:rPr>
          <w:t>4.  Pre-solicitation Activities</w:t>
        </w:r>
      </w:hyperlink>
    </w:p>
    <w:p w:rsidR="00392834" w:rsidRPr="009E2B9B" w:rsidRDefault="00392834"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41" w:history="1">
        <w:r>
          <w:rPr>
            <w:rStyle w:val="Hyperlink"/>
            <w:rFonts w:ascii="Arial" w:hAnsi="Arial" w:cs="Arial"/>
            <w:sz w:val="22"/>
          </w:rPr>
          <w:t xml:space="preserve">4.1  </w:t>
        </w:r>
        <w:r>
          <w:rPr>
            <w:rStyle w:val="Hyperlink"/>
            <w:rFonts w:ascii="Arial" w:hAnsi="Arial" w:cs="Arial"/>
            <w:bCs/>
            <w:sz w:val="22"/>
          </w:rPr>
          <w:t>Source Selection Team</w:t>
        </w:r>
      </w:hyperlink>
    </w:p>
    <w:p w:rsidR="00053B68" w:rsidRPr="00053B68" w:rsidRDefault="00053B68" w:rsidP="003904E2">
      <w:pPr>
        <w:pStyle w:val="Footer"/>
        <w:tabs>
          <w:tab w:val="clear" w:pos="4320"/>
          <w:tab w:val="left" w:pos="2160"/>
          <w:tab w:val="right" w:leader="dot" w:pos="8640"/>
        </w:tabs>
        <w:ind w:left="1440"/>
        <w:rPr>
          <w:rFonts w:ascii="Arial" w:hAnsi="Arial" w:cs="Arial"/>
          <w:b/>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
          <w:sz w:val="22"/>
        </w:rPr>
        <w:tab/>
      </w:r>
      <w:hyperlink w:anchor="p42" w:history="1">
        <w:r>
          <w:rPr>
            <w:rStyle w:val="Hyperlink"/>
            <w:rFonts w:ascii="Arial" w:hAnsi="Arial" w:cs="Arial"/>
            <w:bCs/>
            <w:sz w:val="22"/>
          </w:rPr>
          <w:t>4.2  Protection of Source Selection Documentation</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
          <w:sz w:val="22"/>
        </w:rPr>
        <w:tab/>
      </w:r>
      <w:hyperlink w:anchor="p43" w:history="1">
        <w:r>
          <w:rPr>
            <w:rStyle w:val="Hyperlink"/>
            <w:rFonts w:ascii="Arial" w:hAnsi="Arial" w:cs="Arial"/>
            <w:bCs/>
            <w:sz w:val="22"/>
          </w:rPr>
          <w:t>4.3  Pre-Solicitation Planning</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44" w:history="1">
        <w:r>
          <w:rPr>
            <w:rStyle w:val="Hyperlink"/>
            <w:rFonts w:ascii="Arial" w:hAnsi="Arial" w:cs="Arial"/>
            <w:bCs/>
            <w:sz w:val="22"/>
          </w:rPr>
          <w:t>4.4  Evaluation Criteria and Basis for Award</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bCs/>
          <w:sz w:val="22"/>
        </w:rPr>
        <w:tab/>
      </w:r>
      <w:hyperlink w:anchor="p45" w:history="1">
        <w:r>
          <w:rPr>
            <w:rStyle w:val="Hyperlink"/>
            <w:rFonts w:ascii="Arial" w:hAnsi="Arial" w:cs="Arial"/>
            <w:bCs/>
            <w:sz w:val="22"/>
          </w:rPr>
          <w:t>4.5  Development and Release of Request for Proposal</w:t>
        </w:r>
      </w:hyperlink>
    </w:p>
    <w:p w:rsidR="00392834" w:rsidRPr="00BA6667" w:rsidRDefault="00392834" w:rsidP="003904E2">
      <w:pPr>
        <w:pStyle w:val="Footer"/>
        <w:tabs>
          <w:tab w:val="clear" w:pos="4320"/>
          <w:tab w:val="left" w:pos="2160"/>
          <w:tab w:val="right" w:leader="dot" w:pos="8640"/>
        </w:tabs>
        <w:ind w:left="1440"/>
        <w:rPr>
          <w:rFonts w:ascii="Arial" w:hAnsi="Arial" w:cs="Arial"/>
          <w:bCs/>
          <w:sz w:val="22"/>
          <w:szCs w:val="22"/>
        </w:rPr>
      </w:pPr>
    </w:p>
    <w:p w:rsidR="00E608DB" w:rsidRDefault="00300097" w:rsidP="003904E2">
      <w:pPr>
        <w:pStyle w:val="Footer"/>
        <w:tabs>
          <w:tab w:val="clear" w:pos="4320"/>
          <w:tab w:val="left" w:pos="2160"/>
          <w:tab w:val="right" w:leader="dot" w:pos="8640"/>
        </w:tabs>
        <w:ind w:left="1440"/>
        <w:rPr>
          <w:rFonts w:ascii="Arial" w:hAnsi="Arial" w:cs="Arial"/>
          <w:sz w:val="22"/>
        </w:rPr>
      </w:pPr>
      <w:hyperlink w:anchor="p5" w:history="1">
        <w:r w:rsidR="00E608DB">
          <w:rPr>
            <w:rStyle w:val="Hyperlink"/>
            <w:rFonts w:ascii="Arial" w:hAnsi="Arial" w:cs="Arial"/>
            <w:bCs/>
            <w:sz w:val="22"/>
          </w:rPr>
          <w:t>5.  Evaluation Activities</w:t>
        </w:r>
      </w:hyperlink>
    </w:p>
    <w:p w:rsidR="00392834" w:rsidRPr="009E2B9B" w:rsidRDefault="00392834"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51" w:history="1">
        <w:r>
          <w:rPr>
            <w:rStyle w:val="Hyperlink"/>
            <w:rFonts w:ascii="Arial" w:hAnsi="Arial" w:cs="Arial"/>
            <w:sz w:val="22"/>
          </w:rPr>
          <w:t xml:space="preserve">5.1  Source Selection Advisory Council </w:t>
        </w:r>
        <w:r w:rsidR="00B95E60">
          <w:rPr>
            <w:rStyle w:val="Hyperlink"/>
            <w:rFonts w:ascii="Arial" w:hAnsi="Arial" w:cs="Arial"/>
            <w:sz w:val="22"/>
          </w:rPr>
          <w:t>C</w:t>
        </w:r>
        <w:r>
          <w:rPr>
            <w:rStyle w:val="Hyperlink"/>
            <w:rFonts w:ascii="Arial" w:hAnsi="Arial" w:cs="Arial"/>
            <w:sz w:val="22"/>
          </w:rPr>
          <w:t>hairperson</w:t>
        </w:r>
      </w:hyperlink>
    </w:p>
    <w:p w:rsidR="00053B68" w:rsidRPr="009E2B9B" w:rsidRDefault="00053B68"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52" w:history="1">
        <w:r>
          <w:rPr>
            <w:rStyle w:val="Hyperlink"/>
            <w:rFonts w:ascii="Arial" w:hAnsi="Arial" w:cs="Arial"/>
            <w:sz w:val="22"/>
          </w:rPr>
          <w:t>5.2  Source Selection Advisory Council (SSAC)</w:t>
        </w:r>
      </w:hyperlink>
    </w:p>
    <w:p w:rsidR="00053B68" w:rsidRPr="009E2B9B" w:rsidRDefault="00053B68"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53" w:history="1">
        <w:r>
          <w:rPr>
            <w:rStyle w:val="Hyperlink"/>
            <w:rFonts w:ascii="Arial" w:hAnsi="Arial" w:cs="Arial"/>
            <w:sz w:val="22"/>
          </w:rPr>
          <w:t xml:space="preserve">5.3  Source Selection Evaluation Team </w:t>
        </w:r>
        <w:r w:rsidR="00B95E60">
          <w:rPr>
            <w:rStyle w:val="Hyperlink"/>
            <w:rFonts w:ascii="Arial" w:hAnsi="Arial" w:cs="Arial"/>
            <w:sz w:val="22"/>
          </w:rPr>
          <w:t>C</w:t>
        </w:r>
        <w:r>
          <w:rPr>
            <w:rStyle w:val="Hyperlink"/>
            <w:rFonts w:ascii="Arial" w:hAnsi="Arial" w:cs="Arial"/>
            <w:sz w:val="22"/>
          </w:rPr>
          <w:t>hairperson</w:t>
        </w:r>
      </w:hyperlink>
    </w:p>
    <w:p w:rsidR="00053B68" w:rsidRPr="009E2B9B" w:rsidRDefault="00053B68"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54" w:history="1">
        <w:r>
          <w:rPr>
            <w:rStyle w:val="Hyperlink"/>
            <w:rFonts w:ascii="Arial" w:hAnsi="Arial" w:cs="Arial"/>
            <w:sz w:val="22"/>
          </w:rPr>
          <w:t>5.4  Source Selection Evaluation Team (SSET)</w:t>
        </w:r>
      </w:hyperlink>
    </w:p>
    <w:p w:rsidR="00053B68" w:rsidRPr="009E2B9B" w:rsidRDefault="00053B68"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55" w:history="1">
        <w:r>
          <w:rPr>
            <w:rStyle w:val="Hyperlink"/>
            <w:rFonts w:ascii="Arial" w:hAnsi="Arial" w:cs="Arial"/>
            <w:sz w:val="22"/>
          </w:rPr>
          <w:t>5.5  Evaluation Factors</w:t>
        </w:r>
      </w:hyperlink>
    </w:p>
    <w:p w:rsidR="00053B68" w:rsidRPr="009E2B9B" w:rsidRDefault="00053B68"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b/>
          <w:bCs/>
          <w:sz w:val="22"/>
        </w:rPr>
      </w:pPr>
      <w:r>
        <w:rPr>
          <w:rFonts w:ascii="Arial" w:hAnsi="Arial" w:cs="Arial"/>
          <w:sz w:val="22"/>
        </w:rPr>
        <w:tab/>
      </w:r>
      <w:hyperlink w:anchor="p56" w:history="1">
        <w:r>
          <w:rPr>
            <w:rStyle w:val="Hyperlink"/>
            <w:rFonts w:ascii="Arial" w:hAnsi="Arial" w:cs="Arial"/>
            <w:sz w:val="22"/>
          </w:rPr>
          <w:t>5.6  Exchanges</w:t>
        </w:r>
      </w:hyperlink>
    </w:p>
    <w:p w:rsidR="00392834" w:rsidRPr="00BA6667" w:rsidRDefault="00392834" w:rsidP="003904E2">
      <w:pPr>
        <w:pStyle w:val="Footer"/>
        <w:tabs>
          <w:tab w:val="clear" w:pos="4320"/>
          <w:tab w:val="left" w:pos="2160"/>
          <w:tab w:val="right" w:leader="dot" w:pos="8640"/>
        </w:tabs>
        <w:ind w:left="1440"/>
        <w:rPr>
          <w:rFonts w:ascii="Arial" w:hAnsi="Arial" w:cs="Arial"/>
          <w:sz w:val="22"/>
          <w:szCs w:val="22"/>
        </w:rPr>
      </w:pPr>
    </w:p>
    <w:p w:rsidR="00E608DB" w:rsidRDefault="00300097" w:rsidP="003904E2">
      <w:pPr>
        <w:pStyle w:val="Footer"/>
        <w:tabs>
          <w:tab w:val="clear" w:pos="4320"/>
          <w:tab w:val="left" w:pos="2160"/>
          <w:tab w:val="right" w:leader="dot" w:pos="8640"/>
        </w:tabs>
        <w:ind w:left="1440"/>
        <w:rPr>
          <w:rFonts w:ascii="Arial" w:hAnsi="Arial" w:cs="Arial"/>
          <w:sz w:val="22"/>
        </w:rPr>
      </w:pPr>
      <w:hyperlink w:anchor="p6" w:history="1">
        <w:r w:rsidR="00E608DB">
          <w:rPr>
            <w:rStyle w:val="Hyperlink"/>
            <w:rFonts w:ascii="Arial" w:hAnsi="Arial" w:cs="Arial"/>
            <w:sz w:val="22"/>
          </w:rPr>
          <w:t>6.  Decision Activities</w:t>
        </w:r>
      </w:hyperlink>
    </w:p>
    <w:p w:rsidR="00392834" w:rsidRPr="009E2B9B" w:rsidRDefault="00392834"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61" w:history="1">
        <w:r>
          <w:rPr>
            <w:rStyle w:val="Hyperlink"/>
            <w:rFonts w:ascii="Arial" w:hAnsi="Arial" w:cs="Arial"/>
            <w:sz w:val="22"/>
          </w:rPr>
          <w:t>6.1  Decision Briefing</w:t>
        </w:r>
      </w:hyperlink>
    </w:p>
    <w:p w:rsidR="00053B68" w:rsidRPr="009E2B9B" w:rsidRDefault="00053B68"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62" w:history="1">
        <w:r>
          <w:rPr>
            <w:rStyle w:val="Hyperlink"/>
            <w:rFonts w:ascii="Arial" w:hAnsi="Arial" w:cs="Arial"/>
            <w:sz w:val="22"/>
          </w:rPr>
          <w:t>6.2  Source Selection Authority</w:t>
        </w:r>
      </w:hyperlink>
    </w:p>
    <w:p w:rsidR="00053B68" w:rsidRPr="009E2B9B" w:rsidRDefault="00053B68"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63" w:history="1">
        <w:r>
          <w:rPr>
            <w:rStyle w:val="Hyperlink"/>
            <w:rFonts w:ascii="Arial" w:hAnsi="Arial" w:cs="Arial"/>
            <w:sz w:val="22"/>
          </w:rPr>
          <w:t>6.3  Source Selection Evaluation Team chairperson</w:t>
        </w:r>
      </w:hyperlink>
    </w:p>
    <w:p w:rsidR="00053B68" w:rsidRPr="009E2B9B" w:rsidRDefault="00053B68"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64" w:history="1">
        <w:r>
          <w:rPr>
            <w:rStyle w:val="Hyperlink"/>
            <w:rFonts w:ascii="Arial" w:hAnsi="Arial" w:cs="Arial"/>
            <w:sz w:val="22"/>
          </w:rPr>
          <w:t>6.4  Source Selection Evaluation Team</w:t>
        </w:r>
      </w:hyperlink>
    </w:p>
    <w:p w:rsidR="00053B68" w:rsidRPr="009E2B9B" w:rsidRDefault="00053B68"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65" w:history="1">
        <w:r>
          <w:rPr>
            <w:rStyle w:val="Hyperlink"/>
            <w:rFonts w:ascii="Arial" w:hAnsi="Arial" w:cs="Arial"/>
            <w:sz w:val="22"/>
          </w:rPr>
          <w:t>6.5  Source Selection Advisory Council</w:t>
        </w:r>
      </w:hyperlink>
    </w:p>
    <w:p w:rsidR="00053B68" w:rsidRPr="009E2B9B" w:rsidRDefault="00053B68"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sz w:val="22"/>
        </w:rPr>
      </w:pPr>
      <w:r>
        <w:rPr>
          <w:rFonts w:ascii="Arial" w:hAnsi="Arial" w:cs="Arial"/>
          <w:sz w:val="22"/>
        </w:rPr>
        <w:tab/>
      </w:r>
      <w:hyperlink w:anchor="p66" w:history="1">
        <w:r w:rsidR="00977D56">
          <w:rPr>
            <w:rStyle w:val="Hyperlink"/>
            <w:rFonts w:ascii="Arial" w:hAnsi="Arial" w:cs="Arial"/>
            <w:sz w:val="22"/>
          </w:rPr>
          <w:t>6.6  Contracting Officer</w:t>
        </w:r>
      </w:hyperlink>
    </w:p>
    <w:p w:rsidR="00392834" w:rsidRPr="00BA6667" w:rsidRDefault="00392834" w:rsidP="003904E2">
      <w:pPr>
        <w:pStyle w:val="Footer"/>
        <w:tabs>
          <w:tab w:val="clear" w:pos="4320"/>
          <w:tab w:val="left" w:pos="2160"/>
          <w:tab w:val="right" w:leader="dot" w:pos="8640"/>
        </w:tabs>
        <w:ind w:left="1440"/>
        <w:rPr>
          <w:rFonts w:ascii="Arial" w:hAnsi="Arial" w:cs="Arial"/>
          <w:sz w:val="22"/>
          <w:szCs w:val="22"/>
        </w:rPr>
      </w:pPr>
    </w:p>
    <w:p w:rsidR="00E608DB" w:rsidRDefault="00300097" w:rsidP="003904E2">
      <w:pPr>
        <w:pStyle w:val="Footer"/>
        <w:tabs>
          <w:tab w:val="clear" w:pos="4320"/>
          <w:tab w:val="left" w:pos="2160"/>
          <w:tab w:val="right" w:leader="dot" w:pos="8640"/>
        </w:tabs>
        <w:ind w:left="1440"/>
        <w:rPr>
          <w:rFonts w:ascii="Arial" w:hAnsi="Arial" w:cs="Arial"/>
          <w:sz w:val="22"/>
        </w:rPr>
      </w:pPr>
      <w:hyperlink w:anchor="p7" w:history="1">
        <w:r w:rsidR="00E608DB">
          <w:rPr>
            <w:rStyle w:val="Hyperlink"/>
            <w:rFonts w:ascii="Arial" w:hAnsi="Arial" w:cs="Arial"/>
            <w:sz w:val="22"/>
          </w:rPr>
          <w:t>7.  Documentation Requirements</w:t>
        </w:r>
      </w:hyperlink>
    </w:p>
    <w:p w:rsidR="00392834" w:rsidRPr="009E2B9B" w:rsidRDefault="00392834" w:rsidP="003904E2">
      <w:pPr>
        <w:pStyle w:val="Footer"/>
        <w:tabs>
          <w:tab w:val="clear" w:pos="4320"/>
          <w:tab w:val="left" w:pos="2160"/>
          <w:tab w:val="right" w:leader="dot" w:pos="8640"/>
        </w:tabs>
        <w:ind w:left="1440"/>
        <w:rPr>
          <w:rFonts w:ascii="Arial" w:hAnsi="Arial" w:cs="Arial"/>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sz w:val="22"/>
        </w:rPr>
        <w:tab/>
      </w:r>
      <w:hyperlink w:anchor="p71" w:history="1">
        <w:r>
          <w:rPr>
            <w:rStyle w:val="Hyperlink"/>
            <w:rFonts w:ascii="Arial" w:hAnsi="Arial" w:cs="Arial"/>
            <w:sz w:val="22"/>
          </w:rPr>
          <w:t xml:space="preserve">7.1  </w:t>
        </w:r>
        <w:r>
          <w:rPr>
            <w:rStyle w:val="Hyperlink"/>
            <w:rFonts w:ascii="Arial" w:hAnsi="Arial" w:cs="Arial"/>
            <w:bCs/>
            <w:sz w:val="22"/>
          </w:rPr>
          <w:t>Source Selection Plan</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2" w:history="1">
        <w:r>
          <w:rPr>
            <w:rStyle w:val="Hyperlink"/>
            <w:rFonts w:ascii="Arial" w:hAnsi="Arial" w:cs="Arial"/>
            <w:bCs/>
            <w:sz w:val="22"/>
          </w:rPr>
          <w:t>7.2  Draft Request for Proposal</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3" w:history="1">
        <w:r>
          <w:rPr>
            <w:rStyle w:val="Hyperlink"/>
            <w:rFonts w:ascii="Arial" w:hAnsi="Arial" w:cs="Arial"/>
            <w:bCs/>
            <w:sz w:val="22"/>
          </w:rPr>
          <w:t>7.3  Request for Proposal</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4" w:history="1">
        <w:r>
          <w:rPr>
            <w:rStyle w:val="Hyperlink"/>
            <w:rFonts w:ascii="Arial" w:hAnsi="Arial" w:cs="Arial"/>
            <w:bCs/>
            <w:sz w:val="22"/>
          </w:rPr>
          <w:t>7.4  Proposals</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5" w:history="1">
        <w:r>
          <w:rPr>
            <w:rStyle w:val="Hyperlink"/>
            <w:rFonts w:ascii="Arial" w:hAnsi="Arial" w:cs="Arial"/>
            <w:bCs/>
            <w:sz w:val="22"/>
          </w:rPr>
          <w:t>7.5  Evaluation Worksheets and Summaries</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6" w:history="1">
        <w:r>
          <w:rPr>
            <w:rStyle w:val="Hyperlink"/>
            <w:rFonts w:ascii="Arial" w:hAnsi="Arial" w:cs="Arial"/>
            <w:bCs/>
            <w:sz w:val="22"/>
          </w:rPr>
          <w:t>7.6  Competitive Range Determination</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7" w:history="1">
        <w:r>
          <w:rPr>
            <w:rStyle w:val="Hyperlink"/>
            <w:rFonts w:ascii="Arial" w:hAnsi="Arial" w:cs="Arial"/>
            <w:bCs/>
            <w:sz w:val="22"/>
          </w:rPr>
          <w:t>7.7  Evaluation Notices</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8" w:history="1">
        <w:r>
          <w:rPr>
            <w:rStyle w:val="Hyperlink"/>
            <w:rFonts w:ascii="Arial" w:hAnsi="Arial" w:cs="Arial"/>
            <w:bCs/>
            <w:sz w:val="22"/>
          </w:rPr>
          <w:t>7.8  Clearance Documentation</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9" w:history="1">
        <w:r>
          <w:rPr>
            <w:rStyle w:val="Hyperlink"/>
            <w:rFonts w:ascii="Arial" w:hAnsi="Arial" w:cs="Arial"/>
            <w:bCs/>
            <w:sz w:val="22"/>
          </w:rPr>
          <w:t>7.9  Decision Briefing</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10" w:history="1">
        <w:r>
          <w:rPr>
            <w:rStyle w:val="Hyperlink"/>
            <w:rFonts w:ascii="Arial" w:hAnsi="Arial" w:cs="Arial"/>
            <w:bCs/>
            <w:sz w:val="22"/>
          </w:rPr>
          <w:t>7.10  Proposal Analysis Report (PAR)</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11" w:history="1">
        <w:r>
          <w:rPr>
            <w:rStyle w:val="Hyperlink"/>
            <w:rFonts w:ascii="Arial" w:hAnsi="Arial" w:cs="Arial"/>
            <w:bCs/>
            <w:sz w:val="22"/>
          </w:rPr>
          <w:t>7.11  Simplified Source Selection Report</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12" w:history="1">
        <w:r>
          <w:rPr>
            <w:rStyle w:val="Hyperlink"/>
            <w:rFonts w:ascii="Arial" w:hAnsi="Arial" w:cs="Arial"/>
            <w:bCs/>
            <w:sz w:val="22"/>
          </w:rPr>
          <w:t>7.12  Source Selection Decision Document</w:t>
        </w:r>
      </w:hyperlink>
    </w:p>
    <w:p w:rsidR="00053B68" w:rsidRPr="009E2B9B" w:rsidRDefault="00053B68" w:rsidP="003904E2">
      <w:pPr>
        <w:pStyle w:val="Footer"/>
        <w:tabs>
          <w:tab w:val="clear" w:pos="4320"/>
          <w:tab w:val="left" w:pos="2160"/>
          <w:tab w:val="right" w:leader="dot" w:pos="8640"/>
        </w:tabs>
        <w:ind w:left="1440"/>
        <w:rPr>
          <w:rFonts w:ascii="Arial" w:hAnsi="Arial" w:cs="Arial"/>
          <w:bCs/>
          <w:sz w:val="8"/>
          <w:szCs w:val="8"/>
        </w:rPr>
      </w:pPr>
    </w:p>
    <w:p w:rsidR="00E608DB" w:rsidRDefault="00E608DB" w:rsidP="003904E2">
      <w:pPr>
        <w:pStyle w:val="Footer"/>
        <w:tabs>
          <w:tab w:val="clear" w:pos="4320"/>
          <w:tab w:val="left" w:pos="2160"/>
          <w:tab w:val="right" w:leader="dot" w:pos="8640"/>
        </w:tabs>
        <w:ind w:left="1440"/>
        <w:rPr>
          <w:rFonts w:ascii="Arial" w:hAnsi="Arial" w:cs="Arial"/>
          <w:bCs/>
          <w:sz w:val="22"/>
        </w:rPr>
      </w:pPr>
      <w:r>
        <w:rPr>
          <w:rFonts w:ascii="Arial" w:hAnsi="Arial" w:cs="Arial"/>
          <w:bCs/>
          <w:sz w:val="22"/>
        </w:rPr>
        <w:tab/>
      </w:r>
      <w:hyperlink w:anchor="p713" w:history="1">
        <w:r>
          <w:rPr>
            <w:rStyle w:val="Hyperlink"/>
            <w:rFonts w:ascii="Arial" w:hAnsi="Arial" w:cs="Arial"/>
            <w:bCs/>
            <w:sz w:val="22"/>
          </w:rPr>
          <w:t>7.13  Source Selection Debriefing Documents</w:t>
        </w:r>
      </w:hyperlink>
    </w:p>
    <w:p w:rsidR="00AE1995" w:rsidRPr="00BA6667" w:rsidRDefault="00AE1995" w:rsidP="003904E2">
      <w:pPr>
        <w:pStyle w:val="Footer"/>
        <w:tabs>
          <w:tab w:val="clear" w:pos="4320"/>
          <w:tab w:val="left" w:pos="2160"/>
          <w:tab w:val="right" w:leader="dot" w:pos="8640"/>
        </w:tabs>
        <w:ind w:left="1440"/>
        <w:rPr>
          <w:rFonts w:ascii="Arial" w:hAnsi="Arial" w:cs="Arial"/>
          <w:sz w:val="22"/>
          <w:szCs w:val="22"/>
        </w:rPr>
      </w:pPr>
    </w:p>
    <w:p w:rsidR="00AE1995" w:rsidRDefault="00300097" w:rsidP="003904E2">
      <w:pPr>
        <w:pStyle w:val="Footer"/>
        <w:tabs>
          <w:tab w:val="clear" w:pos="4320"/>
          <w:tab w:val="left" w:pos="2160"/>
          <w:tab w:val="right" w:leader="dot" w:pos="8640"/>
        </w:tabs>
        <w:ind w:left="1440"/>
        <w:rPr>
          <w:rFonts w:ascii="Arial" w:hAnsi="Arial" w:cs="Arial"/>
          <w:bCs/>
          <w:sz w:val="22"/>
        </w:rPr>
      </w:pPr>
      <w:hyperlink w:anchor="p8" w:history="1">
        <w:r w:rsidR="00E608DB">
          <w:rPr>
            <w:rStyle w:val="Hyperlink"/>
            <w:rFonts w:ascii="Arial" w:hAnsi="Arial" w:cs="Arial"/>
            <w:sz w:val="22"/>
          </w:rPr>
          <w:t>8.  Definitions</w:t>
        </w:r>
      </w:hyperlink>
    </w:p>
    <w:p w:rsidR="00AE1995" w:rsidRPr="00BA6667" w:rsidRDefault="00AE1995" w:rsidP="003904E2">
      <w:pPr>
        <w:pStyle w:val="Footer"/>
        <w:tabs>
          <w:tab w:val="clear" w:pos="4320"/>
          <w:tab w:val="left" w:pos="2160"/>
          <w:tab w:val="right" w:leader="dot" w:pos="8640"/>
        </w:tabs>
        <w:ind w:left="1440"/>
        <w:rPr>
          <w:rFonts w:ascii="Arial" w:hAnsi="Arial" w:cs="Arial"/>
          <w:sz w:val="22"/>
          <w:szCs w:val="22"/>
        </w:rPr>
      </w:pPr>
    </w:p>
    <w:p w:rsidR="0019679F" w:rsidRDefault="0019679F" w:rsidP="003904E2">
      <w:pPr>
        <w:pStyle w:val="Footer"/>
        <w:tabs>
          <w:tab w:val="clear" w:pos="4320"/>
          <w:tab w:val="left" w:pos="2160"/>
          <w:tab w:val="right" w:leader="dot" w:pos="8640"/>
        </w:tabs>
        <w:ind w:left="1440"/>
        <w:rPr>
          <w:rFonts w:ascii="Arial" w:hAnsi="Arial" w:cs="Arial"/>
          <w:sz w:val="22"/>
          <w:szCs w:val="22"/>
        </w:rPr>
      </w:pPr>
    </w:p>
    <w:p w:rsidR="00C3274A" w:rsidRDefault="00C3274A" w:rsidP="003904E2">
      <w:pPr>
        <w:pStyle w:val="Footer"/>
        <w:tabs>
          <w:tab w:val="clear" w:pos="4320"/>
          <w:tab w:val="left" w:pos="2160"/>
          <w:tab w:val="right" w:leader="dot" w:pos="8640"/>
        </w:tabs>
        <w:ind w:left="1440"/>
        <w:rPr>
          <w:rFonts w:ascii="Arial" w:hAnsi="Arial" w:cs="Arial"/>
          <w:sz w:val="22"/>
          <w:szCs w:val="22"/>
        </w:rPr>
      </w:pPr>
    </w:p>
    <w:p w:rsidR="0019679F" w:rsidRPr="0019679F" w:rsidRDefault="00300097" w:rsidP="003904E2">
      <w:pPr>
        <w:ind w:left="1440"/>
        <w:rPr>
          <w:rFonts w:ascii="Arial" w:hAnsi="Arial" w:cs="Arial"/>
          <w:bCs/>
          <w:sz w:val="22"/>
          <w:szCs w:val="22"/>
        </w:rPr>
      </w:pPr>
      <w:hyperlink w:anchor="mp5315304" w:history="1">
        <w:r w:rsidR="0019679F" w:rsidRPr="0019679F">
          <w:rPr>
            <w:rStyle w:val="Hyperlink"/>
            <w:rFonts w:ascii="Arial" w:hAnsi="Arial" w:cs="Arial"/>
            <w:bCs/>
            <w:sz w:val="22"/>
            <w:szCs w:val="22"/>
          </w:rPr>
          <w:t>MP5315.304 -- Evaluation Factors and Significant Subfactors</w:t>
        </w:r>
      </w:hyperlink>
    </w:p>
    <w:p w:rsidR="0019679F" w:rsidRPr="009E2B9B" w:rsidRDefault="0019679F" w:rsidP="003904E2">
      <w:pPr>
        <w:ind w:left="1440"/>
        <w:rPr>
          <w:rFonts w:ascii="Arial" w:hAnsi="Arial" w:cs="Arial"/>
          <w:b/>
          <w:bCs/>
          <w:sz w:val="16"/>
          <w:szCs w:val="16"/>
        </w:rPr>
      </w:pPr>
    </w:p>
    <w:p w:rsidR="0019679F" w:rsidRPr="0019679F" w:rsidRDefault="00300097" w:rsidP="003904E2">
      <w:pPr>
        <w:pStyle w:val="Footer"/>
        <w:tabs>
          <w:tab w:val="clear" w:pos="4320"/>
          <w:tab w:val="right" w:leader="dot" w:pos="8640"/>
        </w:tabs>
        <w:ind w:left="1440"/>
        <w:rPr>
          <w:rFonts w:ascii="Arial" w:hAnsi="Arial" w:cs="Arial"/>
          <w:sz w:val="22"/>
        </w:rPr>
      </w:pPr>
      <w:hyperlink w:anchor="mp5315305" w:history="1">
        <w:r w:rsidR="0019679F" w:rsidRPr="0019679F">
          <w:rPr>
            <w:rStyle w:val="Hyperlink"/>
            <w:rFonts w:ascii="Arial" w:hAnsi="Arial" w:cs="Arial"/>
            <w:bCs/>
            <w:sz w:val="22"/>
            <w:szCs w:val="22"/>
          </w:rPr>
          <w:t>MP5315.305 -- Proposal Evaluation</w:t>
        </w:r>
      </w:hyperlink>
    </w:p>
    <w:p w:rsidR="0019679F" w:rsidRPr="009E2B9B" w:rsidRDefault="0019679F" w:rsidP="003904E2">
      <w:pPr>
        <w:pStyle w:val="Footer"/>
        <w:tabs>
          <w:tab w:val="clear" w:pos="4320"/>
          <w:tab w:val="right" w:leader="dot" w:pos="8640"/>
        </w:tabs>
        <w:ind w:left="1440"/>
        <w:rPr>
          <w:rFonts w:ascii="Arial" w:hAnsi="Arial" w:cs="Arial"/>
          <w:sz w:val="16"/>
          <w:szCs w:val="16"/>
        </w:rPr>
      </w:pPr>
    </w:p>
    <w:p w:rsidR="0019679F" w:rsidRPr="0019679F" w:rsidRDefault="00300097" w:rsidP="003904E2">
      <w:pPr>
        <w:pStyle w:val="Footer"/>
        <w:tabs>
          <w:tab w:val="clear" w:pos="4320"/>
          <w:tab w:val="right" w:leader="dot" w:pos="8640"/>
        </w:tabs>
        <w:ind w:left="1440"/>
        <w:rPr>
          <w:rFonts w:ascii="Arial" w:hAnsi="Arial" w:cs="Arial"/>
          <w:sz w:val="22"/>
        </w:rPr>
      </w:pPr>
      <w:hyperlink w:anchor="mp5315306" w:history="1">
        <w:r w:rsidR="0019679F" w:rsidRPr="0019679F">
          <w:rPr>
            <w:rStyle w:val="Hyperlink"/>
            <w:rFonts w:ascii="Arial" w:hAnsi="Arial" w:cs="Arial"/>
            <w:bCs/>
            <w:sz w:val="22"/>
            <w:szCs w:val="22"/>
          </w:rPr>
          <w:t>MP5315.306 -- Exchanges with Offerors after Receipt of Proposals</w:t>
        </w:r>
      </w:hyperlink>
    </w:p>
    <w:p w:rsidR="0019679F" w:rsidRPr="009E2B9B" w:rsidRDefault="0019679F" w:rsidP="003904E2">
      <w:pPr>
        <w:pStyle w:val="Footer"/>
        <w:tabs>
          <w:tab w:val="clear" w:pos="4320"/>
          <w:tab w:val="right" w:leader="dot" w:pos="8640"/>
        </w:tabs>
        <w:ind w:left="1440"/>
        <w:rPr>
          <w:rFonts w:ascii="Arial" w:hAnsi="Arial" w:cs="Arial"/>
          <w:sz w:val="16"/>
          <w:szCs w:val="16"/>
        </w:rPr>
      </w:pPr>
    </w:p>
    <w:p w:rsidR="0019679F" w:rsidRPr="0019679F" w:rsidRDefault="00300097" w:rsidP="003904E2">
      <w:pPr>
        <w:ind w:left="1440"/>
        <w:rPr>
          <w:rFonts w:ascii="Arial" w:hAnsi="Arial" w:cs="Arial"/>
          <w:bCs/>
          <w:sz w:val="22"/>
          <w:szCs w:val="22"/>
        </w:rPr>
      </w:pPr>
      <w:hyperlink w:anchor="mp5315308" w:history="1">
        <w:r w:rsidR="0019679F" w:rsidRPr="0019679F">
          <w:rPr>
            <w:rStyle w:val="Hyperlink"/>
            <w:rFonts w:ascii="Arial" w:hAnsi="Arial" w:cs="Arial"/>
            <w:bCs/>
            <w:sz w:val="22"/>
            <w:szCs w:val="22"/>
          </w:rPr>
          <w:t>MP5315.308 -- Source Selection Decision (Documentation Requirements)</w:t>
        </w:r>
      </w:hyperlink>
    </w:p>
    <w:p w:rsidR="00BA6667" w:rsidRDefault="00BA6667" w:rsidP="003904E2">
      <w:pPr>
        <w:pStyle w:val="Footer"/>
        <w:tabs>
          <w:tab w:val="clear" w:pos="4320"/>
          <w:tab w:val="left" w:pos="2160"/>
          <w:tab w:val="right" w:leader="dot" w:pos="8640"/>
        </w:tabs>
        <w:ind w:left="1440"/>
        <w:rPr>
          <w:rFonts w:ascii="Arial" w:hAnsi="Arial" w:cs="Arial"/>
          <w:sz w:val="22"/>
          <w:szCs w:val="22"/>
        </w:rPr>
      </w:pPr>
    </w:p>
    <w:p w:rsidR="00C3274A" w:rsidRDefault="00C3274A" w:rsidP="003904E2">
      <w:pPr>
        <w:pStyle w:val="Footer"/>
        <w:tabs>
          <w:tab w:val="clear" w:pos="4320"/>
          <w:tab w:val="left" w:pos="2160"/>
          <w:tab w:val="right" w:leader="dot" w:pos="8640"/>
        </w:tabs>
        <w:ind w:left="1440"/>
        <w:rPr>
          <w:rFonts w:ascii="Arial" w:hAnsi="Arial" w:cs="Arial"/>
          <w:sz w:val="22"/>
          <w:szCs w:val="22"/>
        </w:rPr>
      </w:pPr>
    </w:p>
    <w:p w:rsidR="00BA6667" w:rsidRDefault="00BA6667" w:rsidP="003904E2">
      <w:pPr>
        <w:pStyle w:val="Footer"/>
        <w:tabs>
          <w:tab w:val="clear" w:pos="4320"/>
          <w:tab w:val="left" w:pos="2160"/>
          <w:tab w:val="right" w:leader="dot" w:pos="8640"/>
        </w:tabs>
        <w:ind w:left="1440"/>
        <w:rPr>
          <w:rFonts w:ascii="Arial" w:hAnsi="Arial" w:cs="Arial"/>
          <w:sz w:val="22"/>
          <w:szCs w:val="22"/>
        </w:rPr>
      </w:pPr>
    </w:p>
    <w:p w:rsidR="0019679F" w:rsidRPr="00047028" w:rsidRDefault="00300097" w:rsidP="003904E2">
      <w:pPr>
        <w:pStyle w:val="Footer"/>
        <w:tabs>
          <w:tab w:val="clear" w:pos="4320"/>
          <w:tab w:val="right" w:leader="dot" w:pos="8640"/>
        </w:tabs>
        <w:ind w:left="1440"/>
        <w:rPr>
          <w:rFonts w:ascii="Arial" w:hAnsi="Arial" w:cs="Arial"/>
          <w:sz w:val="22"/>
          <w:szCs w:val="22"/>
        </w:rPr>
      </w:pPr>
      <w:hyperlink r:id="rId9" w:anchor="atch1" w:history="1">
        <w:r w:rsidR="00047028" w:rsidRPr="00047028">
          <w:rPr>
            <w:rStyle w:val="Hyperlink"/>
            <w:rFonts w:ascii="Arial" w:hAnsi="Arial" w:cs="Arial"/>
            <w:sz w:val="22"/>
            <w:szCs w:val="22"/>
          </w:rPr>
          <w:t>Attachment 1:  Source Selection Non-Disclosure Agreement</w:t>
        </w:r>
      </w:hyperlink>
    </w:p>
    <w:p w:rsidR="00047028" w:rsidRDefault="00047028" w:rsidP="003904E2">
      <w:pPr>
        <w:pStyle w:val="Footer"/>
        <w:tabs>
          <w:tab w:val="clear" w:pos="4320"/>
          <w:tab w:val="right" w:leader="dot" w:pos="8640"/>
        </w:tabs>
        <w:ind w:left="1440"/>
        <w:rPr>
          <w:rFonts w:ascii="Arial" w:hAnsi="Arial" w:cs="Arial"/>
          <w:sz w:val="22"/>
          <w:szCs w:val="22"/>
        </w:rPr>
      </w:pPr>
    </w:p>
    <w:p w:rsidR="00C3274A" w:rsidRDefault="00C3274A" w:rsidP="003904E2">
      <w:pPr>
        <w:pStyle w:val="Footer"/>
        <w:tabs>
          <w:tab w:val="clear" w:pos="4320"/>
          <w:tab w:val="right" w:leader="dot" w:pos="8640"/>
        </w:tabs>
        <w:ind w:left="1440"/>
        <w:rPr>
          <w:rFonts w:ascii="Arial" w:hAnsi="Arial" w:cs="Arial"/>
          <w:sz w:val="22"/>
          <w:szCs w:val="22"/>
        </w:rPr>
      </w:pPr>
    </w:p>
    <w:p w:rsidR="00BA6667" w:rsidRPr="00BA6667" w:rsidRDefault="00BA6667" w:rsidP="003904E2">
      <w:pPr>
        <w:pStyle w:val="Footer"/>
        <w:tabs>
          <w:tab w:val="clear" w:pos="4320"/>
          <w:tab w:val="right" w:leader="dot" w:pos="8640"/>
        </w:tabs>
        <w:ind w:left="1440"/>
        <w:rPr>
          <w:rFonts w:ascii="Arial" w:hAnsi="Arial" w:cs="Arial"/>
          <w:sz w:val="22"/>
          <w:szCs w:val="22"/>
        </w:rPr>
      </w:pPr>
    </w:p>
    <w:p w:rsidR="00AE1995" w:rsidRDefault="00300097" w:rsidP="003904E2">
      <w:pPr>
        <w:pStyle w:val="Footer"/>
        <w:tabs>
          <w:tab w:val="clear" w:pos="4320"/>
          <w:tab w:val="left" w:pos="2160"/>
          <w:tab w:val="right" w:leader="dot" w:pos="8640"/>
        </w:tabs>
        <w:ind w:left="1440"/>
        <w:rPr>
          <w:rFonts w:ascii="Arial" w:hAnsi="Arial" w:cs="Arial"/>
          <w:bCs/>
          <w:sz w:val="22"/>
        </w:rPr>
      </w:pPr>
      <w:hyperlink w:anchor="sample01" w:history="1">
        <w:r w:rsidR="003D7F3C">
          <w:rPr>
            <w:rStyle w:val="Hyperlink"/>
            <w:rFonts w:ascii="Arial" w:hAnsi="Arial" w:cs="Arial"/>
            <w:sz w:val="22"/>
          </w:rPr>
          <w:t>Sample 1:  Source Selection Evaluation Matrix</w:t>
        </w:r>
      </w:hyperlink>
    </w:p>
    <w:p w:rsidR="00AE1995" w:rsidRPr="009E2B9B" w:rsidRDefault="00AE1995" w:rsidP="003904E2">
      <w:pPr>
        <w:pStyle w:val="Footer"/>
        <w:tabs>
          <w:tab w:val="clear" w:pos="4320"/>
          <w:tab w:val="left" w:pos="2160"/>
          <w:tab w:val="right" w:leader="dot" w:pos="8640"/>
        </w:tabs>
        <w:ind w:left="1440"/>
        <w:rPr>
          <w:rFonts w:ascii="Arial" w:hAnsi="Arial" w:cs="Arial"/>
          <w:sz w:val="16"/>
          <w:szCs w:val="16"/>
        </w:rPr>
      </w:pPr>
    </w:p>
    <w:p w:rsidR="00AE1995" w:rsidRDefault="00300097" w:rsidP="003904E2">
      <w:pPr>
        <w:pStyle w:val="Footer"/>
        <w:tabs>
          <w:tab w:val="clear" w:pos="4320"/>
          <w:tab w:val="left" w:pos="2160"/>
          <w:tab w:val="right" w:leader="dot" w:pos="8640"/>
        </w:tabs>
        <w:ind w:left="1440"/>
        <w:rPr>
          <w:rFonts w:ascii="Arial" w:hAnsi="Arial" w:cs="Arial"/>
          <w:bCs/>
          <w:sz w:val="22"/>
        </w:rPr>
      </w:pPr>
      <w:hyperlink w:anchor="sample02" w:history="1">
        <w:r w:rsidR="003D7F3C">
          <w:rPr>
            <w:rStyle w:val="Hyperlink"/>
            <w:rFonts w:ascii="Arial" w:hAnsi="Arial" w:cs="Arial"/>
            <w:sz w:val="22"/>
          </w:rPr>
          <w:t>Sample 2:  Rating Team Worksheet</w:t>
        </w:r>
      </w:hyperlink>
    </w:p>
    <w:p w:rsidR="00AE1995" w:rsidRPr="009E2B9B" w:rsidRDefault="00AE1995" w:rsidP="003904E2">
      <w:pPr>
        <w:pStyle w:val="Footer"/>
        <w:tabs>
          <w:tab w:val="clear" w:pos="4320"/>
          <w:tab w:val="left" w:pos="2160"/>
          <w:tab w:val="right" w:leader="dot" w:pos="8640"/>
        </w:tabs>
        <w:ind w:left="1440"/>
        <w:rPr>
          <w:rFonts w:ascii="Arial" w:hAnsi="Arial" w:cs="Arial"/>
          <w:sz w:val="16"/>
          <w:szCs w:val="16"/>
        </w:rPr>
      </w:pPr>
    </w:p>
    <w:p w:rsidR="00AE1995" w:rsidRDefault="00300097" w:rsidP="003904E2">
      <w:pPr>
        <w:pStyle w:val="Footer"/>
        <w:tabs>
          <w:tab w:val="clear" w:pos="4320"/>
          <w:tab w:val="left" w:pos="2160"/>
          <w:tab w:val="right" w:leader="dot" w:pos="8640"/>
        </w:tabs>
        <w:ind w:left="1440"/>
        <w:rPr>
          <w:rFonts w:ascii="Arial" w:hAnsi="Arial" w:cs="Arial"/>
          <w:bCs/>
          <w:sz w:val="22"/>
        </w:rPr>
      </w:pPr>
      <w:hyperlink w:anchor="sample03" w:history="1">
        <w:r w:rsidR="00E05CD6">
          <w:rPr>
            <w:rStyle w:val="Hyperlink"/>
            <w:rFonts w:ascii="Arial" w:hAnsi="Arial" w:cs="Arial"/>
            <w:sz w:val="22"/>
          </w:rPr>
          <w:t>Sample 3:  Analysis Worksheet</w:t>
        </w:r>
      </w:hyperlink>
    </w:p>
    <w:p w:rsidR="00AE1995" w:rsidRPr="009E2B9B" w:rsidRDefault="00AE1995" w:rsidP="003904E2">
      <w:pPr>
        <w:pStyle w:val="Footer"/>
        <w:tabs>
          <w:tab w:val="clear" w:pos="4320"/>
          <w:tab w:val="left" w:pos="2160"/>
          <w:tab w:val="right" w:leader="dot" w:pos="8640"/>
        </w:tabs>
        <w:ind w:left="1440"/>
        <w:rPr>
          <w:rFonts w:ascii="Arial" w:hAnsi="Arial" w:cs="Arial"/>
          <w:sz w:val="16"/>
          <w:szCs w:val="16"/>
        </w:rPr>
      </w:pPr>
    </w:p>
    <w:p w:rsidR="00AE1995" w:rsidRDefault="00300097" w:rsidP="003904E2">
      <w:pPr>
        <w:pStyle w:val="Footer"/>
        <w:tabs>
          <w:tab w:val="clear" w:pos="4320"/>
          <w:tab w:val="left" w:pos="2160"/>
          <w:tab w:val="right" w:leader="dot" w:pos="8640"/>
        </w:tabs>
        <w:ind w:left="1440"/>
        <w:rPr>
          <w:rFonts w:ascii="Arial" w:hAnsi="Arial" w:cs="Arial"/>
          <w:bCs/>
          <w:sz w:val="22"/>
        </w:rPr>
      </w:pPr>
      <w:hyperlink w:anchor="sample04" w:history="1">
        <w:r w:rsidR="003D7F3C">
          <w:rPr>
            <w:rStyle w:val="Hyperlink"/>
            <w:rFonts w:ascii="Arial" w:hAnsi="Arial" w:cs="Arial"/>
            <w:sz w:val="22"/>
          </w:rPr>
          <w:t>Sample 4:  Subfactor Summary</w:t>
        </w:r>
      </w:hyperlink>
    </w:p>
    <w:p w:rsidR="00AE1995" w:rsidRPr="009E2B9B" w:rsidRDefault="00AE1995" w:rsidP="003904E2">
      <w:pPr>
        <w:pStyle w:val="Footer"/>
        <w:tabs>
          <w:tab w:val="clear" w:pos="4320"/>
          <w:tab w:val="left" w:pos="2160"/>
          <w:tab w:val="right" w:leader="dot" w:pos="8640"/>
        </w:tabs>
        <w:ind w:left="1440"/>
        <w:rPr>
          <w:rFonts w:ascii="Arial" w:hAnsi="Arial" w:cs="Arial"/>
          <w:sz w:val="16"/>
          <w:szCs w:val="16"/>
        </w:rPr>
      </w:pPr>
    </w:p>
    <w:p w:rsidR="00AE1995" w:rsidRDefault="00300097" w:rsidP="003904E2">
      <w:pPr>
        <w:pStyle w:val="Footer"/>
        <w:tabs>
          <w:tab w:val="clear" w:pos="4320"/>
          <w:tab w:val="left" w:pos="2160"/>
          <w:tab w:val="right" w:leader="dot" w:pos="8640"/>
        </w:tabs>
        <w:ind w:left="1440"/>
        <w:rPr>
          <w:rFonts w:ascii="Arial" w:hAnsi="Arial" w:cs="Arial"/>
          <w:b/>
          <w:bCs/>
          <w:sz w:val="22"/>
        </w:rPr>
      </w:pPr>
      <w:hyperlink w:anchor="sample05" w:history="1">
        <w:r w:rsidR="003D7F3C">
          <w:rPr>
            <w:rStyle w:val="Hyperlink"/>
            <w:rFonts w:ascii="Arial" w:hAnsi="Arial" w:cs="Arial"/>
            <w:sz w:val="22"/>
          </w:rPr>
          <w:t>Sample 5:  Evaluation Notice</w:t>
        </w:r>
      </w:hyperlink>
    </w:p>
    <w:p w:rsidR="00AE1995" w:rsidRDefault="00AE1995" w:rsidP="003904E2">
      <w:pPr>
        <w:pStyle w:val="Footer"/>
        <w:tabs>
          <w:tab w:val="clear" w:pos="4320"/>
          <w:tab w:val="left" w:pos="900"/>
          <w:tab w:val="right" w:leader="dot" w:pos="8640"/>
        </w:tabs>
        <w:ind w:left="360"/>
        <w:rPr>
          <w:rFonts w:ascii="Arial" w:hAnsi="Arial" w:cs="Arial"/>
          <w:b/>
          <w:bCs/>
          <w:sz w:val="22"/>
        </w:rPr>
      </w:pPr>
    </w:p>
    <w:p w:rsidR="00C3274A" w:rsidRDefault="00C3274A" w:rsidP="003904E2">
      <w:pPr>
        <w:pStyle w:val="Footer"/>
        <w:tabs>
          <w:tab w:val="clear" w:pos="4320"/>
          <w:tab w:val="left" w:pos="900"/>
          <w:tab w:val="right" w:leader="dot" w:pos="8640"/>
        </w:tabs>
        <w:ind w:left="360"/>
        <w:rPr>
          <w:rFonts w:ascii="Arial" w:hAnsi="Arial" w:cs="Arial"/>
          <w:b/>
          <w:bCs/>
          <w:sz w:val="22"/>
        </w:rPr>
      </w:pPr>
    </w:p>
    <w:p w:rsidR="00C3274A" w:rsidRDefault="00C3274A" w:rsidP="003904E2">
      <w:pPr>
        <w:pStyle w:val="Footer"/>
        <w:tabs>
          <w:tab w:val="clear" w:pos="4320"/>
          <w:tab w:val="left" w:pos="900"/>
          <w:tab w:val="right" w:leader="dot" w:pos="8640"/>
        </w:tabs>
        <w:ind w:left="360"/>
        <w:rPr>
          <w:rFonts w:ascii="Arial" w:hAnsi="Arial" w:cs="Arial"/>
          <w:b/>
          <w:bCs/>
          <w:sz w:val="22"/>
        </w:rPr>
      </w:pPr>
    </w:p>
    <w:p w:rsidR="00C3274A" w:rsidRDefault="00C3274A" w:rsidP="003904E2">
      <w:pPr>
        <w:pStyle w:val="Footer"/>
        <w:tabs>
          <w:tab w:val="clear" w:pos="4320"/>
          <w:tab w:val="left" w:pos="900"/>
          <w:tab w:val="right" w:leader="dot" w:pos="8640"/>
        </w:tabs>
        <w:ind w:left="360"/>
        <w:rPr>
          <w:rFonts w:ascii="Arial" w:hAnsi="Arial" w:cs="Arial"/>
          <w:b/>
          <w:bCs/>
          <w:sz w:val="22"/>
        </w:rPr>
      </w:pPr>
    </w:p>
    <w:p w:rsidR="00E608DB" w:rsidRDefault="00E608DB" w:rsidP="003904E2">
      <w:pPr>
        <w:pStyle w:val="Footer"/>
        <w:tabs>
          <w:tab w:val="clear" w:pos="4320"/>
          <w:tab w:val="left" w:pos="900"/>
          <w:tab w:val="right" w:leader="dot" w:pos="8640"/>
        </w:tabs>
        <w:ind w:left="360"/>
        <w:rPr>
          <w:rFonts w:ascii="Arial" w:hAnsi="Arial" w:cs="Arial"/>
          <w:b/>
          <w:bCs/>
          <w:sz w:val="22"/>
        </w:rPr>
      </w:pPr>
    </w:p>
    <w:p w:rsidR="00A87859" w:rsidRDefault="00A87859" w:rsidP="003904E2">
      <w:pPr>
        <w:pStyle w:val="Heading3"/>
        <w:numPr>
          <w:ilvl w:val="0"/>
          <w:numId w:val="0"/>
        </w:numPr>
        <w:tabs>
          <w:tab w:val="left" w:pos="720"/>
          <w:tab w:val="right" w:pos="8640"/>
        </w:tabs>
        <w:rPr>
          <w:rFonts w:ascii="Arial" w:hAnsi="Arial" w:cs="Arial"/>
          <w:sz w:val="20"/>
        </w:rPr>
      </w:pPr>
    </w:p>
    <w:p w:rsidR="00C3274A" w:rsidRPr="00C3274A" w:rsidRDefault="00C3274A" w:rsidP="003904E2">
      <w:pPr>
        <w:jc w:val="both"/>
        <w:sectPr w:rsidR="00C3274A" w:rsidRPr="00C3274A" w:rsidSect="00201827">
          <w:footerReference w:type="even" r:id="rId10"/>
          <w:footerReference w:type="default" r:id="rId11"/>
          <w:endnotePr>
            <w:numFmt w:val="decimal"/>
          </w:endnotePr>
          <w:pgSz w:w="12240" w:h="15840" w:code="1"/>
          <w:pgMar w:top="1080" w:right="720" w:bottom="1080" w:left="720" w:header="720" w:footer="720" w:gutter="0"/>
          <w:cols w:space="720"/>
          <w:titlePg/>
          <w:docGrid w:linePitch="272"/>
        </w:sectPr>
      </w:pPr>
    </w:p>
    <w:p w:rsidR="00E608DB" w:rsidRPr="009574C4" w:rsidRDefault="00E608DB" w:rsidP="003904E2">
      <w:pPr>
        <w:pStyle w:val="Heading3"/>
        <w:numPr>
          <w:ilvl w:val="0"/>
          <w:numId w:val="0"/>
        </w:numPr>
        <w:tabs>
          <w:tab w:val="left" w:pos="720"/>
          <w:tab w:val="right" w:pos="8640"/>
        </w:tabs>
        <w:rPr>
          <w:rFonts w:ascii="Arial" w:hAnsi="Arial" w:cs="Arial"/>
          <w:sz w:val="28"/>
          <w:szCs w:val="28"/>
        </w:rPr>
      </w:pPr>
      <w:r w:rsidRPr="009574C4">
        <w:rPr>
          <w:rFonts w:ascii="Arial" w:hAnsi="Arial" w:cs="Arial"/>
          <w:sz w:val="28"/>
          <w:szCs w:val="28"/>
        </w:rPr>
        <w:lastRenderedPageBreak/>
        <w:t>PREFACE</w:t>
      </w:r>
    </w:p>
    <w:p w:rsidR="00E608DB" w:rsidRDefault="00E608DB" w:rsidP="003904E2">
      <w:pPr>
        <w:rPr>
          <w:rFonts w:ascii="Arial" w:hAnsi="Arial" w:cs="Arial"/>
          <w:sz w:val="22"/>
          <w:szCs w:val="22"/>
        </w:rPr>
      </w:pPr>
    </w:p>
    <w:p w:rsidR="009574C4" w:rsidRPr="00770691" w:rsidRDefault="009574C4" w:rsidP="003904E2">
      <w:pPr>
        <w:rPr>
          <w:rFonts w:ascii="Arial" w:hAnsi="Arial" w:cs="Arial"/>
          <w:sz w:val="22"/>
          <w:szCs w:val="22"/>
        </w:rPr>
      </w:pPr>
    </w:p>
    <w:p w:rsidR="00E608DB" w:rsidRPr="00770691" w:rsidRDefault="00E608DB" w:rsidP="003904E2">
      <w:pPr>
        <w:pStyle w:val="BodyTextIndent"/>
        <w:widowControl/>
        <w:rPr>
          <w:rFonts w:ascii="Arial" w:hAnsi="Arial" w:cs="Arial"/>
          <w:sz w:val="22"/>
          <w:szCs w:val="22"/>
        </w:rPr>
      </w:pPr>
      <w:r w:rsidRPr="00770691">
        <w:rPr>
          <w:rFonts w:ascii="Arial" w:hAnsi="Arial" w:cs="Arial"/>
          <w:sz w:val="22"/>
          <w:szCs w:val="22"/>
        </w:rPr>
        <w:t>Following are mandatory procedures</w:t>
      </w:r>
      <w:r w:rsidR="005100B4" w:rsidRPr="00770691">
        <w:rPr>
          <w:rFonts w:ascii="Arial" w:hAnsi="Arial" w:cs="Arial"/>
          <w:sz w:val="22"/>
          <w:szCs w:val="22"/>
        </w:rPr>
        <w:t xml:space="preserve"> (MP)</w:t>
      </w:r>
      <w:r w:rsidRPr="00770691">
        <w:rPr>
          <w:rFonts w:ascii="Arial" w:hAnsi="Arial" w:cs="Arial"/>
          <w:sz w:val="22"/>
          <w:szCs w:val="22"/>
        </w:rPr>
        <w:t xml:space="preserve"> for Air Force source selections (all competitive negotiated acquisitions not meeting the exemptions defined in paragraph 2 below).  Compliance with </w:t>
      </w:r>
      <w:hyperlink r:id="rId12" w:history="1">
        <w:r w:rsidRPr="00770691">
          <w:rPr>
            <w:rStyle w:val="Hyperlink"/>
            <w:rFonts w:ascii="Arial" w:hAnsi="Arial" w:cs="Arial"/>
            <w:sz w:val="22"/>
            <w:szCs w:val="22"/>
          </w:rPr>
          <w:t>FAR 15</w:t>
        </w:r>
      </w:hyperlink>
      <w:r w:rsidRPr="00770691">
        <w:rPr>
          <w:rFonts w:ascii="Arial" w:hAnsi="Arial" w:cs="Arial"/>
          <w:sz w:val="22"/>
          <w:szCs w:val="22"/>
        </w:rPr>
        <w:t xml:space="preserve">, </w:t>
      </w:r>
      <w:hyperlink r:id="rId13" w:history="1">
        <w:r w:rsidRPr="00770691">
          <w:rPr>
            <w:rStyle w:val="Hyperlink"/>
            <w:rFonts w:ascii="Arial" w:hAnsi="Arial" w:cs="Arial"/>
            <w:sz w:val="22"/>
            <w:szCs w:val="22"/>
          </w:rPr>
          <w:t>DFARS 215</w:t>
        </w:r>
      </w:hyperlink>
      <w:r w:rsidRPr="00770691">
        <w:rPr>
          <w:rFonts w:ascii="Arial" w:hAnsi="Arial" w:cs="Arial"/>
          <w:sz w:val="22"/>
          <w:szCs w:val="22"/>
        </w:rPr>
        <w:t xml:space="preserve">, and </w:t>
      </w:r>
      <w:hyperlink r:id="rId14" w:history="1">
        <w:r w:rsidRPr="00770691">
          <w:rPr>
            <w:rStyle w:val="Hyperlink"/>
            <w:rFonts w:ascii="Arial" w:hAnsi="Arial" w:cs="Arial"/>
            <w:sz w:val="22"/>
            <w:szCs w:val="22"/>
          </w:rPr>
          <w:t>AFFARS 5315</w:t>
        </w:r>
      </w:hyperlink>
      <w:r w:rsidRPr="00770691">
        <w:rPr>
          <w:rFonts w:ascii="Arial" w:hAnsi="Arial" w:cs="Arial"/>
          <w:sz w:val="22"/>
          <w:szCs w:val="22"/>
        </w:rPr>
        <w:t xml:space="preserve"> and related law, regul</w:t>
      </w:r>
      <w:r w:rsidR="00DA244E" w:rsidRPr="00770691">
        <w:rPr>
          <w:rFonts w:ascii="Arial" w:hAnsi="Arial" w:cs="Arial"/>
          <w:sz w:val="22"/>
          <w:szCs w:val="22"/>
        </w:rPr>
        <w:t>ation, and policy is required.  T</w:t>
      </w:r>
      <w:r w:rsidR="00E739BA">
        <w:rPr>
          <w:rFonts w:ascii="Arial" w:hAnsi="Arial" w:cs="Arial"/>
          <w:sz w:val="22"/>
          <w:szCs w:val="22"/>
        </w:rPr>
        <w:t>hese</w:t>
      </w:r>
      <w:r w:rsidRPr="00770691">
        <w:rPr>
          <w:rFonts w:ascii="Arial" w:hAnsi="Arial" w:cs="Arial"/>
          <w:sz w:val="22"/>
          <w:szCs w:val="22"/>
        </w:rPr>
        <w:t xml:space="preserve"> procedure</w:t>
      </w:r>
      <w:r w:rsidR="00E739BA">
        <w:rPr>
          <w:rFonts w:ascii="Arial" w:hAnsi="Arial" w:cs="Arial"/>
          <w:sz w:val="22"/>
          <w:szCs w:val="22"/>
        </w:rPr>
        <w:t>s</w:t>
      </w:r>
      <w:r w:rsidRPr="00770691">
        <w:rPr>
          <w:rFonts w:ascii="Arial" w:hAnsi="Arial" w:cs="Arial"/>
          <w:sz w:val="22"/>
          <w:szCs w:val="22"/>
        </w:rPr>
        <w:t xml:space="preserve"> describe how Air Force </w:t>
      </w:r>
      <w:r w:rsidR="00770EC7">
        <w:rPr>
          <w:rFonts w:ascii="Arial" w:hAnsi="Arial" w:cs="Arial"/>
          <w:sz w:val="22"/>
          <w:szCs w:val="22"/>
        </w:rPr>
        <w:t>a</w:t>
      </w:r>
      <w:r w:rsidR="001165E9">
        <w:rPr>
          <w:rFonts w:ascii="Arial" w:hAnsi="Arial" w:cs="Arial"/>
          <w:sz w:val="22"/>
          <w:szCs w:val="22"/>
        </w:rPr>
        <w:t xml:space="preserve">cquisition </w:t>
      </w:r>
      <w:r w:rsidRPr="00770691">
        <w:rPr>
          <w:rFonts w:ascii="Arial" w:hAnsi="Arial" w:cs="Arial"/>
          <w:sz w:val="22"/>
          <w:szCs w:val="22"/>
        </w:rPr>
        <w:t>activities are to accomplish certain</w:t>
      </w:r>
      <w:r w:rsidR="00235C67" w:rsidRPr="00770691">
        <w:rPr>
          <w:rFonts w:ascii="Arial" w:hAnsi="Arial" w:cs="Arial"/>
          <w:sz w:val="22"/>
          <w:szCs w:val="22"/>
        </w:rPr>
        <w:t xml:space="preserve"> elements</w:t>
      </w:r>
      <w:r w:rsidR="00DA244E" w:rsidRPr="00770691">
        <w:rPr>
          <w:rFonts w:ascii="Arial" w:hAnsi="Arial" w:cs="Arial"/>
          <w:sz w:val="22"/>
          <w:szCs w:val="22"/>
        </w:rPr>
        <w:t xml:space="preserve"> of those requirements.</w:t>
      </w:r>
    </w:p>
    <w:p w:rsidR="00E608DB" w:rsidRPr="00770691" w:rsidRDefault="00E608DB" w:rsidP="003904E2">
      <w:pPr>
        <w:pStyle w:val="BodyTextIndent"/>
        <w:widowControl/>
        <w:rPr>
          <w:rFonts w:ascii="Arial" w:hAnsi="Arial" w:cs="Arial"/>
          <w:sz w:val="22"/>
          <w:szCs w:val="22"/>
        </w:rPr>
      </w:pPr>
    </w:p>
    <w:p w:rsidR="00235C67" w:rsidRPr="00770691" w:rsidRDefault="00235C67" w:rsidP="003904E2">
      <w:pPr>
        <w:pStyle w:val="CommentText"/>
        <w:ind w:left="360" w:right="720"/>
        <w:rPr>
          <w:rFonts w:ascii="Arial" w:hAnsi="Arial" w:cs="Arial"/>
          <w:i/>
        </w:rPr>
      </w:pPr>
      <w:r w:rsidRPr="00770691">
        <w:rPr>
          <w:rFonts w:ascii="Arial" w:hAnsi="Arial" w:cs="Arial"/>
          <w:sz w:val="22"/>
          <w:szCs w:val="22"/>
        </w:rPr>
        <w:t>In addition to the mandatory procedures, you will find</w:t>
      </w:r>
      <w:r w:rsidR="00CC4F89" w:rsidRPr="00770691">
        <w:rPr>
          <w:rFonts w:ascii="Arial" w:hAnsi="Arial" w:cs="Arial"/>
          <w:sz w:val="22"/>
          <w:szCs w:val="22"/>
        </w:rPr>
        <w:t xml:space="preserve"> i</w:t>
      </w:r>
      <w:r w:rsidR="00E608DB" w:rsidRPr="00770691">
        <w:rPr>
          <w:rFonts w:ascii="Arial" w:hAnsi="Arial" w:cs="Arial"/>
          <w:sz w:val="22"/>
          <w:szCs w:val="22"/>
        </w:rPr>
        <w:t xml:space="preserve">nformational </w:t>
      </w:r>
      <w:r w:rsidR="00CC4F89" w:rsidRPr="00770691">
        <w:rPr>
          <w:rFonts w:ascii="Arial" w:hAnsi="Arial" w:cs="Arial"/>
          <w:sz w:val="22"/>
          <w:szCs w:val="22"/>
        </w:rPr>
        <w:t>g</w:t>
      </w:r>
      <w:r w:rsidR="00E608DB" w:rsidRPr="00770691">
        <w:rPr>
          <w:rFonts w:ascii="Arial" w:hAnsi="Arial" w:cs="Arial"/>
          <w:sz w:val="22"/>
          <w:szCs w:val="22"/>
        </w:rPr>
        <w:t>uidance</w:t>
      </w:r>
      <w:r w:rsidR="00963C5B" w:rsidRPr="00770691">
        <w:rPr>
          <w:rFonts w:ascii="Arial" w:hAnsi="Arial" w:cs="Arial"/>
          <w:sz w:val="22"/>
          <w:szCs w:val="22"/>
        </w:rPr>
        <w:t xml:space="preserve"> (IG)</w:t>
      </w:r>
      <w:r w:rsidR="00CC4F89" w:rsidRPr="00770691">
        <w:rPr>
          <w:rFonts w:ascii="Arial" w:hAnsi="Arial" w:cs="Arial"/>
          <w:sz w:val="22"/>
          <w:szCs w:val="22"/>
        </w:rPr>
        <w:t xml:space="preserve"> </w:t>
      </w:r>
      <w:r w:rsidR="0024255E" w:rsidRPr="0024255E">
        <w:rPr>
          <w:rFonts w:ascii="Arial" w:hAnsi="Arial" w:cs="Arial"/>
        </w:rPr>
        <w:t xml:space="preserve"> or</w:t>
      </w:r>
      <w:r w:rsidR="0024255E">
        <w:rPr>
          <w:rFonts w:ascii="Arial" w:hAnsi="Arial" w:cs="Arial"/>
          <w:i/>
        </w:rPr>
        <w:t xml:space="preserve"> </w:t>
      </w:r>
      <w:r w:rsidR="00712311" w:rsidRPr="00712311">
        <w:rPr>
          <w:rFonts w:ascii="Arial" w:hAnsi="Arial" w:cs="Arial"/>
          <w:sz w:val="22"/>
          <w:szCs w:val="22"/>
        </w:rPr>
        <w:t xml:space="preserve">links to </w:t>
      </w:r>
      <w:r w:rsidRPr="00712311">
        <w:rPr>
          <w:rFonts w:ascii="Arial" w:hAnsi="Arial" w:cs="Arial"/>
          <w:sz w:val="22"/>
          <w:szCs w:val="22"/>
        </w:rPr>
        <w:t xml:space="preserve">discussions, proven practices, lessons learned, and references to training material related to the required procedures.  </w:t>
      </w:r>
      <w:r w:rsidR="00712311">
        <w:rPr>
          <w:rFonts w:ascii="Arial" w:hAnsi="Arial" w:cs="Arial"/>
          <w:sz w:val="22"/>
          <w:szCs w:val="22"/>
        </w:rPr>
        <w:t>This information is for reference only.  It</w:t>
      </w:r>
      <w:r w:rsidRPr="00712311">
        <w:rPr>
          <w:rFonts w:ascii="Arial" w:hAnsi="Arial" w:cs="Arial"/>
          <w:sz w:val="22"/>
          <w:szCs w:val="22"/>
        </w:rPr>
        <w:t xml:space="preserve"> is </w:t>
      </w:r>
      <w:r w:rsidRPr="00712311">
        <w:rPr>
          <w:rFonts w:ascii="Arial" w:hAnsi="Arial" w:cs="Arial"/>
          <w:sz w:val="22"/>
          <w:szCs w:val="22"/>
          <w:u w:val="single"/>
        </w:rPr>
        <w:t>NOT</w:t>
      </w:r>
      <w:r w:rsidRPr="00712311">
        <w:rPr>
          <w:rFonts w:ascii="Arial" w:hAnsi="Arial" w:cs="Arial"/>
          <w:sz w:val="22"/>
          <w:szCs w:val="22"/>
        </w:rPr>
        <w:t xml:space="preserve"> </w:t>
      </w:r>
      <w:r w:rsidR="00DA244E" w:rsidRPr="00712311">
        <w:rPr>
          <w:rFonts w:ascii="Arial" w:hAnsi="Arial" w:cs="Arial"/>
          <w:sz w:val="22"/>
          <w:szCs w:val="22"/>
        </w:rPr>
        <w:t>mandatory</w:t>
      </w:r>
      <w:r w:rsidRPr="00712311">
        <w:rPr>
          <w:rFonts w:ascii="Arial" w:hAnsi="Arial" w:cs="Arial"/>
          <w:sz w:val="22"/>
          <w:szCs w:val="22"/>
        </w:rPr>
        <w:t>.</w:t>
      </w:r>
    </w:p>
    <w:p w:rsidR="00E608DB" w:rsidRPr="00770691" w:rsidRDefault="00E608DB" w:rsidP="003904E2">
      <w:pPr>
        <w:pStyle w:val="BodyTextIndent"/>
        <w:widowControl/>
        <w:rPr>
          <w:rFonts w:ascii="Arial" w:hAnsi="Arial" w:cs="Arial"/>
          <w:sz w:val="22"/>
          <w:szCs w:val="22"/>
        </w:rPr>
      </w:pPr>
    </w:p>
    <w:p w:rsidR="00E608DB" w:rsidRPr="00706960" w:rsidRDefault="005100B4" w:rsidP="003904E2">
      <w:pPr>
        <w:pStyle w:val="BodyTextIndent"/>
        <w:widowControl/>
        <w:rPr>
          <w:rFonts w:ascii="Arial" w:hAnsi="Arial" w:cs="Arial"/>
          <w:sz w:val="22"/>
          <w:szCs w:val="22"/>
        </w:rPr>
      </w:pPr>
      <w:r w:rsidRPr="00706960">
        <w:rPr>
          <w:rFonts w:ascii="Arial" w:hAnsi="Arial" w:cs="Arial"/>
          <w:sz w:val="22"/>
          <w:szCs w:val="22"/>
        </w:rPr>
        <w:t xml:space="preserve">You will also find definitions </w:t>
      </w:r>
      <w:r w:rsidR="00DA244E" w:rsidRPr="00706960">
        <w:rPr>
          <w:rFonts w:ascii="Arial" w:hAnsi="Arial" w:cs="Arial"/>
          <w:sz w:val="22"/>
          <w:szCs w:val="22"/>
        </w:rPr>
        <w:t>(</w:t>
      </w:r>
      <w:r w:rsidR="00E608DB" w:rsidRPr="00706960">
        <w:rPr>
          <w:rFonts w:ascii="Arial" w:hAnsi="Arial" w:cs="Arial"/>
          <w:sz w:val="22"/>
          <w:szCs w:val="22"/>
        </w:rPr>
        <w:t xml:space="preserve">in </w:t>
      </w:r>
      <w:hyperlink w:anchor="p8" w:history="1">
        <w:r w:rsidR="00E608DB" w:rsidRPr="00706960">
          <w:rPr>
            <w:rStyle w:val="Hyperlink"/>
            <w:rFonts w:ascii="Arial" w:hAnsi="Arial" w:cs="Arial"/>
            <w:sz w:val="22"/>
            <w:szCs w:val="22"/>
          </w:rPr>
          <w:t>paragraph 8</w:t>
        </w:r>
      </w:hyperlink>
      <w:r w:rsidR="00DA244E" w:rsidRPr="00706960">
        <w:rPr>
          <w:rFonts w:ascii="Arial" w:hAnsi="Arial" w:cs="Arial"/>
          <w:sz w:val="22"/>
          <w:szCs w:val="22"/>
        </w:rPr>
        <w:t>)</w:t>
      </w:r>
      <w:r w:rsidRPr="00706960">
        <w:rPr>
          <w:rFonts w:ascii="Arial" w:hAnsi="Arial" w:cs="Arial"/>
          <w:sz w:val="22"/>
          <w:szCs w:val="22"/>
        </w:rPr>
        <w:t xml:space="preserve"> </w:t>
      </w:r>
      <w:r w:rsidR="00DA244E" w:rsidRPr="00706960">
        <w:rPr>
          <w:rFonts w:ascii="Arial" w:hAnsi="Arial" w:cs="Arial"/>
          <w:sz w:val="22"/>
          <w:szCs w:val="22"/>
        </w:rPr>
        <w:t xml:space="preserve">for several terms </w:t>
      </w:r>
      <w:r w:rsidR="00737FB8" w:rsidRPr="00706960">
        <w:rPr>
          <w:rFonts w:ascii="Arial" w:hAnsi="Arial" w:cs="Arial"/>
          <w:sz w:val="22"/>
          <w:szCs w:val="22"/>
        </w:rPr>
        <w:t>used throughout</w:t>
      </w:r>
      <w:r w:rsidRPr="00706960">
        <w:rPr>
          <w:rFonts w:ascii="Arial" w:hAnsi="Arial" w:cs="Arial"/>
          <w:sz w:val="22"/>
          <w:szCs w:val="22"/>
        </w:rPr>
        <w:t xml:space="preserve"> this MP</w:t>
      </w:r>
      <w:r w:rsidR="00E608DB" w:rsidRPr="00706960">
        <w:rPr>
          <w:rFonts w:ascii="Arial" w:hAnsi="Arial" w:cs="Arial"/>
          <w:sz w:val="22"/>
          <w:szCs w:val="22"/>
        </w:rPr>
        <w:t xml:space="preserve">.  </w:t>
      </w:r>
      <w:r w:rsidRPr="00706960">
        <w:rPr>
          <w:rFonts w:ascii="Arial" w:hAnsi="Arial" w:cs="Arial"/>
          <w:sz w:val="22"/>
          <w:szCs w:val="22"/>
        </w:rPr>
        <w:t>Each term is hyperlinked to its corresponding definition in paragraph 8.</w:t>
      </w:r>
    </w:p>
    <w:p w:rsidR="00E608DB" w:rsidRPr="00706960" w:rsidRDefault="00E608DB" w:rsidP="003904E2">
      <w:pPr>
        <w:pStyle w:val="BodyTextIndent"/>
        <w:widowControl/>
        <w:rPr>
          <w:rFonts w:ascii="Arial" w:hAnsi="Arial" w:cs="Arial"/>
          <w:sz w:val="22"/>
          <w:szCs w:val="22"/>
        </w:rPr>
      </w:pPr>
    </w:p>
    <w:p w:rsidR="00E608DB" w:rsidRPr="00770691" w:rsidRDefault="00172117" w:rsidP="003904E2">
      <w:pPr>
        <w:pStyle w:val="BodyTextIndent"/>
        <w:widowControl/>
        <w:rPr>
          <w:rFonts w:ascii="Arial" w:hAnsi="Arial" w:cs="Arial"/>
          <w:sz w:val="22"/>
          <w:szCs w:val="22"/>
        </w:rPr>
      </w:pPr>
      <w:r w:rsidRPr="00706960">
        <w:rPr>
          <w:rFonts w:ascii="Arial" w:hAnsi="Arial" w:cs="Arial"/>
          <w:sz w:val="22"/>
          <w:szCs w:val="22"/>
        </w:rPr>
        <w:t xml:space="preserve">Comments and recommendations concerning this MP may be submitted to </w:t>
      </w:r>
      <w:hyperlink r:id="rId15" w:history="1">
        <w:r w:rsidRPr="00706960">
          <w:rPr>
            <w:rStyle w:val="Hyperlink"/>
            <w:rFonts w:ascii="Arial" w:hAnsi="Arial" w:cs="Arial"/>
            <w:sz w:val="22"/>
            <w:szCs w:val="22"/>
          </w:rPr>
          <w:t>SAF/AQCP</w:t>
        </w:r>
      </w:hyperlink>
      <w:r>
        <w:rPr>
          <w:rFonts w:ascii="Arial" w:hAnsi="Arial" w:cs="Arial"/>
          <w:sz w:val="22"/>
          <w:szCs w:val="22"/>
        </w:rPr>
        <w:t>, 1060 Air Force Pentagon,</w:t>
      </w:r>
      <w:r w:rsidRPr="00706960">
        <w:rPr>
          <w:rFonts w:ascii="Arial" w:hAnsi="Arial" w:cs="Arial"/>
          <w:sz w:val="22"/>
          <w:szCs w:val="22"/>
        </w:rPr>
        <w:t xml:space="preserve"> Washington DC 20330-1060.</w:t>
      </w:r>
    </w:p>
    <w:p w:rsidR="00E608DB" w:rsidRDefault="00E608DB" w:rsidP="003904E2">
      <w:pPr>
        <w:tabs>
          <w:tab w:val="left" w:pos="4320"/>
        </w:tabs>
        <w:rPr>
          <w:rFonts w:ascii="Arial" w:hAnsi="Arial" w:cs="Arial"/>
          <w:sz w:val="22"/>
          <w:szCs w:val="22"/>
        </w:rPr>
      </w:pPr>
    </w:p>
    <w:p w:rsidR="00E739BA" w:rsidRDefault="00E739BA" w:rsidP="003904E2">
      <w:pPr>
        <w:tabs>
          <w:tab w:val="left" w:pos="4320"/>
        </w:tabs>
        <w:rPr>
          <w:rFonts w:ascii="Arial" w:hAnsi="Arial" w:cs="Arial"/>
          <w:sz w:val="22"/>
          <w:szCs w:val="22"/>
        </w:rPr>
      </w:pPr>
    </w:p>
    <w:p w:rsidR="00E739BA" w:rsidRPr="00770691" w:rsidRDefault="00E739BA" w:rsidP="003904E2">
      <w:pPr>
        <w:tabs>
          <w:tab w:val="left" w:pos="4320"/>
        </w:tabs>
        <w:rPr>
          <w:rFonts w:ascii="Arial" w:hAnsi="Arial" w:cs="Arial"/>
          <w:sz w:val="22"/>
          <w:szCs w:val="22"/>
        </w:rPr>
      </w:pPr>
      <w:r>
        <w:rPr>
          <w:rFonts w:ascii="Arial" w:hAnsi="Arial" w:cs="Arial"/>
          <w:sz w:val="22"/>
          <w:szCs w:val="22"/>
        </w:rPr>
        <w:br w:type="page"/>
      </w:r>
    </w:p>
    <w:p w:rsidR="00E608DB" w:rsidRDefault="00E608DB" w:rsidP="003904E2">
      <w:pPr>
        <w:rPr>
          <w:rFonts w:ascii="Arial" w:hAnsi="Arial" w:cs="Arial"/>
          <w:sz w:val="22"/>
          <w:szCs w:val="22"/>
        </w:rPr>
      </w:pPr>
      <w:bookmarkStart w:id="0" w:name="p1"/>
      <w:bookmarkStart w:id="1" w:name="_Ref58383034"/>
      <w:bookmarkStart w:id="2" w:name="_Ref61411353"/>
      <w:bookmarkEnd w:id="0"/>
      <w:r w:rsidRPr="00770691">
        <w:rPr>
          <w:rFonts w:ascii="Arial" w:hAnsi="Arial" w:cs="Arial"/>
          <w:sz w:val="22"/>
          <w:szCs w:val="22"/>
        </w:rPr>
        <w:t>1.</w:t>
      </w:r>
      <w:r w:rsidRPr="00770691">
        <w:rPr>
          <w:rFonts w:ascii="Arial" w:hAnsi="Arial" w:cs="Arial"/>
          <w:b/>
          <w:bCs/>
          <w:sz w:val="22"/>
          <w:szCs w:val="22"/>
        </w:rPr>
        <w:t xml:space="preserve">  Policy.</w:t>
      </w:r>
      <w:r w:rsidRPr="00770691">
        <w:rPr>
          <w:rFonts w:ascii="Arial" w:hAnsi="Arial" w:cs="Arial"/>
          <w:sz w:val="22"/>
          <w:szCs w:val="22"/>
        </w:rPr>
        <w:t xml:space="preserve">  The following procedure is required for acquisitions as specified in paragraph 2 below.  Deviations from this procedure may be processed and approved in accordance with</w:t>
      </w:r>
      <w:r w:rsidR="00D855CA">
        <w:rPr>
          <w:rFonts w:ascii="Arial" w:hAnsi="Arial" w:cs="Arial"/>
          <w:sz w:val="22"/>
          <w:szCs w:val="22"/>
        </w:rPr>
        <w:t xml:space="preserve"> procedures defined in</w:t>
      </w:r>
      <w:r w:rsidRPr="00770691">
        <w:rPr>
          <w:rFonts w:ascii="Arial" w:hAnsi="Arial" w:cs="Arial"/>
          <w:color w:val="FF6600"/>
          <w:sz w:val="22"/>
          <w:szCs w:val="22"/>
        </w:rPr>
        <w:t xml:space="preserve"> </w:t>
      </w:r>
      <w:hyperlink r:id="rId16" w:history="1">
        <w:r w:rsidRPr="00770691">
          <w:rPr>
            <w:rStyle w:val="Hyperlink"/>
            <w:rFonts w:ascii="Arial" w:hAnsi="Arial" w:cs="Arial"/>
            <w:sz w:val="22"/>
            <w:szCs w:val="22"/>
          </w:rPr>
          <w:t>AFFARS 5301.4</w:t>
        </w:r>
      </w:hyperlink>
      <w:r w:rsidR="008609C4">
        <w:rPr>
          <w:rFonts w:ascii="Arial" w:hAnsi="Arial" w:cs="Arial"/>
          <w:sz w:val="22"/>
          <w:szCs w:val="22"/>
        </w:rPr>
        <w:t>.</w:t>
      </w:r>
      <w:r w:rsidRPr="00770691">
        <w:rPr>
          <w:rFonts w:ascii="Arial" w:hAnsi="Arial" w:cs="Arial"/>
          <w:sz w:val="22"/>
          <w:szCs w:val="22"/>
        </w:rPr>
        <w:t xml:space="preserve">  </w:t>
      </w:r>
      <w:bookmarkEnd w:id="1"/>
      <w:bookmarkEnd w:id="2"/>
    </w:p>
    <w:p w:rsidR="00E739BA" w:rsidRPr="00770691" w:rsidRDefault="00E739BA" w:rsidP="003904E2">
      <w:pPr>
        <w:rPr>
          <w:rFonts w:ascii="Arial" w:hAnsi="Arial" w:cs="Arial"/>
          <w:sz w:val="22"/>
          <w:szCs w:val="22"/>
        </w:rPr>
      </w:pPr>
    </w:p>
    <w:p w:rsidR="00E608DB" w:rsidRPr="00770691" w:rsidRDefault="00E608DB" w:rsidP="003904E2">
      <w:pPr>
        <w:rPr>
          <w:rFonts w:ascii="Arial" w:hAnsi="Arial" w:cs="Arial"/>
          <w:sz w:val="22"/>
          <w:szCs w:val="22"/>
        </w:rPr>
      </w:pPr>
      <w:bookmarkStart w:id="3" w:name="p2"/>
      <w:bookmarkStart w:id="4" w:name="_Ref58383052"/>
      <w:bookmarkEnd w:id="3"/>
      <w:r w:rsidRPr="00770691">
        <w:rPr>
          <w:rFonts w:ascii="Arial" w:hAnsi="Arial" w:cs="Arial"/>
          <w:sz w:val="22"/>
          <w:szCs w:val="22"/>
        </w:rPr>
        <w:t>2.</w:t>
      </w:r>
      <w:r w:rsidRPr="00770691">
        <w:rPr>
          <w:rFonts w:ascii="Arial" w:hAnsi="Arial" w:cs="Arial"/>
          <w:b/>
          <w:bCs/>
          <w:sz w:val="22"/>
          <w:szCs w:val="22"/>
        </w:rPr>
        <w:t xml:space="preserve">  Applicability</w:t>
      </w:r>
      <w:bookmarkEnd w:id="4"/>
      <w:r w:rsidRPr="00770691">
        <w:rPr>
          <w:rFonts w:ascii="Arial" w:hAnsi="Arial" w:cs="Arial"/>
          <w:sz w:val="22"/>
          <w:szCs w:val="22"/>
        </w:rPr>
        <w:t xml:space="preserve">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5" w:name="p21"/>
      <w:bookmarkEnd w:id="5"/>
      <w:r w:rsidRPr="00770691">
        <w:rPr>
          <w:rFonts w:ascii="Arial" w:hAnsi="Arial" w:cs="Arial"/>
          <w:sz w:val="22"/>
          <w:szCs w:val="22"/>
        </w:rPr>
        <w:t>2.1</w:t>
      </w:r>
      <w:r w:rsidRPr="00770691">
        <w:rPr>
          <w:rFonts w:ascii="Arial" w:hAnsi="Arial" w:cs="Arial"/>
          <w:b/>
          <w:bCs/>
          <w:sz w:val="22"/>
          <w:szCs w:val="22"/>
        </w:rPr>
        <w:t xml:space="preserve">  Exemptions.  </w:t>
      </w:r>
      <w:r w:rsidRPr="00770691">
        <w:rPr>
          <w:rFonts w:ascii="Arial" w:hAnsi="Arial" w:cs="Arial"/>
          <w:sz w:val="22"/>
          <w:szCs w:val="22"/>
        </w:rPr>
        <w:t>This procedure is required for all competitive negotiated acquisitions conducted by Air Force contracting activities except:</w:t>
      </w:r>
      <w:r w:rsidR="007753C8">
        <w:rPr>
          <w:rFonts w:ascii="Arial" w:hAnsi="Arial" w:cs="Arial"/>
          <w:sz w:val="22"/>
          <w:szCs w:val="22"/>
        </w:rPr>
        <w:t xml:space="preserve"> </w:t>
      </w:r>
      <w:hyperlink w:anchor="ig21" w:history="1">
        <w:r w:rsidR="008D3C2A">
          <w:rPr>
            <w:rStyle w:val="Hyperlink"/>
            <w:rFonts w:ascii="Arial" w:hAnsi="Arial" w:cs="Arial"/>
            <w:spacing w:val="10"/>
            <w:sz w:val="22"/>
            <w:szCs w:val="22"/>
            <w:vertAlign w:val="superscript"/>
          </w:rPr>
          <w:t>IG 2.1</w:t>
        </w:r>
      </w:hyperlink>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2.1.1</w:t>
      </w:r>
      <w:r w:rsidR="002B3BED" w:rsidRPr="00770691">
        <w:rPr>
          <w:rFonts w:ascii="Arial" w:hAnsi="Arial" w:cs="Arial"/>
          <w:sz w:val="22"/>
          <w:szCs w:val="22"/>
        </w:rPr>
        <w:t>. Basic</w:t>
      </w:r>
      <w:r w:rsidRPr="00770691">
        <w:rPr>
          <w:rFonts w:ascii="Arial" w:hAnsi="Arial" w:cs="Arial"/>
          <w:sz w:val="22"/>
          <w:szCs w:val="22"/>
        </w:rPr>
        <w:t xml:space="preserve"> research and acquisitions where </w:t>
      </w:r>
      <w:r w:rsidR="0058477D">
        <w:rPr>
          <w:rFonts w:ascii="Arial" w:hAnsi="Arial" w:cs="Arial"/>
          <w:sz w:val="22"/>
          <w:szCs w:val="22"/>
        </w:rPr>
        <w:t>Broad Agency Announcements (BAA</w:t>
      </w:r>
      <w:r w:rsidRPr="00770691">
        <w:rPr>
          <w:rFonts w:ascii="Arial" w:hAnsi="Arial" w:cs="Arial"/>
          <w:sz w:val="22"/>
          <w:szCs w:val="22"/>
        </w:rPr>
        <w:t xml:space="preserve">) are used in accordance with </w:t>
      </w:r>
      <w:hyperlink r:id="rId17" w:history="1">
        <w:r w:rsidRPr="00770691">
          <w:rPr>
            <w:rStyle w:val="Hyperlink"/>
            <w:rFonts w:ascii="Arial" w:hAnsi="Arial" w:cs="Arial"/>
            <w:sz w:val="22"/>
            <w:szCs w:val="22"/>
          </w:rPr>
          <w:t>FAR 35</w:t>
        </w:r>
      </w:hyperlink>
      <w:r w:rsidRPr="00770691">
        <w:rPr>
          <w:rFonts w:ascii="Arial" w:hAnsi="Arial" w:cs="Arial"/>
          <w:sz w:val="22"/>
          <w:szCs w:val="22"/>
        </w:rPr>
        <w:t xml:space="preserve"> to solicit proposals and award contracts;</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 xml:space="preserve">2.1.2.  Small Business Innovation Research (SBIR) and Small Business Technology Transfer (STTR) acquisitions solicited and awarded in accordance with </w:t>
      </w:r>
      <w:hyperlink r:id="rId18" w:history="1">
        <w:r w:rsidRPr="00770691">
          <w:rPr>
            <w:rStyle w:val="Hyperlink"/>
            <w:rFonts w:ascii="Arial" w:hAnsi="Arial" w:cs="Arial"/>
            <w:sz w:val="22"/>
            <w:szCs w:val="22"/>
          </w:rPr>
          <w:t>15 USC Sec. 638</w:t>
        </w:r>
      </w:hyperlink>
      <w:r w:rsidRPr="00770691">
        <w:rPr>
          <w:rFonts w:ascii="Arial" w:hAnsi="Arial" w:cs="Arial"/>
          <w:sz w:val="22"/>
          <w:szCs w:val="22"/>
        </w:rPr>
        <w:t>;</w:t>
      </w:r>
      <w:r w:rsidR="007753C8">
        <w:rPr>
          <w:rFonts w:ascii="Arial" w:hAnsi="Arial" w:cs="Arial"/>
          <w:sz w:val="22"/>
          <w:szCs w:val="22"/>
        </w:rPr>
        <w:t xml:space="preserve"> </w:t>
      </w:r>
      <w:hyperlink w:anchor="ig212" w:history="1">
        <w:r w:rsidR="008D3C2A">
          <w:rPr>
            <w:rStyle w:val="Hyperlink"/>
            <w:rFonts w:ascii="Arial" w:hAnsi="Arial" w:cs="Arial"/>
            <w:spacing w:val="10"/>
            <w:sz w:val="22"/>
            <w:szCs w:val="22"/>
            <w:vertAlign w:val="superscript"/>
          </w:rPr>
          <w:t>IG 2.1.2</w:t>
        </w:r>
      </w:hyperlink>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 xml:space="preserve">2.1.3.  Architect-engineer services solicited and awarded in accordance with </w:t>
      </w:r>
      <w:hyperlink r:id="rId19" w:history="1">
        <w:r w:rsidRPr="00770691">
          <w:rPr>
            <w:rStyle w:val="Hyperlink"/>
            <w:rFonts w:ascii="Arial" w:hAnsi="Arial" w:cs="Arial"/>
            <w:sz w:val="22"/>
            <w:szCs w:val="22"/>
          </w:rPr>
          <w:t>FAR 36</w:t>
        </w:r>
      </w:hyperlink>
      <w:r w:rsidRPr="00770691">
        <w:rPr>
          <w:rFonts w:ascii="Arial" w:hAnsi="Arial" w:cs="Arial"/>
          <w:sz w:val="22"/>
          <w:szCs w:val="22"/>
        </w:rPr>
        <w:t>;</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2.1.4.  Acquisitions using the Lowest Price Technically Acceptable (LPTA) process (see</w:t>
      </w:r>
      <w:r w:rsidRPr="00770691">
        <w:rPr>
          <w:rFonts w:ascii="Arial" w:hAnsi="Arial" w:cs="Arial"/>
          <w:color w:val="FF6600"/>
          <w:sz w:val="22"/>
          <w:szCs w:val="22"/>
        </w:rPr>
        <w:t xml:space="preserve"> </w:t>
      </w:r>
      <w:hyperlink r:id="rId20" w:history="1">
        <w:r w:rsidRPr="00770691">
          <w:rPr>
            <w:rStyle w:val="Hyperlink"/>
            <w:rFonts w:ascii="Arial" w:hAnsi="Arial" w:cs="Arial"/>
            <w:sz w:val="22"/>
            <w:szCs w:val="22"/>
          </w:rPr>
          <w:t>FAR 15.101-2</w:t>
        </w:r>
      </w:hyperlink>
      <w:r w:rsidRPr="00770691">
        <w:rPr>
          <w:rFonts w:ascii="Arial" w:hAnsi="Arial" w:cs="Arial"/>
          <w:sz w:val="22"/>
          <w:szCs w:val="22"/>
        </w:rPr>
        <w:t>),</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 xml:space="preserve">2.1.5.  Acquisitions using </w:t>
      </w:r>
      <w:hyperlink r:id="rId21" w:history="1">
        <w:r w:rsidRPr="00770691">
          <w:rPr>
            <w:rStyle w:val="Hyperlink"/>
            <w:rFonts w:ascii="Arial" w:hAnsi="Arial" w:cs="Arial"/>
            <w:sz w:val="22"/>
            <w:szCs w:val="22"/>
          </w:rPr>
          <w:t>IG5315.101-1, Performance Price Tradeoff (PPT)</w:t>
        </w:r>
      </w:hyperlink>
      <w:r w:rsidRPr="00770691">
        <w:rPr>
          <w:rFonts w:ascii="Arial" w:hAnsi="Arial" w:cs="Arial"/>
          <w:sz w:val="22"/>
          <w:szCs w:val="22"/>
        </w:rPr>
        <w:t xml:space="preserve"> process</w:t>
      </w:r>
      <w:r w:rsidR="002B21A8">
        <w:rPr>
          <w:rFonts w:ascii="Arial" w:hAnsi="Arial" w:cs="Arial"/>
          <w:sz w:val="22"/>
          <w:szCs w:val="22"/>
        </w:rPr>
        <w:t xml:space="preserve"> except as </w:t>
      </w:r>
      <w:r w:rsidR="0024255E">
        <w:rPr>
          <w:rFonts w:ascii="Arial" w:hAnsi="Arial" w:cs="Arial"/>
          <w:sz w:val="22"/>
          <w:szCs w:val="22"/>
        </w:rPr>
        <w:t xml:space="preserve">required by </w:t>
      </w:r>
      <w:r w:rsidR="002B21A8">
        <w:rPr>
          <w:rFonts w:ascii="Arial" w:hAnsi="Arial" w:cs="Arial"/>
          <w:sz w:val="22"/>
          <w:szCs w:val="22"/>
        </w:rPr>
        <w:t>AFFARS 5315.101-1(a)</w:t>
      </w:r>
      <w:r w:rsidRPr="00770691">
        <w:rPr>
          <w:rFonts w:ascii="Arial" w:hAnsi="Arial" w:cs="Arial"/>
          <w:sz w:val="22"/>
          <w:szCs w:val="22"/>
        </w:rPr>
        <w:t>.</w:t>
      </w:r>
      <w:r w:rsidR="007753C8">
        <w:rPr>
          <w:rFonts w:ascii="Arial" w:hAnsi="Arial" w:cs="Arial"/>
          <w:sz w:val="22"/>
          <w:szCs w:val="22"/>
        </w:rPr>
        <w:t xml:space="preserve"> </w:t>
      </w:r>
      <w:hyperlink w:anchor="ig215" w:history="1">
        <w:r w:rsidR="008D3C2A">
          <w:rPr>
            <w:rStyle w:val="Hyperlink"/>
            <w:rFonts w:ascii="Arial" w:hAnsi="Arial" w:cs="Arial"/>
            <w:spacing w:val="10"/>
            <w:sz w:val="22"/>
            <w:szCs w:val="22"/>
            <w:vertAlign w:val="superscript"/>
          </w:rPr>
          <w:t>IG 2.1.5</w:t>
        </w:r>
      </w:hyperlink>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2.1.6.  Acquisitions less than $1 million; and</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2.1.7.  Acquisitions using simplified acquisition procedures.</w:t>
      </w:r>
    </w:p>
    <w:p w:rsidR="00E739BA" w:rsidRPr="00770691" w:rsidRDefault="00E739BA" w:rsidP="003904E2">
      <w:pPr>
        <w:rPr>
          <w:rFonts w:ascii="Arial" w:hAnsi="Arial" w:cs="Arial"/>
          <w:sz w:val="22"/>
          <w:szCs w:val="22"/>
        </w:rPr>
      </w:pPr>
    </w:p>
    <w:p w:rsidR="00E608DB" w:rsidRPr="00770691" w:rsidRDefault="00E608DB" w:rsidP="003904E2">
      <w:pPr>
        <w:rPr>
          <w:rFonts w:ascii="Arial" w:hAnsi="Arial" w:cs="Arial"/>
          <w:sz w:val="22"/>
          <w:szCs w:val="22"/>
        </w:rPr>
      </w:pPr>
      <w:bookmarkStart w:id="6" w:name="p3"/>
      <w:bookmarkEnd w:id="6"/>
      <w:r w:rsidRPr="00770691">
        <w:rPr>
          <w:rFonts w:ascii="Arial" w:hAnsi="Arial" w:cs="Arial"/>
          <w:sz w:val="22"/>
          <w:szCs w:val="22"/>
        </w:rPr>
        <w:t>3.</w:t>
      </w:r>
      <w:r w:rsidRPr="00770691">
        <w:rPr>
          <w:rFonts w:ascii="Arial" w:hAnsi="Arial" w:cs="Arial"/>
          <w:b/>
          <w:bCs/>
          <w:sz w:val="22"/>
          <w:szCs w:val="22"/>
        </w:rPr>
        <w:t xml:space="preserve">  Source Selection Objective.</w:t>
      </w:r>
      <w:r w:rsidRPr="00770691">
        <w:rPr>
          <w:rFonts w:ascii="Arial" w:hAnsi="Arial" w:cs="Arial"/>
          <w:sz w:val="22"/>
          <w:szCs w:val="22"/>
        </w:rPr>
        <w:t xml:space="preserve">  The objective of source selection is to select the proposal that represents the best value to the government.  </w:t>
      </w:r>
    </w:p>
    <w:p w:rsidR="00E739BA" w:rsidRPr="00770691" w:rsidRDefault="00E739BA" w:rsidP="003904E2">
      <w:pPr>
        <w:rPr>
          <w:rFonts w:ascii="Arial" w:hAnsi="Arial" w:cs="Arial"/>
          <w:sz w:val="22"/>
          <w:szCs w:val="22"/>
        </w:rPr>
      </w:pPr>
    </w:p>
    <w:p w:rsidR="00E608DB" w:rsidRPr="00770691" w:rsidRDefault="00E608DB" w:rsidP="003904E2">
      <w:pPr>
        <w:rPr>
          <w:rFonts w:ascii="Arial" w:hAnsi="Arial" w:cs="Arial"/>
          <w:sz w:val="22"/>
          <w:szCs w:val="22"/>
        </w:rPr>
      </w:pPr>
      <w:bookmarkStart w:id="7" w:name="p4"/>
      <w:bookmarkEnd w:id="7"/>
      <w:r w:rsidRPr="00770691">
        <w:rPr>
          <w:rFonts w:ascii="Arial" w:hAnsi="Arial" w:cs="Arial"/>
          <w:sz w:val="22"/>
          <w:szCs w:val="22"/>
        </w:rPr>
        <w:t xml:space="preserve">4.  </w:t>
      </w:r>
      <w:r w:rsidRPr="00770691">
        <w:rPr>
          <w:rFonts w:ascii="Arial" w:hAnsi="Arial" w:cs="Arial"/>
          <w:b/>
          <w:bCs/>
          <w:sz w:val="22"/>
          <w:szCs w:val="22"/>
        </w:rPr>
        <w:t>Pre-solicitation Activities</w:t>
      </w:r>
      <w:r w:rsidR="007753C8">
        <w:rPr>
          <w:rFonts w:ascii="Arial" w:hAnsi="Arial" w:cs="Arial"/>
          <w:sz w:val="22"/>
          <w:szCs w:val="22"/>
        </w:rPr>
        <w:t xml:space="preserve"> </w:t>
      </w:r>
      <w:hyperlink w:anchor="ig4" w:history="1">
        <w:r w:rsidR="008D3C2A">
          <w:rPr>
            <w:rStyle w:val="Hyperlink"/>
            <w:rFonts w:ascii="Arial" w:hAnsi="Arial" w:cs="Arial"/>
            <w:spacing w:val="10"/>
            <w:sz w:val="22"/>
            <w:szCs w:val="22"/>
            <w:vertAlign w:val="superscript"/>
          </w:rPr>
          <w:t>IG 4</w:t>
        </w:r>
      </w:hyperlink>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bCs/>
          <w:sz w:val="22"/>
          <w:szCs w:val="22"/>
        </w:rPr>
      </w:pPr>
      <w:bookmarkStart w:id="8" w:name="p41"/>
      <w:bookmarkStart w:id="9" w:name="_Ref58649819"/>
      <w:bookmarkEnd w:id="8"/>
      <w:r w:rsidRPr="00770691">
        <w:rPr>
          <w:rFonts w:ascii="Arial" w:hAnsi="Arial" w:cs="Arial"/>
          <w:bCs/>
          <w:sz w:val="22"/>
          <w:szCs w:val="22"/>
        </w:rPr>
        <w:t xml:space="preserve">4.1.  </w:t>
      </w:r>
      <w:r w:rsidRPr="00770691">
        <w:rPr>
          <w:rFonts w:ascii="Arial" w:hAnsi="Arial" w:cs="Arial"/>
          <w:b/>
          <w:sz w:val="22"/>
          <w:szCs w:val="22"/>
        </w:rPr>
        <w:t>Source Selection Team</w:t>
      </w:r>
      <w:bookmarkEnd w:id="9"/>
    </w:p>
    <w:p w:rsidR="00E608DB" w:rsidRPr="00770691" w:rsidRDefault="00E608DB" w:rsidP="003904E2">
      <w:pPr>
        <w:rPr>
          <w:rFonts w:ascii="Arial" w:hAnsi="Arial" w:cs="Arial"/>
          <w:bCs/>
          <w:sz w:val="22"/>
          <w:szCs w:val="22"/>
        </w:rPr>
      </w:pPr>
    </w:p>
    <w:p w:rsidR="00583040" w:rsidRPr="00583040" w:rsidRDefault="00667B5B" w:rsidP="003904E2">
      <w:pPr>
        <w:pStyle w:val="EndnoteText"/>
        <w:jc w:val="center"/>
        <w:rPr>
          <w:rFonts w:ascii="Arial" w:hAnsi="Arial"/>
          <w:i/>
          <w:color w:val="FF0000"/>
        </w:rPr>
      </w:pPr>
      <w:r w:rsidRPr="00667B5B">
        <w:rPr>
          <w:rFonts w:ascii="Arial" w:hAnsi="Arial" w:cs="Arial"/>
          <w:i/>
        </w:rPr>
        <w:t xml:space="preserve"> </w:t>
      </w:r>
      <w:hyperlink w:anchor="definitions" w:history="1">
        <w:r w:rsidR="00583040" w:rsidRPr="00B95E60">
          <w:rPr>
            <w:rStyle w:val="Hyperlink"/>
            <w:rFonts w:ascii="Arial" w:hAnsi="Arial"/>
            <w:i/>
          </w:rPr>
          <w:t>Source Selection Authority</w:t>
        </w:r>
      </w:hyperlink>
      <w:r w:rsidR="00583040" w:rsidRPr="00583040">
        <w:rPr>
          <w:rFonts w:ascii="Arial" w:hAnsi="Arial"/>
          <w:i/>
        </w:rPr>
        <w:t xml:space="preserve"> Designations</w:t>
      </w:r>
      <w:r>
        <w:rPr>
          <w:rFonts w:ascii="Arial" w:hAnsi="Arial"/>
          <w:i/>
        </w:rPr>
        <w:t xml:space="preserve"> </w:t>
      </w:r>
      <w:r w:rsidR="00583040" w:rsidRPr="00583040">
        <w:rPr>
          <w:rFonts w:ascii="Arial" w:hAnsi="Arial"/>
          <w:i/>
        </w:rPr>
        <w:t>[</w:t>
      </w:r>
      <w:hyperlink r:id="rId22" w:history="1">
        <w:r w:rsidR="00583040" w:rsidRPr="00583040">
          <w:rPr>
            <w:rStyle w:val="Hyperlink"/>
            <w:rFonts w:ascii="Arial" w:hAnsi="Arial"/>
            <w:i/>
          </w:rPr>
          <w:t>AFFARS 5315.303(a)</w:t>
        </w:r>
      </w:hyperlink>
      <w:r w:rsidR="00583040" w:rsidRPr="00583040">
        <w:rPr>
          <w:rFonts w:ascii="Arial" w:hAnsi="Arial"/>
          <w:i/>
        </w:rPr>
        <w:t>]</w:t>
      </w:r>
    </w:p>
    <w:p w:rsidR="00583040" w:rsidRPr="00583040" w:rsidRDefault="00583040" w:rsidP="003904E2">
      <w:pPr>
        <w:pStyle w:val="EndnoteText"/>
        <w:rPr>
          <w:rFonts w:ascii="Arial" w:hAnsi="Arial"/>
        </w:rPr>
      </w:pP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2" w:type="dxa"/>
          <w:bottom w:w="43" w:type="dxa"/>
          <w:right w:w="72" w:type="dxa"/>
        </w:tblCellMar>
        <w:tblLook w:val="0000"/>
      </w:tblPr>
      <w:tblGrid>
        <w:gridCol w:w="3699"/>
        <w:gridCol w:w="2710"/>
        <w:gridCol w:w="2696"/>
      </w:tblGrid>
      <w:tr w:rsidR="00583040" w:rsidRPr="00667B5B" w:rsidTr="00513406">
        <w:trPr>
          <w:trHeight w:val="255"/>
          <w:jc w:val="center"/>
        </w:trPr>
        <w:tc>
          <w:tcPr>
            <w:tcW w:w="3699" w:type="dxa"/>
            <w:shd w:val="clear" w:color="auto" w:fill="CCFFFF"/>
            <w:noWrap/>
            <w:vAlign w:val="center"/>
          </w:tcPr>
          <w:p w:rsidR="00583040" w:rsidRPr="00667B5B" w:rsidRDefault="00583040" w:rsidP="003904E2">
            <w:pPr>
              <w:jc w:val="center"/>
              <w:rPr>
                <w:rFonts w:ascii="Arial" w:eastAsia="Arial Unicode MS" w:hAnsi="Arial" w:cs="Arial"/>
                <w:b/>
                <w:i/>
              </w:rPr>
            </w:pPr>
            <w:r w:rsidRPr="00667B5B">
              <w:rPr>
                <w:rFonts w:ascii="Arial" w:hAnsi="Arial" w:cs="Arial"/>
                <w:b/>
                <w:i/>
              </w:rPr>
              <w:t>SSA Designations</w:t>
            </w:r>
          </w:p>
        </w:tc>
        <w:tc>
          <w:tcPr>
            <w:tcW w:w="2710" w:type="dxa"/>
            <w:shd w:val="clear" w:color="auto" w:fill="CCFFFF"/>
            <w:vAlign w:val="center"/>
          </w:tcPr>
          <w:p w:rsidR="00583040" w:rsidRPr="00667B5B" w:rsidRDefault="00583040" w:rsidP="003904E2">
            <w:pPr>
              <w:jc w:val="center"/>
              <w:rPr>
                <w:rFonts w:ascii="Arial" w:eastAsia="Arial Unicode MS" w:hAnsi="Arial" w:cs="Arial"/>
                <w:b/>
                <w:i/>
              </w:rPr>
            </w:pPr>
            <w:r w:rsidRPr="00667B5B">
              <w:rPr>
                <w:rFonts w:ascii="Arial" w:hAnsi="Arial" w:cs="Arial" w:hint="eastAsia"/>
                <w:b/>
                <w:i/>
              </w:rPr>
              <w:t>$1</w:t>
            </w:r>
            <w:r w:rsidRPr="00667B5B">
              <w:rPr>
                <w:rFonts w:ascii="Arial" w:hAnsi="Arial" w:cs="Arial"/>
                <w:b/>
                <w:i/>
              </w:rPr>
              <w:t>0</w:t>
            </w:r>
            <w:r w:rsidRPr="00667B5B">
              <w:rPr>
                <w:rFonts w:ascii="Arial" w:hAnsi="Arial" w:cs="Arial" w:hint="eastAsia"/>
                <w:b/>
                <w:i/>
              </w:rPr>
              <w:t>M</w:t>
            </w:r>
            <w:r w:rsidRPr="00667B5B">
              <w:rPr>
                <w:rFonts w:ascii="Arial" w:hAnsi="Arial" w:cs="Arial"/>
                <w:b/>
                <w:i/>
              </w:rPr>
              <w:t xml:space="preserve"> and below</w:t>
            </w:r>
          </w:p>
        </w:tc>
        <w:tc>
          <w:tcPr>
            <w:tcW w:w="2696" w:type="dxa"/>
            <w:shd w:val="clear" w:color="auto" w:fill="CCFFFF"/>
            <w:vAlign w:val="center"/>
          </w:tcPr>
          <w:p w:rsidR="00583040" w:rsidRPr="00667B5B" w:rsidRDefault="00583040" w:rsidP="003904E2">
            <w:pPr>
              <w:jc w:val="center"/>
              <w:rPr>
                <w:rFonts w:ascii="Arial" w:eastAsia="Arial Unicode MS" w:hAnsi="Arial" w:cs="Arial"/>
                <w:b/>
                <w:i/>
              </w:rPr>
            </w:pPr>
            <w:r w:rsidRPr="00667B5B">
              <w:rPr>
                <w:rFonts w:ascii="Arial" w:hAnsi="Arial" w:cs="Arial"/>
                <w:b/>
                <w:i/>
              </w:rPr>
              <w:t>Greater than $10M*</w:t>
            </w:r>
          </w:p>
        </w:tc>
      </w:tr>
      <w:tr w:rsidR="00583040" w:rsidRPr="00667B5B" w:rsidTr="00513406">
        <w:trPr>
          <w:trHeight w:val="255"/>
          <w:jc w:val="center"/>
        </w:trPr>
        <w:tc>
          <w:tcPr>
            <w:tcW w:w="3699" w:type="dxa"/>
            <w:noWrap/>
            <w:vAlign w:val="center"/>
          </w:tcPr>
          <w:p w:rsidR="00583040" w:rsidRPr="00667B5B" w:rsidRDefault="00583040" w:rsidP="00D848D2">
            <w:pPr>
              <w:pStyle w:val="CommentText"/>
              <w:rPr>
                <w:rFonts w:ascii="Arial" w:eastAsia="Arial Unicode MS" w:hAnsi="Arial" w:cs="Arial"/>
                <w:i/>
              </w:rPr>
            </w:pPr>
            <w:r w:rsidRPr="00667B5B">
              <w:rPr>
                <w:rFonts w:ascii="Arial" w:hAnsi="Arial" w:cs="Arial"/>
                <w:i/>
              </w:rPr>
              <w:t>ACAT I</w:t>
            </w:r>
          </w:p>
        </w:tc>
        <w:tc>
          <w:tcPr>
            <w:tcW w:w="2710" w:type="dxa"/>
            <w:vAlign w:val="center"/>
          </w:tcPr>
          <w:p w:rsidR="00583040" w:rsidRPr="00667B5B" w:rsidRDefault="00583040" w:rsidP="003904E2">
            <w:pPr>
              <w:jc w:val="center"/>
              <w:rPr>
                <w:rFonts w:ascii="Arial" w:eastAsia="Arial Unicode MS" w:hAnsi="Arial" w:cs="Arial"/>
                <w:i/>
              </w:rPr>
            </w:pPr>
            <w:r w:rsidRPr="00667B5B">
              <w:rPr>
                <w:rFonts w:ascii="Arial" w:hAnsi="Arial" w:cs="Arial"/>
                <w:i/>
              </w:rPr>
              <w:t>CO</w:t>
            </w:r>
          </w:p>
        </w:tc>
        <w:tc>
          <w:tcPr>
            <w:tcW w:w="2696" w:type="dxa"/>
            <w:vAlign w:val="center"/>
          </w:tcPr>
          <w:p w:rsidR="00583040" w:rsidRPr="00667B5B" w:rsidRDefault="00583040" w:rsidP="003904E2">
            <w:pPr>
              <w:jc w:val="center"/>
              <w:rPr>
                <w:rFonts w:ascii="Arial" w:eastAsia="Arial Unicode MS" w:hAnsi="Arial" w:cs="Arial"/>
                <w:i/>
              </w:rPr>
            </w:pPr>
            <w:r w:rsidRPr="00667B5B">
              <w:rPr>
                <w:rFonts w:ascii="Arial" w:hAnsi="Arial" w:cs="Arial"/>
                <w:i/>
              </w:rPr>
              <w:t>ASAF(A)</w:t>
            </w:r>
          </w:p>
        </w:tc>
      </w:tr>
      <w:tr w:rsidR="00583040" w:rsidRPr="00667B5B" w:rsidTr="00513406">
        <w:trPr>
          <w:trHeight w:val="255"/>
          <w:jc w:val="center"/>
        </w:trPr>
        <w:tc>
          <w:tcPr>
            <w:tcW w:w="3699" w:type="dxa"/>
            <w:noWrap/>
            <w:vAlign w:val="center"/>
          </w:tcPr>
          <w:p w:rsidR="00583040" w:rsidRPr="00667B5B" w:rsidRDefault="00583040" w:rsidP="003904E2">
            <w:pPr>
              <w:rPr>
                <w:rFonts w:ascii="Arial" w:eastAsia="Arial Unicode MS" w:hAnsi="Arial" w:cs="Arial"/>
                <w:i/>
              </w:rPr>
            </w:pPr>
            <w:r w:rsidRPr="00667B5B">
              <w:rPr>
                <w:rFonts w:ascii="Arial" w:hAnsi="Arial" w:cs="Arial"/>
                <w:i/>
              </w:rPr>
              <w:t xml:space="preserve"> ACAT II and III</w:t>
            </w:r>
          </w:p>
        </w:tc>
        <w:tc>
          <w:tcPr>
            <w:tcW w:w="2710" w:type="dxa"/>
            <w:vAlign w:val="center"/>
          </w:tcPr>
          <w:p w:rsidR="00583040" w:rsidRPr="00667B5B" w:rsidRDefault="00583040" w:rsidP="003904E2">
            <w:pPr>
              <w:jc w:val="center"/>
              <w:rPr>
                <w:rFonts w:ascii="Arial" w:eastAsia="Arial Unicode MS" w:hAnsi="Arial" w:cs="Arial"/>
                <w:i/>
              </w:rPr>
            </w:pPr>
            <w:r w:rsidRPr="00667B5B">
              <w:rPr>
                <w:rFonts w:ascii="Arial" w:hAnsi="Arial" w:cs="Arial"/>
                <w:i/>
              </w:rPr>
              <w:t>CO</w:t>
            </w:r>
          </w:p>
        </w:tc>
        <w:tc>
          <w:tcPr>
            <w:tcW w:w="2696" w:type="dxa"/>
            <w:vAlign w:val="center"/>
          </w:tcPr>
          <w:p w:rsidR="00583040" w:rsidRPr="00667B5B" w:rsidRDefault="00583040" w:rsidP="003904E2">
            <w:pPr>
              <w:jc w:val="center"/>
              <w:rPr>
                <w:rFonts w:ascii="Arial" w:eastAsia="Arial Unicode MS" w:hAnsi="Arial" w:cs="Arial"/>
                <w:i/>
              </w:rPr>
            </w:pPr>
            <w:r w:rsidRPr="00667B5B">
              <w:rPr>
                <w:rFonts w:ascii="Arial" w:hAnsi="Arial" w:cs="Arial"/>
                <w:i/>
              </w:rPr>
              <w:t>PEO **</w:t>
            </w:r>
          </w:p>
        </w:tc>
      </w:tr>
      <w:tr w:rsidR="00583040" w:rsidRPr="00667B5B" w:rsidTr="00513406">
        <w:trPr>
          <w:trHeight w:val="255"/>
          <w:jc w:val="center"/>
        </w:trPr>
        <w:tc>
          <w:tcPr>
            <w:tcW w:w="3699" w:type="dxa"/>
            <w:noWrap/>
            <w:vAlign w:val="center"/>
          </w:tcPr>
          <w:p w:rsidR="00583040" w:rsidRPr="00667B5B" w:rsidRDefault="00583040" w:rsidP="003904E2">
            <w:pPr>
              <w:rPr>
                <w:rFonts w:ascii="Arial" w:eastAsia="Arial Unicode MS" w:hAnsi="Arial" w:cs="Arial"/>
                <w:i/>
              </w:rPr>
            </w:pPr>
            <w:r w:rsidRPr="00667B5B">
              <w:rPr>
                <w:rFonts w:ascii="Arial" w:hAnsi="Arial" w:cs="Arial"/>
                <w:i/>
              </w:rPr>
              <w:t xml:space="preserve"> AFPEO/CM Acquisitions</w:t>
            </w:r>
          </w:p>
        </w:tc>
        <w:tc>
          <w:tcPr>
            <w:tcW w:w="2710" w:type="dxa"/>
            <w:vAlign w:val="center"/>
          </w:tcPr>
          <w:p w:rsidR="00583040" w:rsidRPr="00667B5B" w:rsidRDefault="00583040" w:rsidP="003904E2">
            <w:pPr>
              <w:jc w:val="center"/>
              <w:rPr>
                <w:rFonts w:ascii="Arial" w:eastAsia="Arial Unicode MS" w:hAnsi="Arial" w:cs="Arial"/>
                <w:i/>
              </w:rPr>
            </w:pPr>
            <w:r w:rsidRPr="00667B5B">
              <w:rPr>
                <w:rFonts w:ascii="Arial" w:hAnsi="Arial" w:cs="Arial"/>
                <w:i/>
              </w:rPr>
              <w:t>N/A</w:t>
            </w:r>
          </w:p>
        </w:tc>
        <w:tc>
          <w:tcPr>
            <w:tcW w:w="2696" w:type="dxa"/>
            <w:vAlign w:val="center"/>
          </w:tcPr>
          <w:p w:rsidR="00583040" w:rsidRPr="00667B5B" w:rsidRDefault="00583040" w:rsidP="003904E2">
            <w:pPr>
              <w:jc w:val="center"/>
              <w:rPr>
                <w:rFonts w:ascii="Arial" w:eastAsia="Arial Unicode MS" w:hAnsi="Arial" w:cs="Arial"/>
                <w:i/>
              </w:rPr>
            </w:pPr>
            <w:r w:rsidRPr="00667B5B">
              <w:rPr>
                <w:rFonts w:ascii="Arial" w:hAnsi="Arial" w:cs="Arial"/>
                <w:i/>
              </w:rPr>
              <w:t>PEO ***</w:t>
            </w:r>
          </w:p>
        </w:tc>
      </w:tr>
      <w:tr w:rsidR="00583040" w:rsidRPr="00667B5B" w:rsidTr="00513406">
        <w:trPr>
          <w:trHeight w:val="255"/>
          <w:jc w:val="center"/>
        </w:trPr>
        <w:tc>
          <w:tcPr>
            <w:tcW w:w="3699" w:type="dxa"/>
            <w:noWrap/>
            <w:vAlign w:val="center"/>
          </w:tcPr>
          <w:p w:rsidR="00583040" w:rsidRPr="00667B5B" w:rsidRDefault="00583040" w:rsidP="003904E2">
            <w:pPr>
              <w:rPr>
                <w:rFonts w:ascii="Arial" w:eastAsia="Arial Unicode MS" w:hAnsi="Arial" w:cs="Arial"/>
                <w:i/>
              </w:rPr>
            </w:pPr>
            <w:r w:rsidRPr="00667B5B">
              <w:rPr>
                <w:rFonts w:ascii="Arial" w:hAnsi="Arial" w:cs="Arial"/>
                <w:i/>
              </w:rPr>
              <w:t>Other Contracting</w:t>
            </w:r>
          </w:p>
        </w:tc>
        <w:tc>
          <w:tcPr>
            <w:tcW w:w="2710" w:type="dxa"/>
            <w:vAlign w:val="center"/>
          </w:tcPr>
          <w:p w:rsidR="00583040" w:rsidRPr="00667B5B" w:rsidRDefault="00583040" w:rsidP="003904E2">
            <w:pPr>
              <w:jc w:val="center"/>
              <w:rPr>
                <w:rFonts w:ascii="Arial" w:eastAsia="Arial Unicode MS" w:hAnsi="Arial" w:cs="Arial"/>
                <w:i/>
              </w:rPr>
            </w:pPr>
            <w:r w:rsidRPr="00667B5B">
              <w:rPr>
                <w:rFonts w:ascii="Arial" w:hAnsi="Arial" w:cs="Arial"/>
                <w:i/>
              </w:rPr>
              <w:t>CO</w:t>
            </w:r>
          </w:p>
        </w:tc>
        <w:tc>
          <w:tcPr>
            <w:tcW w:w="2696" w:type="dxa"/>
            <w:vAlign w:val="center"/>
          </w:tcPr>
          <w:p w:rsidR="00583040" w:rsidRPr="00667B5B" w:rsidRDefault="00583040" w:rsidP="003904E2">
            <w:pPr>
              <w:jc w:val="center"/>
              <w:rPr>
                <w:rFonts w:ascii="Arial" w:eastAsia="Arial Unicode MS" w:hAnsi="Arial" w:cs="Arial"/>
                <w:i/>
              </w:rPr>
            </w:pPr>
            <w:r w:rsidRPr="00667B5B">
              <w:rPr>
                <w:rFonts w:ascii="Arial" w:hAnsi="Arial" w:cs="Arial"/>
                <w:i/>
              </w:rPr>
              <w:t>****</w:t>
            </w:r>
          </w:p>
        </w:tc>
      </w:tr>
      <w:tr w:rsidR="00583040" w:rsidRPr="00667B5B" w:rsidTr="00513406">
        <w:trPr>
          <w:trHeight w:val="1047"/>
          <w:jc w:val="center"/>
        </w:trPr>
        <w:tc>
          <w:tcPr>
            <w:tcW w:w="9105" w:type="dxa"/>
            <w:gridSpan w:val="3"/>
            <w:noWrap/>
            <w:vAlign w:val="center"/>
          </w:tcPr>
          <w:p w:rsidR="00583040" w:rsidRPr="00667B5B" w:rsidRDefault="00583040" w:rsidP="003904E2">
            <w:pPr>
              <w:rPr>
                <w:rFonts w:ascii="Arial" w:hAnsi="Arial" w:cs="Arial"/>
                <w:i/>
              </w:rPr>
            </w:pPr>
            <w:r w:rsidRPr="00667B5B">
              <w:rPr>
                <w:rFonts w:ascii="Arial" w:hAnsi="Arial" w:cs="Arial"/>
                <w:i/>
              </w:rPr>
              <w:t xml:space="preserve">* Delegable to no lower than the CO.  </w:t>
            </w:r>
          </w:p>
          <w:p w:rsidR="00583040" w:rsidRPr="00667B5B" w:rsidRDefault="00583040" w:rsidP="003904E2">
            <w:pPr>
              <w:rPr>
                <w:rFonts w:ascii="Arial" w:hAnsi="Arial" w:cs="Arial"/>
                <w:i/>
              </w:rPr>
            </w:pPr>
            <w:r w:rsidRPr="00667B5B">
              <w:rPr>
                <w:rFonts w:ascii="Arial" w:hAnsi="Arial" w:cs="Arial"/>
                <w:i/>
              </w:rPr>
              <w:t xml:space="preserve">** PEOs often designate Source Selection Authority.  </w:t>
            </w:r>
          </w:p>
          <w:p w:rsidR="00583040" w:rsidRPr="00667B5B" w:rsidRDefault="00583040" w:rsidP="003904E2">
            <w:pPr>
              <w:ind w:left="278" w:hanging="278"/>
              <w:rPr>
                <w:rFonts w:ascii="Arial" w:hAnsi="Arial" w:cs="Arial"/>
                <w:i/>
              </w:rPr>
            </w:pPr>
            <w:r w:rsidRPr="00667B5B">
              <w:rPr>
                <w:rFonts w:ascii="Arial" w:hAnsi="Arial" w:cs="Arial"/>
                <w:i/>
              </w:rPr>
              <w:t>*** Generally, AFPEO/CM is the Source Selection Authority for services acquisitions &gt;$100M or A-76 acquisitions involving 300 or more positions.  For services acquisitions not in a PEO portfolio, see other contracting.</w:t>
            </w:r>
          </w:p>
          <w:p w:rsidR="00583040" w:rsidRPr="00667B5B" w:rsidRDefault="008E27B7" w:rsidP="003904E2">
            <w:pPr>
              <w:rPr>
                <w:rFonts w:ascii="Arial" w:eastAsia="Arial Unicode MS" w:hAnsi="Arial" w:cs="Arial"/>
                <w:i/>
              </w:rPr>
            </w:pPr>
            <w:r>
              <w:rPr>
                <w:rFonts w:ascii="Arial" w:hAnsi="Arial" w:cs="Arial"/>
                <w:i/>
              </w:rPr>
              <w:t xml:space="preserve">**** Except for AFMC, the SSA is the </w:t>
            </w:r>
            <w:r w:rsidR="00DE7BB9">
              <w:rPr>
                <w:rFonts w:ascii="Arial" w:hAnsi="Arial" w:cs="Arial"/>
                <w:i/>
              </w:rPr>
              <w:t>Wing Commander or</w:t>
            </w:r>
            <w:r w:rsidR="00583040" w:rsidRPr="00667B5B">
              <w:rPr>
                <w:rFonts w:ascii="Arial" w:hAnsi="Arial" w:cs="Arial"/>
                <w:i/>
              </w:rPr>
              <w:t xml:space="preserve"> MAJCOM</w:t>
            </w:r>
            <w:r w:rsidR="00AB4D5E">
              <w:rPr>
                <w:rFonts w:ascii="Arial" w:hAnsi="Arial" w:cs="Arial"/>
                <w:i/>
              </w:rPr>
              <w:t>/DRU</w:t>
            </w:r>
            <w:r w:rsidR="00DE7BB9">
              <w:rPr>
                <w:rFonts w:ascii="Arial" w:hAnsi="Arial" w:cs="Arial"/>
                <w:i/>
              </w:rPr>
              <w:t xml:space="preserve"> two-letter director</w:t>
            </w:r>
            <w:r w:rsidR="00770EC7">
              <w:rPr>
                <w:rFonts w:ascii="Arial" w:hAnsi="Arial" w:cs="Arial"/>
                <w:i/>
              </w:rPr>
              <w:br/>
              <w:t xml:space="preserve">    </w:t>
            </w:r>
            <w:r w:rsidR="00DE7BB9">
              <w:rPr>
                <w:rFonts w:ascii="Arial" w:hAnsi="Arial" w:cs="Arial"/>
                <w:i/>
              </w:rPr>
              <w:t xml:space="preserve"> </w:t>
            </w:r>
            <w:r w:rsidR="00770EC7">
              <w:rPr>
                <w:rFonts w:ascii="Arial" w:hAnsi="Arial" w:cs="Arial"/>
                <w:i/>
              </w:rPr>
              <w:t xml:space="preserve">  </w:t>
            </w:r>
            <w:r w:rsidR="00DE7BB9">
              <w:rPr>
                <w:rFonts w:ascii="Arial" w:hAnsi="Arial" w:cs="Arial"/>
                <w:i/>
              </w:rPr>
              <w:t>responsible for the requirement.  Delegation of SSA is authorized</w:t>
            </w:r>
            <w:r w:rsidR="00583040" w:rsidRPr="00667B5B">
              <w:rPr>
                <w:rFonts w:ascii="Arial" w:hAnsi="Arial" w:cs="Arial"/>
                <w:i/>
              </w:rPr>
              <w:t>.</w:t>
            </w:r>
          </w:p>
        </w:tc>
      </w:tr>
    </w:tbl>
    <w:p w:rsidR="00667B5B" w:rsidRDefault="00667B5B" w:rsidP="003904E2">
      <w:pPr>
        <w:rPr>
          <w:rFonts w:ascii="Arial" w:hAnsi="Arial" w:cs="Arial"/>
          <w:bCs/>
          <w:sz w:val="22"/>
          <w:szCs w:val="22"/>
        </w:rPr>
      </w:pPr>
    </w:p>
    <w:p w:rsidR="00D32E22" w:rsidRDefault="00D32E22" w:rsidP="003904E2">
      <w:pPr>
        <w:rPr>
          <w:rFonts w:ascii="Arial" w:hAnsi="Arial" w:cs="Arial"/>
          <w:bCs/>
          <w:sz w:val="22"/>
          <w:szCs w:val="22"/>
        </w:rPr>
      </w:pPr>
    </w:p>
    <w:p w:rsidR="00AB1DB7" w:rsidRPr="00770691" w:rsidRDefault="00E608DB" w:rsidP="003904E2">
      <w:pPr>
        <w:rPr>
          <w:rFonts w:ascii="Arial" w:hAnsi="Arial" w:cs="Arial"/>
          <w:bCs/>
          <w:sz w:val="22"/>
          <w:szCs w:val="22"/>
        </w:rPr>
      </w:pPr>
      <w:r w:rsidRPr="00770691">
        <w:rPr>
          <w:rFonts w:ascii="Arial" w:hAnsi="Arial" w:cs="Arial"/>
          <w:bCs/>
          <w:sz w:val="22"/>
          <w:szCs w:val="22"/>
        </w:rPr>
        <w:t xml:space="preserve">4.1.1.  </w:t>
      </w:r>
      <w:r w:rsidRPr="00770691">
        <w:rPr>
          <w:rFonts w:ascii="Arial" w:hAnsi="Arial" w:cs="Arial"/>
          <w:b/>
          <w:sz w:val="22"/>
          <w:szCs w:val="22"/>
        </w:rPr>
        <w:t>The Source Selection Authority</w:t>
      </w:r>
      <w:r w:rsidRPr="00770691">
        <w:rPr>
          <w:rFonts w:ascii="Arial" w:hAnsi="Arial" w:cs="Arial"/>
          <w:b/>
          <w:color w:val="008080"/>
          <w:sz w:val="22"/>
          <w:szCs w:val="22"/>
        </w:rPr>
        <w:t xml:space="preserve"> </w:t>
      </w:r>
      <w:r w:rsidRPr="00770691">
        <w:rPr>
          <w:rFonts w:ascii="Arial" w:hAnsi="Arial" w:cs="Arial"/>
          <w:b/>
          <w:sz w:val="22"/>
          <w:szCs w:val="22"/>
        </w:rPr>
        <w:t>shall</w:t>
      </w:r>
      <w:r w:rsidRPr="00770691">
        <w:rPr>
          <w:rFonts w:ascii="Arial" w:hAnsi="Arial" w:cs="Arial"/>
          <w:bCs/>
          <w:sz w:val="22"/>
          <w:szCs w:val="22"/>
        </w:rPr>
        <w:t xml:space="preserve"> </w:t>
      </w:r>
      <w:r w:rsidR="00AB1DB7">
        <w:rPr>
          <w:rFonts w:ascii="Arial" w:hAnsi="Arial" w:cs="Arial"/>
          <w:bCs/>
          <w:sz w:val="22"/>
          <w:szCs w:val="22"/>
        </w:rPr>
        <w:t xml:space="preserve">– </w:t>
      </w:r>
    </w:p>
    <w:p w:rsidR="00E608DB" w:rsidRPr="00770691" w:rsidRDefault="00E608DB" w:rsidP="003904E2">
      <w:pPr>
        <w:pStyle w:val="CommentText"/>
        <w:rPr>
          <w:rFonts w:ascii="Arial" w:hAnsi="Arial" w:cs="Arial"/>
          <w:sz w:val="22"/>
          <w:szCs w:val="22"/>
        </w:rPr>
      </w:pPr>
      <w:bookmarkStart w:id="10" w:name="_Ref61246686"/>
    </w:p>
    <w:p w:rsidR="00E608DB" w:rsidRPr="00770691" w:rsidRDefault="00E608DB" w:rsidP="003904E2">
      <w:pPr>
        <w:pStyle w:val="CommentText"/>
        <w:rPr>
          <w:rFonts w:ascii="Arial" w:hAnsi="Arial" w:cs="Arial"/>
          <w:bCs/>
          <w:sz w:val="22"/>
          <w:szCs w:val="22"/>
        </w:rPr>
      </w:pPr>
      <w:r w:rsidRPr="00FA5788">
        <w:rPr>
          <w:rFonts w:ascii="Arial" w:hAnsi="Arial" w:cs="Arial"/>
          <w:sz w:val="22"/>
          <w:szCs w:val="22"/>
        </w:rPr>
        <w:t>4.1.1.1.  Be responsible for the proper and efficient conduct of</w:t>
      </w:r>
      <w:r w:rsidRPr="00770691">
        <w:rPr>
          <w:rFonts w:ascii="Arial" w:hAnsi="Arial" w:cs="Arial"/>
          <w:sz w:val="22"/>
          <w:szCs w:val="22"/>
        </w:rPr>
        <w:t xml:space="preserve"> the source selection process in accordance with this procedure.</w:t>
      </w:r>
    </w:p>
    <w:p w:rsidR="00E608DB" w:rsidRPr="00770691" w:rsidRDefault="00E608DB" w:rsidP="003904E2">
      <w:pPr>
        <w:rPr>
          <w:rFonts w:ascii="Arial" w:hAnsi="Arial" w:cs="Arial"/>
          <w:bCs/>
          <w:sz w:val="22"/>
          <w:szCs w:val="22"/>
        </w:rPr>
      </w:pPr>
    </w:p>
    <w:p w:rsidR="00E608DB" w:rsidRPr="00FA5788" w:rsidRDefault="00E608DB" w:rsidP="003904E2">
      <w:pPr>
        <w:rPr>
          <w:rFonts w:ascii="Arial" w:hAnsi="Arial" w:cs="Arial"/>
          <w:bCs/>
          <w:sz w:val="22"/>
          <w:szCs w:val="22"/>
        </w:rPr>
      </w:pPr>
      <w:r w:rsidRPr="00FA5788">
        <w:rPr>
          <w:rFonts w:ascii="Arial" w:hAnsi="Arial" w:cs="Arial"/>
          <w:bCs/>
          <w:sz w:val="22"/>
          <w:szCs w:val="22"/>
        </w:rPr>
        <w:t>4.1.1.2</w:t>
      </w:r>
      <w:r w:rsidR="002B3BED" w:rsidRPr="00FA5788">
        <w:rPr>
          <w:rFonts w:ascii="Arial" w:hAnsi="Arial" w:cs="Arial"/>
          <w:bCs/>
          <w:sz w:val="22"/>
          <w:szCs w:val="22"/>
        </w:rPr>
        <w:t>.</w:t>
      </w:r>
      <w:r w:rsidR="00D32E22">
        <w:rPr>
          <w:rFonts w:ascii="Arial" w:hAnsi="Arial" w:cs="Arial"/>
          <w:bCs/>
          <w:sz w:val="22"/>
          <w:szCs w:val="22"/>
        </w:rPr>
        <w:t xml:space="preserve"> </w:t>
      </w:r>
      <w:r w:rsidR="002B3BED" w:rsidRPr="00FA5788">
        <w:rPr>
          <w:rFonts w:ascii="Arial" w:hAnsi="Arial" w:cs="Arial"/>
          <w:bCs/>
          <w:sz w:val="22"/>
          <w:szCs w:val="22"/>
        </w:rPr>
        <w:t xml:space="preserve"> Appoint</w:t>
      </w:r>
      <w:r w:rsidRPr="00FA5788">
        <w:rPr>
          <w:rFonts w:ascii="Arial" w:hAnsi="Arial" w:cs="Arial"/>
          <w:bCs/>
          <w:sz w:val="22"/>
          <w:szCs w:val="22"/>
        </w:rPr>
        <w:t xml:space="preserve"> the respective chairpersons for the </w:t>
      </w:r>
      <w:hyperlink w:anchor="definitions" w:history="1">
        <w:r w:rsidRPr="00FA5788">
          <w:rPr>
            <w:rStyle w:val="Hyperlink"/>
            <w:rFonts w:ascii="Arial" w:hAnsi="Arial" w:cs="Arial"/>
            <w:bCs/>
            <w:sz w:val="22"/>
            <w:szCs w:val="22"/>
          </w:rPr>
          <w:t>Source Selection Evaluation Team</w:t>
        </w:r>
      </w:hyperlink>
      <w:r w:rsidRPr="00FA5788">
        <w:rPr>
          <w:rFonts w:ascii="Arial" w:hAnsi="Arial" w:cs="Arial"/>
          <w:bCs/>
          <w:sz w:val="22"/>
          <w:szCs w:val="22"/>
        </w:rPr>
        <w:t xml:space="preserve"> and the </w:t>
      </w:r>
      <w:hyperlink w:anchor="definitions" w:history="1">
        <w:r w:rsidRPr="00FA5788">
          <w:rPr>
            <w:rStyle w:val="Hyperlink"/>
            <w:rFonts w:ascii="Arial" w:hAnsi="Arial" w:cs="Arial"/>
            <w:bCs/>
            <w:sz w:val="22"/>
            <w:szCs w:val="22"/>
          </w:rPr>
          <w:t>Source Selection Advisory Council</w:t>
        </w:r>
      </w:hyperlink>
      <w:r w:rsidRPr="00FA5788">
        <w:rPr>
          <w:rFonts w:ascii="Arial" w:hAnsi="Arial" w:cs="Arial"/>
          <w:bCs/>
          <w:sz w:val="22"/>
          <w:szCs w:val="22"/>
        </w:rPr>
        <w:t xml:space="preserve"> when used.</w:t>
      </w:r>
    </w:p>
    <w:p w:rsidR="00E608DB" w:rsidRPr="00FA5788" w:rsidRDefault="00E608DB" w:rsidP="003904E2">
      <w:pPr>
        <w:rPr>
          <w:rFonts w:ascii="Arial" w:hAnsi="Arial" w:cs="Arial"/>
          <w:bCs/>
          <w:sz w:val="22"/>
          <w:szCs w:val="22"/>
        </w:rPr>
      </w:pPr>
    </w:p>
    <w:p w:rsidR="00FA5788" w:rsidRPr="00FA5788" w:rsidRDefault="0051729F" w:rsidP="003904E2">
      <w:pPr>
        <w:rPr>
          <w:rFonts w:ascii="Arial" w:hAnsi="Arial" w:cs="Arial"/>
          <w:bCs/>
          <w:sz w:val="22"/>
          <w:szCs w:val="22"/>
        </w:rPr>
      </w:pPr>
      <w:r>
        <w:rPr>
          <w:rFonts w:ascii="Arial" w:hAnsi="Arial" w:cs="Arial"/>
          <w:bCs/>
          <w:sz w:val="22"/>
          <w:szCs w:val="22"/>
        </w:rPr>
        <w:t xml:space="preserve">4.1.1.2.1.  </w:t>
      </w:r>
      <w:r w:rsidR="00880621" w:rsidRPr="00956BA7">
        <w:rPr>
          <w:rFonts w:ascii="Arial" w:hAnsi="Arial" w:cs="Arial"/>
          <w:bCs/>
          <w:sz w:val="22"/>
          <w:szCs w:val="22"/>
        </w:rPr>
        <w:t>For ACAT I  competitive acquisitions prior</w:t>
      </w:r>
      <w:r w:rsidR="00676833">
        <w:rPr>
          <w:rFonts w:ascii="Arial" w:hAnsi="Arial" w:cs="Arial"/>
          <w:bCs/>
          <w:sz w:val="22"/>
          <w:szCs w:val="22"/>
        </w:rPr>
        <w:t xml:space="preserve"> to</w:t>
      </w:r>
      <w:r w:rsidR="00880621" w:rsidRPr="00956BA7">
        <w:rPr>
          <w:rFonts w:ascii="Arial" w:hAnsi="Arial" w:cs="Arial"/>
          <w:bCs/>
          <w:sz w:val="22"/>
          <w:szCs w:val="22"/>
        </w:rPr>
        <w:t xml:space="preserve"> Milestone B (pre-MDAP on Major Defense Acquisition Program lists), appointment of the chairperson for the Source Selection Evaluation Team and the Contracting Officer(s) requires approval of the Senior Procurement Executive (SPE).  In the absence of the SPE, the Deputy Assistant Secretary (Contracting) (DAS(C)) may approve the</w:t>
      </w:r>
      <w:r w:rsidR="004C64BA" w:rsidRPr="00956BA7">
        <w:rPr>
          <w:rFonts w:ascii="Arial" w:hAnsi="Arial" w:cs="Arial"/>
          <w:bCs/>
          <w:sz w:val="22"/>
          <w:szCs w:val="22"/>
        </w:rPr>
        <w:t>se</w:t>
      </w:r>
      <w:r w:rsidR="00880621" w:rsidRPr="00956BA7">
        <w:rPr>
          <w:rFonts w:ascii="Arial" w:hAnsi="Arial" w:cs="Arial"/>
          <w:bCs/>
          <w:sz w:val="22"/>
          <w:szCs w:val="22"/>
        </w:rPr>
        <w:t xml:space="preserve"> appointment(s).</w:t>
      </w:r>
    </w:p>
    <w:p w:rsidR="00956BA7" w:rsidRDefault="00956BA7" w:rsidP="003904E2">
      <w:pPr>
        <w:rPr>
          <w:rFonts w:ascii="Arial" w:hAnsi="Arial" w:cs="Arial"/>
          <w:bCs/>
          <w:sz w:val="22"/>
          <w:szCs w:val="22"/>
        </w:rPr>
      </w:pPr>
    </w:p>
    <w:p w:rsidR="00880621" w:rsidRPr="00956BA7" w:rsidRDefault="0051729F" w:rsidP="003904E2">
      <w:pPr>
        <w:rPr>
          <w:rFonts w:ascii="Arial" w:hAnsi="Arial" w:cs="Arial"/>
          <w:sz w:val="22"/>
          <w:szCs w:val="22"/>
        </w:rPr>
      </w:pPr>
      <w:r>
        <w:rPr>
          <w:rFonts w:ascii="Arial" w:hAnsi="Arial" w:cs="Arial"/>
          <w:bCs/>
          <w:sz w:val="22"/>
          <w:szCs w:val="22"/>
        </w:rPr>
        <w:t xml:space="preserve">4.1.1.2.2.  </w:t>
      </w:r>
      <w:r w:rsidR="00D32E22" w:rsidRPr="00956BA7">
        <w:rPr>
          <w:rFonts w:ascii="Arial" w:hAnsi="Arial" w:cs="Arial"/>
          <w:bCs/>
          <w:sz w:val="22"/>
          <w:szCs w:val="22"/>
        </w:rPr>
        <w:t xml:space="preserve">For </w:t>
      </w:r>
      <w:r w:rsidR="00880621" w:rsidRPr="00956BA7">
        <w:rPr>
          <w:rFonts w:ascii="Arial" w:hAnsi="Arial" w:cs="Arial"/>
          <w:sz w:val="22"/>
          <w:szCs w:val="22"/>
        </w:rPr>
        <w:t xml:space="preserve">ACAT I competitive acquisitions, as referred to in paragraph 4.1.1.2.1, the Center Commander will submit nominations for SPE approval.  The nomination package(s) will be submitted to SAF/AQCK, </w:t>
      </w:r>
      <w:hyperlink r:id="rId23" w:history="1">
        <w:r w:rsidR="00880621" w:rsidRPr="009979BD">
          <w:rPr>
            <w:rStyle w:val="Hyperlink"/>
            <w:rFonts w:ascii="Arial" w:hAnsi="Arial" w:cs="Arial"/>
            <w:sz w:val="22"/>
            <w:szCs w:val="22"/>
          </w:rPr>
          <w:t>safaqck.workflow@pentagon.af.mil</w:t>
        </w:r>
      </w:hyperlink>
      <w:r w:rsidR="00880621" w:rsidRPr="00956BA7">
        <w:rPr>
          <w:rFonts w:ascii="Arial" w:hAnsi="Arial" w:cs="Arial"/>
          <w:sz w:val="22"/>
          <w:szCs w:val="22"/>
        </w:rPr>
        <w:t>, when acquisition officials/team members are assigned and allow 10 working days for SPE approval.  SAF/AQCK will coordinate nomination and approval packages with the DAS(C) and SPE.  Nomination packages will include background information on the candidates for each position.  Such information will describe each candidate’s relevant experience and positions held and will provide a rationale for concluding that the selected candidate is the best qualified to perform the duties of SSET chairperson or Contracting Officer, as applicable.  The DAS(C) will review each nomination package prior to SPE consideration.  The DAS(C) and/or SPE, at their discretion, may interview proposed candidates.  Also, the DAS(C) or the SPE may request additional nominees be submitted for consideration.</w:t>
      </w:r>
    </w:p>
    <w:p w:rsidR="00FA5788" w:rsidRPr="00956BA7" w:rsidRDefault="00FA5788" w:rsidP="003904E2">
      <w:pPr>
        <w:rPr>
          <w:rFonts w:ascii="Arial" w:hAnsi="Arial" w:cs="Arial"/>
          <w:bCs/>
          <w:sz w:val="22"/>
          <w:szCs w:val="22"/>
        </w:rPr>
      </w:pPr>
    </w:p>
    <w:p w:rsidR="00E608DB" w:rsidRPr="00FA5788" w:rsidRDefault="00E608DB" w:rsidP="003904E2">
      <w:pPr>
        <w:rPr>
          <w:rFonts w:ascii="Arial" w:hAnsi="Arial" w:cs="Arial"/>
          <w:bCs/>
          <w:sz w:val="22"/>
          <w:szCs w:val="22"/>
        </w:rPr>
      </w:pPr>
      <w:r w:rsidRPr="00FA5788">
        <w:rPr>
          <w:rFonts w:ascii="Arial" w:hAnsi="Arial" w:cs="Arial"/>
          <w:bCs/>
          <w:sz w:val="22"/>
          <w:szCs w:val="22"/>
        </w:rPr>
        <w:t>4.1.1.3.  Establish a source selection team as needed and ensure that the team membership remains consistent for the duration of the selection process.</w:t>
      </w:r>
      <w:bookmarkEnd w:id="10"/>
      <w:r w:rsidRPr="00FA5788">
        <w:rPr>
          <w:rStyle w:val="EndnoteReference"/>
          <w:rFonts w:ascii="Arial" w:hAnsi="Arial" w:cs="Arial"/>
          <w:bCs/>
          <w:sz w:val="22"/>
          <w:szCs w:val="22"/>
        </w:rPr>
        <w:t xml:space="preserve"> </w:t>
      </w:r>
      <w:hyperlink w:anchor="ig4113" w:history="1">
        <w:r w:rsidR="008D3C2A" w:rsidRPr="00FA5788">
          <w:rPr>
            <w:rStyle w:val="Hyperlink"/>
            <w:rFonts w:ascii="Arial" w:hAnsi="Arial" w:cs="Arial"/>
            <w:spacing w:val="10"/>
            <w:sz w:val="22"/>
            <w:szCs w:val="22"/>
            <w:vertAlign w:val="superscript"/>
          </w:rPr>
          <w:t>IG 4.1.1.3</w:t>
        </w:r>
      </w:hyperlink>
    </w:p>
    <w:p w:rsidR="00E608DB" w:rsidRPr="00FA5788" w:rsidRDefault="00E608DB" w:rsidP="003904E2">
      <w:pPr>
        <w:rPr>
          <w:rFonts w:ascii="Arial" w:hAnsi="Arial" w:cs="Arial"/>
          <w:bCs/>
          <w:sz w:val="22"/>
          <w:szCs w:val="22"/>
        </w:rPr>
      </w:pPr>
    </w:p>
    <w:p w:rsidR="00E608DB" w:rsidRPr="00FA5788" w:rsidRDefault="00E608DB" w:rsidP="003904E2">
      <w:pPr>
        <w:rPr>
          <w:rFonts w:ascii="Arial" w:hAnsi="Arial" w:cs="Arial"/>
          <w:bCs/>
          <w:sz w:val="22"/>
          <w:szCs w:val="22"/>
        </w:rPr>
      </w:pPr>
      <w:r w:rsidRPr="00FA5788">
        <w:rPr>
          <w:rFonts w:ascii="Arial" w:hAnsi="Arial" w:cs="Arial"/>
          <w:bCs/>
          <w:sz w:val="22"/>
          <w:szCs w:val="22"/>
        </w:rPr>
        <w:t xml:space="preserve">4.1.1.4.  Ensure all involved in the source selection are knowledgeable of policy and procedures for properly and efficiently conducting the source selection. </w:t>
      </w:r>
    </w:p>
    <w:p w:rsidR="00E608DB" w:rsidRPr="00FA5788" w:rsidRDefault="00E608DB" w:rsidP="003904E2">
      <w:pPr>
        <w:rPr>
          <w:rFonts w:ascii="Arial" w:hAnsi="Arial" w:cs="Arial"/>
          <w:sz w:val="22"/>
          <w:szCs w:val="22"/>
        </w:rPr>
      </w:pPr>
    </w:p>
    <w:p w:rsidR="00E608DB" w:rsidRDefault="002B3BED" w:rsidP="003904E2">
      <w:pPr>
        <w:rPr>
          <w:rFonts w:ascii="Arial" w:hAnsi="Arial" w:cs="Arial"/>
          <w:sz w:val="22"/>
          <w:szCs w:val="22"/>
        </w:rPr>
      </w:pPr>
      <w:r w:rsidRPr="00FA5788">
        <w:rPr>
          <w:rFonts w:ascii="Arial" w:hAnsi="Arial" w:cs="Arial"/>
          <w:sz w:val="22"/>
          <w:szCs w:val="22"/>
        </w:rPr>
        <w:t xml:space="preserve">4.1.1.5 </w:t>
      </w:r>
      <w:r w:rsidR="003C29EA">
        <w:rPr>
          <w:rFonts w:ascii="Arial" w:hAnsi="Arial" w:cs="Arial"/>
          <w:sz w:val="22"/>
          <w:szCs w:val="22"/>
        </w:rPr>
        <w:t xml:space="preserve"> </w:t>
      </w:r>
      <w:r w:rsidRPr="00FA5788">
        <w:rPr>
          <w:rFonts w:ascii="Arial" w:hAnsi="Arial" w:cs="Arial"/>
          <w:sz w:val="22"/>
          <w:szCs w:val="22"/>
        </w:rPr>
        <w:t>For</w:t>
      </w:r>
      <w:r w:rsidR="00E608DB" w:rsidRPr="00FA5788">
        <w:rPr>
          <w:rFonts w:ascii="Arial" w:hAnsi="Arial" w:cs="Arial"/>
          <w:sz w:val="22"/>
          <w:szCs w:val="22"/>
        </w:rPr>
        <w:t xml:space="preserve"> ACAT</w:t>
      </w:r>
      <w:r w:rsidR="00DC128A" w:rsidRPr="00FA5788">
        <w:rPr>
          <w:rFonts w:ascii="Arial" w:hAnsi="Arial" w:cs="Arial"/>
          <w:sz w:val="22"/>
          <w:szCs w:val="22"/>
        </w:rPr>
        <w:t xml:space="preserve"> or major service (Category I and IA)</w:t>
      </w:r>
      <w:r w:rsidR="00E608DB" w:rsidRPr="00770691">
        <w:rPr>
          <w:rFonts w:ascii="Arial" w:hAnsi="Arial" w:cs="Arial"/>
          <w:sz w:val="22"/>
          <w:szCs w:val="22"/>
        </w:rPr>
        <w:t xml:space="preserve"> acquisitions, ensure no senior leader is assigned to or performs multiple leadership roles in the source selection</w:t>
      </w:r>
      <w:r w:rsidR="00286D83">
        <w:rPr>
          <w:rFonts w:ascii="Arial" w:hAnsi="Arial" w:cs="Arial"/>
          <w:sz w:val="22"/>
          <w:szCs w:val="22"/>
        </w:rPr>
        <w:t xml:space="preserve"> in accordance with DFARS 203.170(a)</w:t>
      </w:r>
      <w:r w:rsidR="00E608DB" w:rsidRPr="00770691">
        <w:rPr>
          <w:rFonts w:ascii="Arial" w:hAnsi="Arial" w:cs="Arial"/>
          <w:sz w:val="22"/>
          <w:szCs w:val="22"/>
        </w:rPr>
        <w:t>.</w:t>
      </w:r>
      <w:r w:rsidR="00C13D3A">
        <w:rPr>
          <w:rFonts w:ascii="Arial" w:hAnsi="Arial" w:cs="Arial"/>
          <w:sz w:val="22"/>
          <w:szCs w:val="22"/>
        </w:rPr>
        <w:t xml:space="preserve"> </w:t>
      </w:r>
      <w:hyperlink w:anchor="ig4115" w:history="1">
        <w:r w:rsidR="008D3C2A">
          <w:rPr>
            <w:rStyle w:val="Hyperlink"/>
            <w:rFonts w:ascii="Arial" w:hAnsi="Arial" w:cs="Arial"/>
            <w:spacing w:val="10"/>
            <w:sz w:val="22"/>
            <w:szCs w:val="22"/>
            <w:vertAlign w:val="superscript"/>
          </w:rPr>
          <w:t>IG 4.1.1.5</w:t>
        </w:r>
      </w:hyperlink>
    </w:p>
    <w:p w:rsidR="00DE7BB9" w:rsidRDefault="00DE7BB9" w:rsidP="003904E2">
      <w:pPr>
        <w:rPr>
          <w:rFonts w:ascii="Arial" w:hAnsi="Arial" w:cs="Arial"/>
          <w:sz w:val="22"/>
          <w:szCs w:val="22"/>
        </w:rPr>
      </w:pPr>
    </w:p>
    <w:p w:rsidR="002811FE" w:rsidRPr="00956BA7" w:rsidRDefault="002811FE" w:rsidP="003904E2">
      <w:pPr>
        <w:rPr>
          <w:rFonts w:ascii="Arial" w:hAnsi="Arial" w:cs="Arial"/>
          <w:sz w:val="22"/>
          <w:szCs w:val="22"/>
        </w:rPr>
      </w:pPr>
      <w:r w:rsidRPr="00956BA7">
        <w:rPr>
          <w:rFonts w:ascii="Arial" w:hAnsi="Arial" w:cs="Arial"/>
          <w:sz w:val="22"/>
          <w:szCs w:val="22"/>
        </w:rPr>
        <w:t>4.1.1.6.</w:t>
      </w:r>
      <w:r w:rsidR="0051729F" w:rsidRPr="00956BA7">
        <w:rPr>
          <w:rFonts w:ascii="Arial" w:hAnsi="Arial" w:cs="Arial"/>
          <w:sz w:val="22"/>
          <w:szCs w:val="22"/>
        </w:rPr>
        <w:t xml:space="preserve">  </w:t>
      </w:r>
      <w:r w:rsidR="002B74C7" w:rsidRPr="00956BA7">
        <w:rPr>
          <w:rFonts w:ascii="Arial" w:hAnsi="Arial" w:cs="Arial"/>
          <w:sz w:val="22"/>
          <w:szCs w:val="22"/>
        </w:rPr>
        <w:t>Ensure that the source selection pacing is event driven and not schedule driven.  It is critical that realistic source selection schedules are established and source selection events are conducted in a manner that are efficient and effective in meeting overall program schedules and support proper and full compliance with source selection processes.</w:t>
      </w:r>
    </w:p>
    <w:p w:rsidR="002811FE" w:rsidRDefault="002811FE"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bCs/>
          <w:sz w:val="22"/>
          <w:szCs w:val="22"/>
        </w:rPr>
        <w:t xml:space="preserve">4.1.2.  </w:t>
      </w:r>
      <w:r w:rsidRPr="00770691">
        <w:rPr>
          <w:rFonts w:ascii="Arial" w:hAnsi="Arial" w:cs="Arial"/>
          <w:b/>
          <w:sz w:val="22"/>
          <w:szCs w:val="22"/>
        </w:rPr>
        <w:t xml:space="preserve">The Source Selection Advisory Council Chairperson.  </w:t>
      </w:r>
      <w:r w:rsidRPr="00770691">
        <w:rPr>
          <w:rFonts w:ascii="Arial" w:hAnsi="Arial" w:cs="Arial"/>
          <w:bCs/>
          <w:sz w:val="22"/>
          <w:szCs w:val="22"/>
        </w:rPr>
        <w:t xml:space="preserve">When the </w:t>
      </w:r>
      <w:hyperlink w:anchor="definitions" w:history="1">
        <w:r w:rsidRPr="00B95E60">
          <w:rPr>
            <w:rStyle w:val="Hyperlink"/>
            <w:rFonts w:ascii="Arial" w:hAnsi="Arial" w:cs="Arial"/>
            <w:bCs/>
            <w:sz w:val="22"/>
            <w:szCs w:val="22"/>
          </w:rPr>
          <w:t>Source Selection Authority</w:t>
        </w:r>
      </w:hyperlink>
      <w:r w:rsidRPr="00770691">
        <w:rPr>
          <w:rFonts w:ascii="Arial" w:hAnsi="Arial" w:cs="Arial"/>
          <w:bCs/>
          <w:sz w:val="22"/>
          <w:szCs w:val="22"/>
        </w:rPr>
        <w:t xml:space="preserve"> establishes a </w:t>
      </w:r>
      <w:hyperlink w:anchor="definitions" w:history="1">
        <w:r w:rsidRPr="00B95E60">
          <w:rPr>
            <w:rStyle w:val="Hyperlink"/>
            <w:rFonts w:ascii="Arial" w:hAnsi="Arial" w:cs="Arial"/>
            <w:bCs/>
            <w:sz w:val="22"/>
            <w:szCs w:val="22"/>
          </w:rPr>
          <w:t>Source Selection Advisory Council</w:t>
        </w:r>
      </w:hyperlink>
      <w:r w:rsidRPr="00770691">
        <w:rPr>
          <w:rFonts w:ascii="Arial" w:hAnsi="Arial" w:cs="Arial"/>
          <w:bCs/>
          <w:sz w:val="22"/>
          <w:szCs w:val="22"/>
        </w:rPr>
        <w:t>, the appointed chairperson shall, subject to source selection authority approval, appoint source selection advisory council members and request</w:t>
      </w:r>
      <w:r w:rsidR="002772EA" w:rsidRPr="002772EA">
        <w:t xml:space="preserve"> </w:t>
      </w:r>
      <w:r w:rsidR="002772EA" w:rsidRPr="002772EA">
        <w:rPr>
          <w:rFonts w:ascii="Arial" w:hAnsi="Arial" w:cs="Arial"/>
          <w:bCs/>
          <w:sz w:val="22"/>
          <w:szCs w:val="22"/>
        </w:rPr>
        <w:t>additional assistance from other governmental sources</w:t>
      </w:r>
      <w:r w:rsidR="002772EA">
        <w:rPr>
          <w:rFonts w:ascii="Arial" w:hAnsi="Arial" w:cs="Arial"/>
          <w:bCs/>
          <w:sz w:val="22"/>
          <w:szCs w:val="22"/>
        </w:rPr>
        <w:t xml:space="preserve"> such as Secretariat, HQ USAF, or from joint service members</w:t>
      </w:r>
      <w:r w:rsidRPr="00770691">
        <w:rPr>
          <w:rFonts w:ascii="Arial" w:hAnsi="Arial" w:cs="Arial"/>
          <w:bCs/>
          <w:sz w:val="22"/>
          <w:szCs w:val="22"/>
        </w:rPr>
        <w:t>.  The chairperson shall ensure all Source Selection Advisory Council members are knowledgeable of their responsibilities.</w:t>
      </w:r>
      <w:r w:rsidR="00C13D3A">
        <w:rPr>
          <w:rFonts w:ascii="Arial" w:hAnsi="Arial" w:cs="Arial"/>
          <w:sz w:val="22"/>
          <w:szCs w:val="22"/>
        </w:rPr>
        <w:t xml:space="preserve"> </w:t>
      </w:r>
      <w:hyperlink w:anchor="ig412" w:history="1">
        <w:r w:rsidR="008D3C2A">
          <w:rPr>
            <w:rStyle w:val="Hyperlink"/>
            <w:rFonts w:ascii="Arial" w:hAnsi="Arial" w:cs="Arial"/>
            <w:spacing w:val="10"/>
            <w:sz w:val="22"/>
            <w:szCs w:val="22"/>
            <w:vertAlign w:val="superscript"/>
          </w:rPr>
          <w:t>IG 4.1.2</w:t>
        </w:r>
      </w:hyperlink>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bCs/>
          <w:sz w:val="22"/>
          <w:szCs w:val="22"/>
        </w:rPr>
        <w:t xml:space="preserve">4.1.3.  </w:t>
      </w:r>
      <w:r w:rsidRPr="00770691">
        <w:rPr>
          <w:rFonts w:ascii="Arial" w:hAnsi="Arial" w:cs="Arial"/>
          <w:b/>
          <w:sz w:val="22"/>
          <w:szCs w:val="22"/>
        </w:rPr>
        <w:t xml:space="preserve">The Source Selection Evaluation Team Chairperson. </w:t>
      </w:r>
      <w:r w:rsidRPr="00770691">
        <w:rPr>
          <w:rFonts w:ascii="Arial" w:hAnsi="Arial" w:cs="Arial"/>
          <w:bCs/>
          <w:sz w:val="22"/>
          <w:szCs w:val="22"/>
        </w:rPr>
        <w:t xml:space="preserve"> When the Source Selection Authority establishes a </w:t>
      </w:r>
      <w:hyperlink w:anchor="definitions" w:history="1">
        <w:r w:rsidRPr="00B95E60">
          <w:rPr>
            <w:rStyle w:val="Hyperlink"/>
            <w:rFonts w:ascii="Arial" w:hAnsi="Arial" w:cs="Arial"/>
            <w:bCs/>
            <w:sz w:val="22"/>
            <w:szCs w:val="22"/>
          </w:rPr>
          <w:t>Source Selection Evaluation Team</w:t>
        </w:r>
      </w:hyperlink>
      <w:r w:rsidRPr="00770691">
        <w:rPr>
          <w:rFonts w:ascii="Arial" w:hAnsi="Arial" w:cs="Arial"/>
          <w:bCs/>
          <w:sz w:val="22"/>
          <w:szCs w:val="22"/>
        </w:rPr>
        <w:t xml:space="preserve">, the appointed chairperson shall -- </w:t>
      </w:r>
    </w:p>
    <w:p w:rsidR="00E608DB" w:rsidRPr="00770691" w:rsidRDefault="00E608DB" w:rsidP="003904E2">
      <w:pPr>
        <w:rPr>
          <w:rFonts w:ascii="Arial" w:hAnsi="Arial" w:cs="Arial"/>
          <w:bCs/>
          <w:sz w:val="22"/>
          <w:szCs w:val="22"/>
        </w:rPr>
      </w:pPr>
    </w:p>
    <w:p w:rsidR="00E608DB" w:rsidRPr="00770691" w:rsidRDefault="00E608DB" w:rsidP="003904E2">
      <w:pPr>
        <w:rPr>
          <w:rFonts w:ascii="Arial" w:hAnsi="Arial" w:cs="Arial"/>
          <w:sz w:val="22"/>
          <w:szCs w:val="22"/>
        </w:rPr>
      </w:pPr>
      <w:r w:rsidRPr="00770691">
        <w:rPr>
          <w:rFonts w:ascii="Arial" w:hAnsi="Arial" w:cs="Arial"/>
          <w:bCs/>
          <w:sz w:val="22"/>
          <w:szCs w:val="22"/>
        </w:rPr>
        <w:t xml:space="preserve">4.1.3.1.  Appoint members to the Source Selection Evaluation Team, including a Performance Confidence Assessment Group </w:t>
      </w:r>
      <w:r w:rsidRPr="00770691">
        <w:rPr>
          <w:rFonts w:ascii="Arial" w:hAnsi="Arial" w:cs="Arial"/>
          <w:sz w:val="22"/>
          <w:szCs w:val="22"/>
        </w:rPr>
        <w:t xml:space="preserve">and its chairperson </w:t>
      </w:r>
      <w:r w:rsidRPr="00770691">
        <w:rPr>
          <w:rFonts w:ascii="Arial" w:hAnsi="Arial" w:cs="Arial"/>
          <w:bCs/>
          <w:sz w:val="22"/>
          <w:szCs w:val="22"/>
        </w:rPr>
        <w:t xml:space="preserve">as required, subject to approval of the Source Selection Authority.  </w:t>
      </w:r>
    </w:p>
    <w:p w:rsidR="00E608DB" w:rsidRPr="00770691" w:rsidRDefault="00E608DB" w:rsidP="003904E2">
      <w:pPr>
        <w:rPr>
          <w:rFonts w:ascii="Arial" w:hAnsi="Arial" w:cs="Arial"/>
          <w:bCs/>
          <w:sz w:val="22"/>
          <w:szCs w:val="22"/>
        </w:rPr>
      </w:pPr>
    </w:p>
    <w:p w:rsidR="00E608DB" w:rsidRDefault="00E608DB" w:rsidP="003904E2">
      <w:pPr>
        <w:rPr>
          <w:rFonts w:ascii="Arial" w:hAnsi="Arial" w:cs="Arial"/>
          <w:bCs/>
          <w:sz w:val="22"/>
          <w:szCs w:val="22"/>
        </w:rPr>
      </w:pPr>
      <w:r w:rsidRPr="00770691">
        <w:rPr>
          <w:rFonts w:ascii="Arial" w:hAnsi="Arial" w:cs="Arial"/>
          <w:bCs/>
          <w:sz w:val="22"/>
          <w:szCs w:val="22"/>
        </w:rPr>
        <w:t>4.1.3.2.  Establish a Performance Confidence Assessment Group for all source selections in excess of $100 million.</w:t>
      </w:r>
      <w:r w:rsidR="00C13D3A">
        <w:rPr>
          <w:rFonts w:ascii="Arial" w:hAnsi="Arial" w:cs="Arial"/>
          <w:sz w:val="22"/>
          <w:szCs w:val="22"/>
        </w:rPr>
        <w:t xml:space="preserve"> </w:t>
      </w:r>
      <w:hyperlink w:anchor="ig4132" w:history="1">
        <w:r w:rsidR="008D3C2A">
          <w:rPr>
            <w:rStyle w:val="Hyperlink"/>
            <w:rFonts w:ascii="Arial" w:hAnsi="Arial" w:cs="Arial"/>
            <w:spacing w:val="10"/>
            <w:sz w:val="22"/>
            <w:szCs w:val="22"/>
            <w:vertAlign w:val="superscript"/>
          </w:rPr>
          <w:t>IG 4.1.3.2</w:t>
        </w:r>
      </w:hyperlink>
    </w:p>
    <w:p w:rsidR="006765E5" w:rsidRDefault="006765E5" w:rsidP="003904E2">
      <w:pPr>
        <w:rPr>
          <w:rFonts w:ascii="Arial" w:hAnsi="Arial" w:cs="Arial"/>
          <w:sz w:val="22"/>
          <w:szCs w:val="22"/>
        </w:rPr>
      </w:pPr>
    </w:p>
    <w:p w:rsidR="00E608DB" w:rsidRDefault="00E608DB" w:rsidP="003904E2">
      <w:pPr>
        <w:rPr>
          <w:rFonts w:ascii="Arial" w:hAnsi="Arial" w:cs="Arial"/>
          <w:bCs/>
          <w:sz w:val="22"/>
          <w:szCs w:val="22"/>
        </w:rPr>
      </w:pPr>
      <w:bookmarkStart w:id="11" w:name="p4133"/>
      <w:bookmarkStart w:id="12" w:name="_Ref67908870"/>
      <w:bookmarkEnd w:id="11"/>
      <w:r w:rsidRPr="00770691">
        <w:rPr>
          <w:rFonts w:ascii="Arial" w:hAnsi="Arial" w:cs="Arial"/>
          <w:bCs/>
          <w:sz w:val="22"/>
          <w:szCs w:val="22"/>
        </w:rPr>
        <w:t xml:space="preserve">4.1.3.3.  Ensure personnel, resources, and time assigned to the source selection reflect the complexity of the program. </w:t>
      </w:r>
      <w:r w:rsidRPr="00770691">
        <w:rPr>
          <w:rFonts w:ascii="Arial" w:hAnsi="Arial" w:cs="Arial"/>
          <w:sz w:val="22"/>
          <w:szCs w:val="22"/>
        </w:rPr>
        <w:t xml:space="preserve"> </w:t>
      </w:r>
      <w:r w:rsidR="0021369B">
        <w:rPr>
          <w:rFonts w:ascii="Arial" w:hAnsi="Arial" w:cs="Arial"/>
          <w:sz w:val="22"/>
          <w:szCs w:val="22"/>
        </w:rPr>
        <w:t>After source selection plan approval, any personnel changes to the Source Selection Evaluation Team</w:t>
      </w:r>
      <w:r w:rsidRPr="00770691">
        <w:rPr>
          <w:rFonts w:ascii="Arial" w:hAnsi="Arial" w:cs="Arial"/>
          <w:bCs/>
          <w:sz w:val="22"/>
          <w:szCs w:val="22"/>
        </w:rPr>
        <w:t xml:space="preserve"> may be approved by the Source Selection Evaluation Team chairperson </w:t>
      </w:r>
      <w:r w:rsidR="0021369B">
        <w:rPr>
          <w:rFonts w:ascii="Arial" w:hAnsi="Arial" w:cs="Arial"/>
          <w:bCs/>
          <w:sz w:val="22"/>
          <w:szCs w:val="22"/>
        </w:rPr>
        <w:t xml:space="preserve">in an </w:t>
      </w:r>
      <w:r w:rsidR="002B3BED">
        <w:rPr>
          <w:rFonts w:ascii="Arial" w:hAnsi="Arial" w:cs="Arial"/>
          <w:bCs/>
          <w:sz w:val="22"/>
          <w:szCs w:val="22"/>
        </w:rPr>
        <w:t xml:space="preserve">addendum </w:t>
      </w:r>
      <w:r w:rsidR="002B3BED" w:rsidRPr="00770691">
        <w:rPr>
          <w:rFonts w:ascii="Arial" w:hAnsi="Arial" w:cs="Arial"/>
          <w:bCs/>
          <w:sz w:val="22"/>
          <w:szCs w:val="22"/>
        </w:rPr>
        <w:t>to</w:t>
      </w:r>
      <w:r w:rsidR="0021369B">
        <w:rPr>
          <w:rFonts w:ascii="Arial" w:hAnsi="Arial" w:cs="Arial"/>
          <w:bCs/>
          <w:sz w:val="22"/>
          <w:szCs w:val="22"/>
        </w:rPr>
        <w:t xml:space="preserve"> the</w:t>
      </w:r>
      <w:r w:rsidRPr="00770691">
        <w:rPr>
          <w:rFonts w:ascii="Arial" w:hAnsi="Arial" w:cs="Arial"/>
          <w:bCs/>
          <w:sz w:val="22"/>
          <w:szCs w:val="22"/>
        </w:rPr>
        <w:t xml:space="preserve"> </w:t>
      </w:r>
      <w:hyperlink w:anchor="definitions" w:history="1">
        <w:r w:rsidRPr="00B95E60">
          <w:rPr>
            <w:rStyle w:val="Hyperlink"/>
            <w:rFonts w:ascii="Arial" w:hAnsi="Arial" w:cs="Arial"/>
            <w:bCs/>
            <w:sz w:val="22"/>
            <w:szCs w:val="22"/>
          </w:rPr>
          <w:t>Source Selection Plan</w:t>
        </w:r>
      </w:hyperlink>
      <w:r w:rsidR="00141B97">
        <w:rPr>
          <w:rFonts w:ascii="Arial" w:hAnsi="Arial" w:cs="Arial"/>
          <w:bCs/>
          <w:sz w:val="22"/>
          <w:szCs w:val="22"/>
        </w:rPr>
        <w:t>.</w:t>
      </w:r>
      <w:r w:rsidRPr="00770691">
        <w:rPr>
          <w:rFonts w:ascii="Arial" w:hAnsi="Arial" w:cs="Arial"/>
          <w:bCs/>
          <w:sz w:val="22"/>
          <w:szCs w:val="22"/>
        </w:rPr>
        <w:t xml:space="preserve"> </w:t>
      </w:r>
      <w:bookmarkEnd w:id="12"/>
      <w:r w:rsidR="00C13D3A">
        <w:rPr>
          <w:rFonts w:ascii="Arial" w:hAnsi="Arial" w:cs="Arial"/>
          <w:sz w:val="22"/>
          <w:szCs w:val="22"/>
        </w:rPr>
        <w:t xml:space="preserve"> </w:t>
      </w:r>
      <w:hyperlink w:anchor="ig4133" w:history="1">
        <w:r w:rsidR="008D3C2A">
          <w:rPr>
            <w:rStyle w:val="Hyperlink"/>
            <w:rFonts w:ascii="Arial" w:hAnsi="Arial" w:cs="Arial"/>
            <w:spacing w:val="10"/>
            <w:sz w:val="22"/>
            <w:szCs w:val="22"/>
            <w:vertAlign w:val="superscript"/>
          </w:rPr>
          <w:t>IG 4.1.3.3</w:t>
        </w:r>
      </w:hyperlink>
    </w:p>
    <w:p w:rsidR="00E608DB" w:rsidRPr="00770691" w:rsidRDefault="00E608DB" w:rsidP="003904E2">
      <w:pPr>
        <w:rPr>
          <w:rFonts w:ascii="Arial" w:hAnsi="Arial" w:cs="Arial"/>
          <w:bCs/>
          <w:sz w:val="22"/>
          <w:szCs w:val="22"/>
        </w:rPr>
      </w:pPr>
    </w:p>
    <w:p w:rsidR="00E608DB" w:rsidRPr="00770691" w:rsidRDefault="00E608DB" w:rsidP="003904E2">
      <w:pPr>
        <w:rPr>
          <w:rFonts w:ascii="Arial" w:hAnsi="Arial" w:cs="Arial"/>
          <w:sz w:val="22"/>
          <w:szCs w:val="22"/>
        </w:rPr>
      </w:pPr>
      <w:r w:rsidRPr="00770691">
        <w:rPr>
          <w:rFonts w:ascii="Arial" w:hAnsi="Arial" w:cs="Arial"/>
          <w:bCs/>
          <w:sz w:val="22"/>
          <w:szCs w:val="22"/>
        </w:rPr>
        <w:t>4.1.3.4.  Ensure members of the Source Selection Evaluation Team are knowledgeable of their responsibilities before any proposal is reviewed, including details on how the evaluation is to be conducted.</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bCs/>
          <w:sz w:val="22"/>
          <w:szCs w:val="22"/>
        </w:rPr>
        <w:t>4.1.4</w:t>
      </w:r>
      <w:r w:rsidR="002B3BED" w:rsidRPr="00770691">
        <w:rPr>
          <w:rFonts w:ascii="Arial" w:hAnsi="Arial" w:cs="Arial"/>
          <w:bCs/>
          <w:sz w:val="22"/>
          <w:szCs w:val="22"/>
        </w:rPr>
        <w:t>. The</w:t>
      </w:r>
      <w:r w:rsidRPr="00770691">
        <w:rPr>
          <w:rFonts w:ascii="Arial" w:hAnsi="Arial" w:cs="Arial"/>
          <w:b/>
          <w:sz w:val="22"/>
          <w:szCs w:val="22"/>
        </w:rPr>
        <w:t xml:space="preserve"> </w:t>
      </w:r>
      <w:r w:rsidR="0021369B">
        <w:rPr>
          <w:rFonts w:ascii="Arial" w:hAnsi="Arial" w:cs="Arial"/>
          <w:b/>
          <w:sz w:val="22"/>
          <w:szCs w:val="22"/>
        </w:rPr>
        <w:t>C</w:t>
      </w:r>
      <w:r w:rsidRPr="00770691">
        <w:rPr>
          <w:rFonts w:ascii="Arial" w:hAnsi="Arial" w:cs="Arial"/>
          <w:b/>
          <w:sz w:val="22"/>
          <w:szCs w:val="22"/>
        </w:rPr>
        <w:t xml:space="preserve">ontracting </w:t>
      </w:r>
      <w:r w:rsidR="0021369B">
        <w:rPr>
          <w:rFonts w:ascii="Arial" w:hAnsi="Arial" w:cs="Arial"/>
          <w:b/>
          <w:sz w:val="22"/>
          <w:szCs w:val="22"/>
        </w:rPr>
        <w:t>O</w:t>
      </w:r>
      <w:r w:rsidRPr="00770691">
        <w:rPr>
          <w:rFonts w:ascii="Arial" w:hAnsi="Arial" w:cs="Arial"/>
          <w:b/>
          <w:sz w:val="22"/>
          <w:szCs w:val="22"/>
        </w:rPr>
        <w:t>fficer shall</w:t>
      </w:r>
      <w:r w:rsidRPr="00770691">
        <w:rPr>
          <w:rFonts w:ascii="Arial" w:hAnsi="Arial" w:cs="Arial"/>
          <w:bCs/>
          <w:sz w:val="22"/>
          <w:szCs w:val="22"/>
        </w:rPr>
        <w:t xml:space="preserve"> -- </w:t>
      </w:r>
    </w:p>
    <w:p w:rsidR="00E608DB" w:rsidRPr="00770691" w:rsidRDefault="00E608DB" w:rsidP="003904E2">
      <w:pPr>
        <w:rPr>
          <w:rFonts w:ascii="Arial" w:hAnsi="Arial" w:cs="Arial"/>
          <w:bCs/>
          <w:sz w:val="22"/>
          <w:szCs w:val="22"/>
        </w:rPr>
      </w:pPr>
    </w:p>
    <w:p w:rsidR="00E608DB" w:rsidRPr="00770691" w:rsidRDefault="00E608DB" w:rsidP="003904E2">
      <w:pPr>
        <w:rPr>
          <w:rFonts w:ascii="Arial" w:hAnsi="Arial" w:cs="Arial"/>
          <w:sz w:val="22"/>
          <w:szCs w:val="22"/>
        </w:rPr>
      </w:pPr>
      <w:r w:rsidRPr="00770691">
        <w:rPr>
          <w:rFonts w:ascii="Arial" w:hAnsi="Arial" w:cs="Arial"/>
          <w:bCs/>
          <w:sz w:val="22"/>
          <w:szCs w:val="22"/>
        </w:rPr>
        <w:t xml:space="preserve">4.1.4.1.  Ensure that, in accordance with </w:t>
      </w:r>
      <w:hyperlink r:id="rId24" w:history="1">
        <w:r w:rsidRPr="00770691">
          <w:rPr>
            <w:rStyle w:val="Hyperlink"/>
            <w:rFonts w:ascii="Arial" w:hAnsi="Arial" w:cs="Arial"/>
            <w:bCs/>
            <w:sz w:val="22"/>
            <w:szCs w:val="22"/>
          </w:rPr>
          <w:t>AFFARS 5315.305(c)</w:t>
        </w:r>
      </w:hyperlink>
      <w:r w:rsidRPr="00770691">
        <w:rPr>
          <w:rFonts w:ascii="Arial" w:hAnsi="Arial" w:cs="Arial"/>
          <w:bCs/>
          <w:sz w:val="22"/>
          <w:szCs w:val="22"/>
        </w:rPr>
        <w:t>, required approvals are obtained and contract clause requirements are met before non-government personnel are allowed to provide source selection support; and</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4.1.4.2.  Manage all business aspects of the acquisition</w:t>
      </w:r>
      <w:r w:rsidR="00AA282A">
        <w:rPr>
          <w:rFonts w:ascii="Arial" w:hAnsi="Arial" w:cs="Arial"/>
          <w:sz w:val="22"/>
          <w:szCs w:val="22"/>
        </w:rPr>
        <w:t>, and</w:t>
      </w:r>
      <w:r w:rsidR="00C13D3A">
        <w:rPr>
          <w:rFonts w:ascii="Arial" w:hAnsi="Arial" w:cs="Arial"/>
          <w:sz w:val="22"/>
          <w:szCs w:val="22"/>
        </w:rPr>
        <w:t xml:space="preserve"> </w:t>
      </w:r>
      <w:hyperlink w:anchor="ig4142" w:history="1">
        <w:r w:rsidR="008D3C2A">
          <w:rPr>
            <w:rStyle w:val="Hyperlink"/>
            <w:rFonts w:ascii="Arial" w:hAnsi="Arial" w:cs="Arial"/>
            <w:spacing w:val="10"/>
            <w:sz w:val="22"/>
            <w:szCs w:val="22"/>
            <w:vertAlign w:val="superscript"/>
          </w:rPr>
          <w:t>IG 4.1.4.2</w:t>
        </w:r>
      </w:hyperlink>
    </w:p>
    <w:p w:rsidR="00E608DB" w:rsidRDefault="00E608DB" w:rsidP="003904E2">
      <w:pPr>
        <w:rPr>
          <w:rFonts w:ascii="Arial" w:hAnsi="Arial" w:cs="Arial"/>
          <w:sz w:val="22"/>
          <w:szCs w:val="22"/>
        </w:rPr>
      </w:pPr>
    </w:p>
    <w:p w:rsidR="002811FE" w:rsidRPr="00956BA7" w:rsidRDefault="002811FE" w:rsidP="003904E2">
      <w:pPr>
        <w:rPr>
          <w:rFonts w:ascii="Arial" w:hAnsi="Arial" w:cs="Arial"/>
          <w:sz w:val="22"/>
          <w:szCs w:val="22"/>
        </w:rPr>
      </w:pPr>
      <w:r w:rsidRPr="00956BA7">
        <w:rPr>
          <w:rFonts w:ascii="Arial" w:hAnsi="Arial" w:cs="Arial"/>
          <w:sz w:val="22"/>
          <w:szCs w:val="22"/>
        </w:rPr>
        <w:t>4.1.4.3.</w:t>
      </w:r>
      <w:r w:rsidR="0051729F" w:rsidRPr="00956BA7">
        <w:rPr>
          <w:rFonts w:ascii="Arial" w:hAnsi="Arial" w:cs="Arial"/>
          <w:sz w:val="22"/>
          <w:szCs w:val="22"/>
        </w:rPr>
        <w:t xml:space="preserve">  </w:t>
      </w:r>
      <w:r w:rsidR="002B74C7" w:rsidRPr="00956BA7">
        <w:rPr>
          <w:rFonts w:ascii="Arial" w:hAnsi="Arial" w:cs="Arial"/>
          <w:sz w:val="22"/>
          <w:szCs w:val="22"/>
        </w:rPr>
        <w:t>Assist and advise the Source Selection Authority on the proper execution of each source selection event in accordance with this procedure.</w:t>
      </w:r>
    </w:p>
    <w:p w:rsidR="002B74C7" w:rsidRDefault="002B74C7"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bCs/>
          <w:sz w:val="22"/>
          <w:szCs w:val="22"/>
        </w:rPr>
        <w:t xml:space="preserve">4.1.5.  </w:t>
      </w:r>
      <w:r w:rsidRPr="00770691">
        <w:rPr>
          <w:rFonts w:ascii="Arial" w:hAnsi="Arial" w:cs="Arial"/>
          <w:b/>
          <w:sz w:val="22"/>
          <w:szCs w:val="22"/>
        </w:rPr>
        <w:t>Advisors</w:t>
      </w:r>
      <w:r w:rsidRPr="00770691">
        <w:rPr>
          <w:rFonts w:ascii="Arial" w:hAnsi="Arial" w:cs="Arial"/>
          <w:bCs/>
          <w:sz w:val="22"/>
          <w:szCs w:val="22"/>
        </w:rPr>
        <w:t>.  The Source Selection Authority may establish advisors as necessary to assist in the source selection evaluation.  Although advisors may assist in and provide input regarding the evaluation, they may not determine ratings or rankings of offerors' proposals.</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13" w:name="_Ref59327739"/>
      <w:r w:rsidRPr="00770691">
        <w:rPr>
          <w:rFonts w:ascii="Arial" w:hAnsi="Arial" w:cs="Arial"/>
          <w:bCs/>
          <w:sz w:val="22"/>
          <w:szCs w:val="22"/>
        </w:rPr>
        <w:t xml:space="preserve">4.1.6.  </w:t>
      </w:r>
      <w:r w:rsidRPr="00770691">
        <w:rPr>
          <w:rFonts w:ascii="Arial" w:hAnsi="Arial" w:cs="Arial"/>
          <w:b/>
          <w:sz w:val="22"/>
          <w:szCs w:val="22"/>
        </w:rPr>
        <w:t xml:space="preserve">Primary Responsibility.  </w:t>
      </w:r>
      <w:r w:rsidRPr="00770691">
        <w:rPr>
          <w:rFonts w:ascii="Arial" w:hAnsi="Arial" w:cs="Arial"/>
          <w:bCs/>
          <w:sz w:val="22"/>
          <w:szCs w:val="22"/>
        </w:rPr>
        <w:t>Government personnel assigned as a source selection team member shall consider this du</w:t>
      </w:r>
      <w:r w:rsidRPr="00770691">
        <w:rPr>
          <w:rFonts w:ascii="Arial" w:hAnsi="Arial" w:cs="Arial"/>
          <w:sz w:val="22"/>
          <w:szCs w:val="22"/>
        </w:rPr>
        <w:t>ty as their primary responsibility. Their source selection assignment shall take precedence over other work assignments. Supervisors are responsible for ensuring that other work assignments do not adversely impact the source selection process. Key members of the source selection team, such as the Source Selection Evaluation Team Chairperson, the Performance Confidence Assessment Group Chairperson and the contracting officer, shall have source selection experience, if possible, and be designated early in the acquisition process.</w:t>
      </w:r>
      <w:bookmarkEnd w:id="13"/>
      <w:r w:rsidR="00C13D3A">
        <w:rPr>
          <w:rFonts w:ascii="Arial" w:hAnsi="Arial" w:cs="Arial"/>
          <w:sz w:val="22"/>
          <w:szCs w:val="22"/>
        </w:rPr>
        <w:t xml:space="preserve"> </w:t>
      </w:r>
      <w:hyperlink w:anchor="ig416" w:history="1">
        <w:r w:rsidR="008D3C2A">
          <w:rPr>
            <w:rStyle w:val="Hyperlink"/>
            <w:rFonts w:ascii="Arial" w:hAnsi="Arial" w:cs="Arial"/>
            <w:spacing w:val="10"/>
            <w:sz w:val="22"/>
            <w:szCs w:val="22"/>
            <w:vertAlign w:val="superscript"/>
          </w:rPr>
          <w:t>IG 4.1.6</w:t>
        </w:r>
      </w:hyperlink>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14" w:name="p42"/>
      <w:bookmarkEnd w:id="14"/>
      <w:r w:rsidRPr="00770691">
        <w:rPr>
          <w:rFonts w:ascii="Arial" w:hAnsi="Arial" w:cs="Arial"/>
          <w:bCs/>
          <w:sz w:val="22"/>
          <w:szCs w:val="22"/>
        </w:rPr>
        <w:t xml:space="preserve">4.2.  </w:t>
      </w:r>
      <w:r w:rsidRPr="00770691">
        <w:rPr>
          <w:rFonts w:ascii="Arial" w:hAnsi="Arial" w:cs="Arial"/>
          <w:b/>
          <w:sz w:val="22"/>
          <w:szCs w:val="22"/>
        </w:rPr>
        <w:t>Protection of Source Selection Documentation</w:t>
      </w:r>
    </w:p>
    <w:p w:rsidR="00E608DB" w:rsidRPr="00770691" w:rsidRDefault="00E608DB" w:rsidP="003904E2">
      <w:pPr>
        <w:rPr>
          <w:rFonts w:ascii="Arial" w:hAnsi="Arial" w:cs="Arial"/>
          <w:sz w:val="22"/>
          <w:szCs w:val="22"/>
        </w:rPr>
      </w:pPr>
      <w:r w:rsidRPr="00770691">
        <w:rPr>
          <w:rFonts w:ascii="Arial" w:hAnsi="Arial" w:cs="Arial"/>
          <w:bCs/>
          <w:sz w:val="22"/>
          <w:szCs w:val="22"/>
        </w:rPr>
        <w:t xml:space="preserve"> </w:t>
      </w:r>
    </w:p>
    <w:p w:rsidR="00E608DB" w:rsidRPr="00770691" w:rsidRDefault="00E608DB" w:rsidP="003904E2">
      <w:pPr>
        <w:rPr>
          <w:rFonts w:ascii="Arial" w:hAnsi="Arial" w:cs="Arial"/>
          <w:sz w:val="22"/>
          <w:szCs w:val="22"/>
        </w:rPr>
      </w:pPr>
      <w:r w:rsidRPr="00770691">
        <w:rPr>
          <w:rFonts w:ascii="Arial" w:hAnsi="Arial" w:cs="Arial"/>
          <w:bCs/>
          <w:sz w:val="22"/>
          <w:szCs w:val="22"/>
        </w:rPr>
        <w:t xml:space="preserve">4.2.1.  </w:t>
      </w:r>
      <w:r w:rsidRPr="00770691">
        <w:rPr>
          <w:rFonts w:ascii="Arial" w:hAnsi="Arial" w:cs="Arial"/>
          <w:b/>
          <w:sz w:val="22"/>
          <w:szCs w:val="22"/>
        </w:rPr>
        <w:t xml:space="preserve">The </w:t>
      </w:r>
      <w:r w:rsidR="00B95E60">
        <w:rPr>
          <w:rFonts w:ascii="Arial" w:hAnsi="Arial" w:cs="Arial"/>
          <w:b/>
          <w:sz w:val="22"/>
          <w:szCs w:val="22"/>
        </w:rPr>
        <w:t>S</w:t>
      </w:r>
      <w:r w:rsidRPr="00770691">
        <w:rPr>
          <w:rFonts w:ascii="Arial" w:hAnsi="Arial" w:cs="Arial"/>
          <w:b/>
          <w:sz w:val="22"/>
          <w:szCs w:val="22"/>
        </w:rPr>
        <w:t xml:space="preserve">ource </w:t>
      </w:r>
      <w:r w:rsidR="00B95E60">
        <w:rPr>
          <w:rFonts w:ascii="Arial" w:hAnsi="Arial" w:cs="Arial"/>
          <w:b/>
          <w:sz w:val="22"/>
          <w:szCs w:val="22"/>
        </w:rPr>
        <w:t>S</w:t>
      </w:r>
      <w:r w:rsidRPr="00770691">
        <w:rPr>
          <w:rFonts w:ascii="Arial" w:hAnsi="Arial" w:cs="Arial"/>
          <w:b/>
          <w:sz w:val="22"/>
          <w:szCs w:val="22"/>
        </w:rPr>
        <w:t xml:space="preserve">election </w:t>
      </w:r>
      <w:r w:rsidR="00B95E60">
        <w:rPr>
          <w:rFonts w:ascii="Arial" w:hAnsi="Arial" w:cs="Arial"/>
          <w:b/>
          <w:sz w:val="22"/>
          <w:szCs w:val="22"/>
        </w:rPr>
        <w:t>A</w:t>
      </w:r>
      <w:r w:rsidRPr="00770691">
        <w:rPr>
          <w:rFonts w:ascii="Arial" w:hAnsi="Arial" w:cs="Arial"/>
          <w:b/>
          <w:sz w:val="22"/>
          <w:szCs w:val="22"/>
        </w:rPr>
        <w:t>uthority shall</w:t>
      </w:r>
      <w:r w:rsidRPr="00770691">
        <w:rPr>
          <w:rFonts w:ascii="Arial" w:hAnsi="Arial" w:cs="Arial"/>
          <w:bCs/>
          <w:sz w:val="22"/>
          <w:szCs w:val="22"/>
        </w:rPr>
        <w:t xml:space="preserve"> -- </w:t>
      </w:r>
    </w:p>
    <w:p w:rsidR="00E608DB" w:rsidRPr="00770691" w:rsidRDefault="00E608DB" w:rsidP="003904E2">
      <w:pPr>
        <w:rPr>
          <w:rFonts w:ascii="Arial" w:hAnsi="Arial" w:cs="Arial"/>
          <w:bCs/>
          <w:sz w:val="22"/>
          <w:szCs w:val="22"/>
        </w:rPr>
      </w:pPr>
    </w:p>
    <w:p w:rsidR="00E608DB" w:rsidRPr="00770691" w:rsidRDefault="00E608DB" w:rsidP="003904E2">
      <w:pPr>
        <w:rPr>
          <w:rFonts w:ascii="Arial" w:hAnsi="Arial" w:cs="Arial"/>
          <w:sz w:val="22"/>
          <w:szCs w:val="22"/>
        </w:rPr>
      </w:pPr>
      <w:r w:rsidRPr="00770691">
        <w:rPr>
          <w:rFonts w:ascii="Arial" w:hAnsi="Arial" w:cs="Arial"/>
          <w:bCs/>
          <w:sz w:val="22"/>
          <w:szCs w:val="22"/>
        </w:rPr>
        <w:t xml:space="preserve">4.2.1.1.  Ensure all involved in the source selection are briefed and knowledgeable of Subsection 27(a) of the Office of Federal Procurement Policy Act </w:t>
      </w:r>
      <w:r w:rsidRPr="00770691">
        <w:rPr>
          <w:rFonts w:ascii="Arial" w:hAnsi="Arial" w:cs="Arial"/>
          <w:bCs/>
          <w:color w:val="0000FF"/>
          <w:sz w:val="22"/>
          <w:szCs w:val="22"/>
        </w:rPr>
        <w:t>(</w:t>
      </w:r>
      <w:hyperlink r:id="rId25" w:tooltip="41 USC Sec. 423" w:history="1">
        <w:r w:rsidRPr="00770691">
          <w:rPr>
            <w:rStyle w:val="Hyperlink"/>
            <w:rFonts w:ascii="Arial" w:hAnsi="Arial" w:cs="Arial"/>
            <w:sz w:val="22"/>
            <w:szCs w:val="22"/>
          </w:rPr>
          <w:t>41 USC Sec. 423</w:t>
        </w:r>
      </w:hyperlink>
      <w:r w:rsidRPr="00770691">
        <w:rPr>
          <w:rFonts w:ascii="Arial" w:hAnsi="Arial" w:cs="Arial"/>
          <w:sz w:val="22"/>
          <w:szCs w:val="22"/>
        </w:rPr>
        <w:t xml:space="preserve"> and</w:t>
      </w:r>
      <w:hyperlink r:id="rId26" w:history="1">
        <w:r w:rsidRPr="00770691">
          <w:rPr>
            <w:rStyle w:val="Hyperlink"/>
            <w:rFonts w:ascii="Arial" w:hAnsi="Arial" w:cs="Arial"/>
            <w:sz w:val="22"/>
            <w:szCs w:val="22"/>
          </w:rPr>
          <w:t xml:space="preserve"> </w:t>
        </w:r>
        <w:r w:rsidRPr="00770691">
          <w:rPr>
            <w:rStyle w:val="Hyperlink"/>
            <w:rFonts w:ascii="Arial" w:hAnsi="Arial" w:cs="Arial"/>
            <w:bCs/>
            <w:sz w:val="22"/>
            <w:szCs w:val="22"/>
          </w:rPr>
          <w:t>FAR 3.104</w:t>
        </w:r>
      </w:hyperlink>
      <w:r w:rsidRPr="00770691">
        <w:rPr>
          <w:rFonts w:ascii="Arial" w:hAnsi="Arial" w:cs="Arial"/>
          <w:bCs/>
          <w:sz w:val="22"/>
          <w:szCs w:val="22"/>
        </w:rPr>
        <w:t>) regarding unauthorized disclosure of source selection information.</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4.2.1.2</w:t>
      </w:r>
      <w:r w:rsidR="002B3BED" w:rsidRPr="00770691">
        <w:rPr>
          <w:rFonts w:ascii="Arial" w:hAnsi="Arial" w:cs="Arial"/>
          <w:sz w:val="22"/>
          <w:szCs w:val="22"/>
        </w:rPr>
        <w:t>. Ensure</w:t>
      </w:r>
      <w:r w:rsidRPr="00770691">
        <w:rPr>
          <w:rFonts w:ascii="Arial" w:hAnsi="Arial" w:cs="Arial"/>
          <w:bCs/>
          <w:sz w:val="22"/>
          <w:szCs w:val="22"/>
        </w:rPr>
        <w:t xml:space="preserve"> that all persons receiving source selection information are instructed to comply with applicable standards of conduct (including procedures to prevent the improper disclosure of source selection information), and sign the </w:t>
      </w:r>
      <w:r w:rsidR="0021369B">
        <w:rPr>
          <w:rFonts w:ascii="Arial" w:hAnsi="Arial" w:cs="Arial"/>
          <w:bCs/>
          <w:sz w:val="22"/>
          <w:szCs w:val="22"/>
        </w:rPr>
        <w:t>Non-Disclosure Agreement</w:t>
      </w:r>
      <w:r w:rsidRPr="00770691">
        <w:rPr>
          <w:rFonts w:ascii="Arial" w:hAnsi="Arial" w:cs="Arial"/>
          <w:bCs/>
          <w:sz w:val="22"/>
          <w:szCs w:val="22"/>
        </w:rPr>
        <w:t xml:space="preserve"> (</w:t>
      </w:r>
      <w:hyperlink w:anchor="atch1" w:history="1">
        <w:r w:rsidRPr="00770691">
          <w:rPr>
            <w:rStyle w:val="Hyperlink"/>
            <w:rFonts w:ascii="Arial" w:hAnsi="Arial" w:cs="Arial"/>
            <w:bCs/>
            <w:sz w:val="22"/>
            <w:szCs w:val="22"/>
          </w:rPr>
          <w:t>Attachment 1</w:t>
        </w:r>
      </w:hyperlink>
      <w:r w:rsidRPr="00770691">
        <w:rPr>
          <w:rFonts w:ascii="Arial" w:hAnsi="Arial" w:cs="Arial"/>
          <w:bCs/>
          <w:sz w:val="22"/>
          <w:szCs w:val="22"/>
        </w:rPr>
        <w:t>).</w:t>
      </w:r>
      <w:r w:rsidRPr="00770691">
        <w:rPr>
          <w:sz w:val="22"/>
          <w:szCs w:val="22"/>
        </w:rPr>
        <w:t xml:space="preserve"> </w:t>
      </w:r>
      <w:r w:rsidRPr="00770691">
        <w:rPr>
          <w:rFonts w:ascii="Arial" w:hAnsi="Arial" w:cs="Arial"/>
          <w:sz w:val="22"/>
          <w:szCs w:val="22"/>
        </w:rPr>
        <w:t xml:space="preserve"> </w:t>
      </w:r>
      <w:r w:rsidR="00C13D3A">
        <w:rPr>
          <w:rFonts w:ascii="Arial" w:hAnsi="Arial" w:cs="Arial"/>
          <w:sz w:val="22"/>
          <w:szCs w:val="22"/>
        </w:rPr>
        <w:t xml:space="preserve"> </w:t>
      </w:r>
      <w:hyperlink w:anchor="ig4212" w:history="1">
        <w:r w:rsidR="008D3C2A">
          <w:rPr>
            <w:rStyle w:val="Hyperlink"/>
            <w:rFonts w:ascii="Arial" w:hAnsi="Arial" w:cs="Arial"/>
            <w:spacing w:val="10"/>
            <w:sz w:val="22"/>
            <w:szCs w:val="22"/>
            <w:vertAlign w:val="superscript"/>
          </w:rPr>
          <w:t>IG 4.2.1.2</w:t>
        </w:r>
      </w:hyperlink>
    </w:p>
    <w:p w:rsidR="00706960" w:rsidRDefault="00706960" w:rsidP="003904E2">
      <w:pPr>
        <w:pStyle w:val="CommentText"/>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 xml:space="preserve">4.2.2.  </w:t>
      </w:r>
      <w:r w:rsidRPr="00770691">
        <w:rPr>
          <w:rFonts w:ascii="Arial" w:hAnsi="Arial" w:cs="Arial"/>
          <w:b/>
          <w:bCs/>
          <w:sz w:val="22"/>
          <w:szCs w:val="22"/>
        </w:rPr>
        <w:t xml:space="preserve">The Contracting Officer shall </w:t>
      </w:r>
      <w:r w:rsidRPr="00770691">
        <w:rPr>
          <w:rFonts w:ascii="Arial" w:hAnsi="Arial" w:cs="Arial"/>
          <w:sz w:val="22"/>
          <w:szCs w:val="22"/>
        </w:rPr>
        <w:t>--</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 xml:space="preserve">4.2.2.1.  Ensure that procedures exist to safeguard source selection information in accordance with </w:t>
      </w:r>
      <w:hyperlink r:id="rId27" w:history="1">
        <w:r w:rsidRPr="00770691">
          <w:rPr>
            <w:rStyle w:val="Hyperlink"/>
            <w:rFonts w:ascii="Arial" w:hAnsi="Arial" w:cs="Arial"/>
            <w:sz w:val="22"/>
            <w:szCs w:val="22"/>
          </w:rPr>
          <w:t>FAR 3.104</w:t>
        </w:r>
      </w:hyperlink>
      <w:r w:rsidRPr="00770691">
        <w:rPr>
          <w:rFonts w:ascii="Arial" w:hAnsi="Arial" w:cs="Arial"/>
          <w:sz w:val="22"/>
          <w:szCs w:val="22"/>
        </w:rPr>
        <w:t xml:space="preserve"> as supplemented.</w:t>
      </w:r>
      <w:r w:rsidR="00421D0A">
        <w:rPr>
          <w:rFonts w:ascii="Arial" w:hAnsi="Arial" w:cs="Arial"/>
          <w:sz w:val="22"/>
          <w:szCs w:val="22"/>
        </w:rPr>
        <w:t xml:space="preserve"> </w:t>
      </w:r>
      <w:hyperlink w:anchor="ig4221" w:history="1">
        <w:r w:rsidR="008D3C2A">
          <w:rPr>
            <w:rStyle w:val="Hyperlink"/>
            <w:rFonts w:ascii="Arial" w:hAnsi="Arial" w:cs="Arial"/>
            <w:spacing w:val="10"/>
            <w:sz w:val="22"/>
            <w:szCs w:val="22"/>
            <w:vertAlign w:val="superscript"/>
          </w:rPr>
          <w:t>IG 4.2.2.1</w:t>
        </w:r>
      </w:hyperlink>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 xml:space="preserve">4.2.2.2.  Approve access to or release of source selection information before and after contract award, in accordance with </w:t>
      </w:r>
      <w:hyperlink r:id="rId28" w:history="1">
        <w:r w:rsidRPr="00770691">
          <w:rPr>
            <w:rStyle w:val="Hyperlink"/>
            <w:rFonts w:ascii="Arial" w:hAnsi="Arial" w:cs="Arial"/>
            <w:sz w:val="22"/>
            <w:szCs w:val="22"/>
          </w:rPr>
          <w:t>FAR 3.104-4</w:t>
        </w:r>
      </w:hyperlink>
      <w:r w:rsidRPr="00770691">
        <w:rPr>
          <w:rFonts w:ascii="Arial" w:hAnsi="Arial" w:cs="Arial"/>
          <w:sz w:val="22"/>
          <w:szCs w:val="22"/>
        </w:rPr>
        <w:t>.</w:t>
      </w:r>
    </w:p>
    <w:p w:rsidR="00E608DB" w:rsidRPr="00770691" w:rsidRDefault="00E608DB" w:rsidP="003904E2">
      <w:pPr>
        <w:pStyle w:val="CommentText"/>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4.2.2.3.  Maintain source selection evaluation records.  When evaluation information developed by any member of the source selection team is presented in any form to the SSA, that evaluative material and any related supporting evaluative material becomes an official record that must be maintained and must not be altered.  Updates, revisions, or changes to that evaluation information must be captured in subsequent documentation in a way that the original record remains distinct.  Evaluative materials are considered working papers prior to their disclosure to the SSA.  These working papers may be changed or modified by their author as necessary in order to support the evaluation process.</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15" w:name="p43"/>
      <w:bookmarkEnd w:id="15"/>
      <w:r w:rsidRPr="00770691">
        <w:rPr>
          <w:rFonts w:ascii="Arial" w:hAnsi="Arial" w:cs="Arial"/>
          <w:bCs/>
          <w:sz w:val="22"/>
          <w:szCs w:val="22"/>
        </w:rPr>
        <w:t xml:space="preserve">4.3.  </w:t>
      </w:r>
      <w:r w:rsidRPr="00770691">
        <w:rPr>
          <w:rFonts w:ascii="Arial" w:hAnsi="Arial" w:cs="Arial"/>
          <w:b/>
          <w:sz w:val="22"/>
          <w:szCs w:val="22"/>
        </w:rPr>
        <w:t>Pre-Solicitation Planning</w:t>
      </w:r>
    </w:p>
    <w:p w:rsidR="00E608DB" w:rsidRPr="00770691" w:rsidRDefault="00E608DB" w:rsidP="003904E2">
      <w:pPr>
        <w:pStyle w:val="CommentText"/>
        <w:rPr>
          <w:rFonts w:ascii="Arial" w:hAnsi="Arial" w:cs="Arial"/>
          <w:sz w:val="22"/>
          <w:szCs w:val="22"/>
        </w:rPr>
      </w:pPr>
    </w:p>
    <w:p w:rsidR="00E608DB" w:rsidRDefault="00E608DB" w:rsidP="003904E2">
      <w:pPr>
        <w:rPr>
          <w:rFonts w:ascii="Arial" w:hAnsi="Arial" w:cs="Arial"/>
          <w:sz w:val="22"/>
          <w:szCs w:val="22"/>
        </w:rPr>
      </w:pPr>
      <w:r w:rsidRPr="00770691">
        <w:rPr>
          <w:rFonts w:ascii="Arial" w:hAnsi="Arial" w:cs="Arial"/>
          <w:bCs/>
          <w:sz w:val="22"/>
          <w:szCs w:val="22"/>
        </w:rPr>
        <w:t xml:space="preserve">4.3.1.  </w:t>
      </w:r>
      <w:r w:rsidRPr="00770691">
        <w:rPr>
          <w:rFonts w:ascii="Arial" w:hAnsi="Arial" w:cs="Arial"/>
          <w:b/>
          <w:sz w:val="22"/>
          <w:szCs w:val="22"/>
        </w:rPr>
        <w:t>Risk Assessment</w:t>
      </w:r>
      <w:r w:rsidRPr="00770691">
        <w:rPr>
          <w:rFonts w:ascii="Arial" w:hAnsi="Arial" w:cs="Arial"/>
          <w:sz w:val="22"/>
          <w:szCs w:val="22"/>
        </w:rPr>
        <w:t>.  The source selection team, in consultation with other stakeholders, shall determine the extent of risk analysis necessary to support the acquisition.</w:t>
      </w:r>
      <w:r w:rsidR="00421D0A">
        <w:rPr>
          <w:rFonts w:ascii="Arial" w:hAnsi="Arial" w:cs="Arial"/>
          <w:sz w:val="22"/>
          <w:szCs w:val="22"/>
        </w:rPr>
        <w:t xml:space="preserve"> </w:t>
      </w:r>
      <w:hyperlink w:anchor="ig431" w:history="1">
        <w:r w:rsidR="008D3C2A">
          <w:rPr>
            <w:rStyle w:val="Hyperlink"/>
            <w:rFonts w:ascii="Arial" w:hAnsi="Arial" w:cs="Arial"/>
            <w:spacing w:val="10"/>
            <w:sz w:val="22"/>
            <w:szCs w:val="22"/>
            <w:vertAlign w:val="superscript"/>
          </w:rPr>
          <w:t>IG 4.3.1</w:t>
        </w:r>
      </w:hyperlink>
    </w:p>
    <w:p w:rsidR="00706960" w:rsidRDefault="00706960" w:rsidP="003904E2">
      <w:pPr>
        <w:rPr>
          <w:rFonts w:ascii="Arial" w:hAnsi="Arial" w:cs="Arial"/>
          <w:sz w:val="22"/>
          <w:szCs w:val="22"/>
        </w:rPr>
      </w:pPr>
    </w:p>
    <w:p w:rsidR="0021369B" w:rsidRDefault="002B3BED" w:rsidP="003904E2">
      <w:pPr>
        <w:rPr>
          <w:rFonts w:ascii="Arial" w:hAnsi="Arial" w:cs="Arial"/>
          <w:spacing w:val="10"/>
          <w:sz w:val="22"/>
          <w:szCs w:val="22"/>
          <w:vertAlign w:val="superscript"/>
        </w:rPr>
      </w:pPr>
      <w:bookmarkStart w:id="16" w:name="mp5315303"/>
      <w:bookmarkEnd w:id="16"/>
      <w:r>
        <w:rPr>
          <w:rFonts w:ascii="Arial" w:hAnsi="Arial" w:cs="Arial"/>
          <w:sz w:val="22"/>
          <w:szCs w:val="22"/>
        </w:rPr>
        <w:t>4.3.2 Exchanges</w:t>
      </w:r>
      <w:r w:rsidR="0021369B" w:rsidRPr="009C23E9">
        <w:rPr>
          <w:rFonts w:ascii="Arial" w:hAnsi="Arial" w:cs="Arial"/>
          <w:sz w:val="22"/>
          <w:szCs w:val="22"/>
        </w:rPr>
        <w:t xml:space="preserve"> with Industry or Potential Offerors on Most-Probable-Cost Analysis (for ACAT programs entering S</w:t>
      </w:r>
      <w:r w:rsidR="00037425">
        <w:rPr>
          <w:rFonts w:ascii="Arial" w:hAnsi="Arial" w:cs="Arial"/>
          <w:sz w:val="22"/>
          <w:szCs w:val="22"/>
        </w:rPr>
        <w:t xml:space="preserve">ystem </w:t>
      </w:r>
      <w:r w:rsidR="0021369B" w:rsidRPr="009C23E9">
        <w:rPr>
          <w:rFonts w:ascii="Arial" w:hAnsi="Arial" w:cs="Arial"/>
          <w:sz w:val="22"/>
          <w:szCs w:val="22"/>
        </w:rPr>
        <w:t>D</w:t>
      </w:r>
      <w:r w:rsidR="00037425">
        <w:rPr>
          <w:rFonts w:ascii="Arial" w:hAnsi="Arial" w:cs="Arial"/>
          <w:sz w:val="22"/>
          <w:szCs w:val="22"/>
        </w:rPr>
        <w:t xml:space="preserve">evelopment and </w:t>
      </w:r>
      <w:r w:rsidR="0021369B" w:rsidRPr="009C23E9">
        <w:rPr>
          <w:rFonts w:ascii="Arial" w:hAnsi="Arial" w:cs="Arial"/>
          <w:sz w:val="22"/>
          <w:szCs w:val="22"/>
        </w:rPr>
        <w:t>D</w:t>
      </w:r>
      <w:r w:rsidR="00037425">
        <w:rPr>
          <w:rFonts w:ascii="Arial" w:hAnsi="Arial" w:cs="Arial"/>
          <w:sz w:val="22"/>
          <w:szCs w:val="22"/>
        </w:rPr>
        <w:t xml:space="preserve">emonstration (SDD) </w:t>
      </w:r>
      <w:r w:rsidR="0021369B" w:rsidRPr="009C23E9">
        <w:rPr>
          <w:rFonts w:ascii="Arial" w:hAnsi="Arial" w:cs="Arial"/>
          <w:sz w:val="22"/>
          <w:szCs w:val="22"/>
        </w:rPr>
        <w:t>utilizing a Cost Reimbursement or Fixed-Price</w:t>
      </w:r>
      <w:r w:rsidR="00422303" w:rsidRPr="009C23E9">
        <w:rPr>
          <w:rFonts w:ascii="Arial" w:hAnsi="Arial" w:cs="Arial"/>
          <w:sz w:val="22"/>
          <w:szCs w:val="22"/>
        </w:rPr>
        <w:t>-</w:t>
      </w:r>
      <w:r w:rsidR="0021369B" w:rsidRPr="009C23E9">
        <w:rPr>
          <w:rFonts w:ascii="Arial" w:hAnsi="Arial" w:cs="Arial"/>
          <w:sz w:val="22"/>
          <w:szCs w:val="22"/>
        </w:rPr>
        <w:t xml:space="preserve">Incentive contract).  </w:t>
      </w:r>
      <w:r w:rsidR="00422303">
        <w:rPr>
          <w:rFonts w:ascii="Arial" w:hAnsi="Arial" w:cs="Arial"/>
          <w:sz w:val="22"/>
          <w:szCs w:val="22"/>
        </w:rPr>
        <w:t>Ensure during the solicitation development, detailed exchanges or deliberations occur between the government and potential offerors regarding program cost estimates and the methods of estimating such costs.</w:t>
      </w:r>
      <w:r w:rsidR="00421D0A">
        <w:rPr>
          <w:rFonts w:ascii="Arial" w:hAnsi="Arial" w:cs="Arial"/>
          <w:sz w:val="22"/>
          <w:szCs w:val="22"/>
        </w:rPr>
        <w:t xml:space="preserve"> </w:t>
      </w:r>
      <w:hyperlink w:anchor="ig432r1" w:history="1">
        <w:r w:rsidR="008D3C2A">
          <w:rPr>
            <w:rStyle w:val="Hyperlink"/>
            <w:rFonts w:ascii="Arial" w:hAnsi="Arial" w:cs="Arial"/>
            <w:spacing w:val="10"/>
            <w:sz w:val="22"/>
            <w:szCs w:val="22"/>
            <w:vertAlign w:val="superscript"/>
          </w:rPr>
          <w:t>IG 4.3.2R1</w:t>
        </w:r>
      </w:hyperlink>
      <w:r w:rsidR="00421D0A">
        <w:rPr>
          <w:rFonts w:ascii="Arial" w:hAnsi="Arial" w:cs="Arial"/>
          <w:spacing w:val="10"/>
          <w:sz w:val="22"/>
          <w:szCs w:val="22"/>
          <w:vertAlign w:val="superscript"/>
        </w:rPr>
        <w:t xml:space="preserve"> </w:t>
      </w:r>
      <w:r w:rsidR="00421D0A">
        <w:rPr>
          <w:rFonts w:ascii="Arial" w:hAnsi="Arial" w:cs="Arial"/>
          <w:sz w:val="22"/>
          <w:szCs w:val="22"/>
        </w:rPr>
        <w:t xml:space="preserve"> </w:t>
      </w:r>
      <w:hyperlink w:anchor="ig432r2" w:history="1">
        <w:r w:rsidR="008D3C2A">
          <w:rPr>
            <w:rStyle w:val="Hyperlink"/>
            <w:rFonts w:ascii="Arial" w:hAnsi="Arial" w:cs="Arial"/>
            <w:spacing w:val="10"/>
            <w:sz w:val="22"/>
            <w:szCs w:val="22"/>
            <w:vertAlign w:val="superscript"/>
          </w:rPr>
          <w:t>IG 4.3.2R2</w:t>
        </w:r>
      </w:hyperlink>
    </w:p>
    <w:p w:rsidR="00127589" w:rsidRDefault="00127589" w:rsidP="003904E2">
      <w:pPr>
        <w:rPr>
          <w:rFonts w:ascii="Arial" w:hAnsi="Arial" w:cs="Arial"/>
          <w:sz w:val="22"/>
          <w:szCs w:val="22"/>
        </w:rPr>
      </w:pPr>
    </w:p>
    <w:p w:rsidR="00422303" w:rsidRDefault="003740FE" w:rsidP="003904E2">
      <w:pPr>
        <w:rPr>
          <w:rFonts w:ascii="Arial" w:hAnsi="Arial" w:cs="Arial"/>
          <w:sz w:val="22"/>
          <w:szCs w:val="22"/>
        </w:rPr>
      </w:pPr>
      <w:r>
        <w:rPr>
          <w:rFonts w:ascii="Arial" w:hAnsi="Arial" w:cs="Arial"/>
          <w:sz w:val="22"/>
          <w:szCs w:val="22"/>
        </w:rPr>
        <w:t xml:space="preserve">4.3.2.1 </w:t>
      </w:r>
      <w:r w:rsidR="006F7E2C">
        <w:rPr>
          <w:rFonts w:ascii="Arial" w:hAnsi="Arial" w:cs="Arial"/>
          <w:sz w:val="22"/>
          <w:szCs w:val="22"/>
        </w:rPr>
        <w:t xml:space="preserve">Develop an estimate for the cost of all contract line items and associated options that will be included in the contract.  This estimate shall be referred to as the Program Office Estimate (POE). </w:t>
      </w:r>
      <w:r w:rsidR="00B83410">
        <w:rPr>
          <w:rFonts w:ascii="Arial" w:hAnsi="Arial" w:cs="Arial"/>
          <w:sz w:val="22"/>
          <w:szCs w:val="22"/>
        </w:rPr>
        <w:t>D</w:t>
      </w:r>
      <w:r>
        <w:rPr>
          <w:rFonts w:ascii="Arial" w:hAnsi="Arial" w:cs="Arial"/>
          <w:sz w:val="22"/>
          <w:szCs w:val="22"/>
        </w:rPr>
        <w:t>efine all the components that make up the aggregate government most probable cost and specify them in the Section M evaluation criteria.</w:t>
      </w:r>
    </w:p>
    <w:p w:rsidR="00422303" w:rsidRPr="00770691" w:rsidRDefault="00422303" w:rsidP="003904E2">
      <w:pPr>
        <w:rPr>
          <w:rFonts w:ascii="Arial" w:hAnsi="Arial" w:cs="Arial"/>
          <w:sz w:val="22"/>
          <w:szCs w:val="22"/>
        </w:rPr>
      </w:pPr>
    </w:p>
    <w:p w:rsidR="00286D83" w:rsidRPr="00770691" w:rsidRDefault="00E608DB" w:rsidP="003904E2">
      <w:pPr>
        <w:rPr>
          <w:rFonts w:ascii="Arial" w:hAnsi="Arial" w:cs="Arial"/>
          <w:sz w:val="22"/>
          <w:szCs w:val="22"/>
        </w:rPr>
      </w:pPr>
      <w:r w:rsidRPr="00770691">
        <w:rPr>
          <w:rFonts w:ascii="Arial" w:hAnsi="Arial" w:cs="Arial"/>
          <w:bCs/>
          <w:sz w:val="22"/>
          <w:szCs w:val="22"/>
        </w:rPr>
        <w:t>4.3.</w:t>
      </w:r>
      <w:r w:rsidR="003577BC">
        <w:rPr>
          <w:rFonts w:ascii="Arial" w:hAnsi="Arial" w:cs="Arial"/>
          <w:bCs/>
          <w:sz w:val="22"/>
          <w:szCs w:val="22"/>
        </w:rPr>
        <w:t>3</w:t>
      </w:r>
      <w:r w:rsidRPr="00770691">
        <w:rPr>
          <w:rFonts w:ascii="Arial" w:hAnsi="Arial" w:cs="Arial"/>
          <w:bCs/>
          <w:sz w:val="22"/>
          <w:szCs w:val="22"/>
        </w:rPr>
        <w:t xml:space="preserve">.  </w:t>
      </w:r>
      <w:r w:rsidRPr="00770691">
        <w:rPr>
          <w:rFonts w:ascii="Arial" w:hAnsi="Arial" w:cs="Arial"/>
          <w:b/>
          <w:sz w:val="22"/>
          <w:szCs w:val="22"/>
        </w:rPr>
        <w:t>Source Selection Plan.</w:t>
      </w:r>
      <w:r w:rsidRPr="00770691">
        <w:rPr>
          <w:rFonts w:ascii="Arial" w:hAnsi="Arial" w:cs="Arial"/>
          <w:bCs/>
          <w:sz w:val="22"/>
          <w:szCs w:val="22"/>
        </w:rPr>
        <w:t xml:space="preserve">  </w:t>
      </w:r>
      <w:bookmarkStart w:id="17" w:name="_Ref61167250"/>
      <w:r w:rsidRPr="00770691">
        <w:rPr>
          <w:rFonts w:ascii="Arial" w:hAnsi="Arial" w:cs="Arial"/>
          <w:bCs/>
          <w:sz w:val="22"/>
          <w:szCs w:val="22"/>
        </w:rPr>
        <w:t xml:space="preserve">Acquisitions covered under this Mandatory Procedure shall have a </w:t>
      </w:r>
      <w:hyperlink w:anchor="definitions" w:history="1">
        <w:r w:rsidRPr="00B95E60">
          <w:rPr>
            <w:rStyle w:val="Hyperlink"/>
            <w:rFonts w:ascii="Arial" w:hAnsi="Arial" w:cs="Arial"/>
            <w:bCs/>
            <w:sz w:val="22"/>
            <w:szCs w:val="22"/>
          </w:rPr>
          <w:t>Source Selection Plan</w:t>
        </w:r>
      </w:hyperlink>
      <w:r w:rsidRPr="00770691">
        <w:rPr>
          <w:rFonts w:ascii="Arial" w:hAnsi="Arial" w:cs="Arial"/>
          <w:bCs/>
          <w:sz w:val="22"/>
          <w:szCs w:val="22"/>
        </w:rPr>
        <w:t xml:space="preserve">.  </w:t>
      </w:r>
      <w:r w:rsidRPr="00770691">
        <w:rPr>
          <w:rFonts w:ascii="Arial" w:hAnsi="Arial" w:cs="Arial"/>
          <w:sz w:val="22"/>
          <w:szCs w:val="22"/>
        </w:rPr>
        <w:t xml:space="preserve">The Source Selection Plan shall include the information outlined below.  Whenever the contracting officer is the </w:t>
      </w:r>
      <w:hyperlink w:anchor="definitions" w:history="1">
        <w:r w:rsidRPr="00B95E60">
          <w:rPr>
            <w:rStyle w:val="Hyperlink"/>
            <w:rFonts w:ascii="Arial" w:hAnsi="Arial" w:cs="Arial"/>
            <w:sz w:val="22"/>
            <w:szCs w:val="22"/>
          </w:rPr>
          <w:t>Source Selection Authority</w:t>
        </w:r>
      </w:hyperlink>
      <w:r w:rsidRPr="00770691">
        <w:rPr>
          <w:rFonts w:ascii="Arial" w:hAnsi="Arial" w:cs="Arial"/>
          <w:sz w:val="22"/>
          <w:szCs w:val="22"/>
        </w:rPr>
        <w:t xml:space="preserve">, a streamlined Source Selection </w:t>
      </w:r>
      <w:r w:rsidRPr="00770691">
        <w:rPr>
          <w:rFonts w:ascii="Arial" w:hAnsi="Arial" w:cs="Arial"/>
          <w:bCs/>
          <w:sz w:val="22"/>
          <w:szCs w:val="22"/>
        </w:rPr>
        <w:t xml:space="preserve">Plan may be documented in the </w:t>
      </w:r>
      <w:hyperlink w:anchor="definitions" w:history="1">
        <w:r w:rsidRPr="00532FEC">
          <w:rPr>
            <w:rStyle w:val="Hyperlink"/>
            <w:rFonts w:ascii="Arial" w:hAnsi="Arial" w:cs="Arial"/>
            <w:bCs/>
            <w:sz w:val="22"/>
            <w:szCs w:val="22"/>
          </w:rPr>
          <w:t>Simplified Source Selection Report</w:t>
        </w:r>
      </w:hyperlink>
      <w:r w:rsidRPr="00770691">
        <w:rPr>
          <w:rFonts w:ascii="Arial" w:hAnsi="Arial" w:cs="Arial"/>
          <w:bCs/>
          <w:sz w:val="22"/>
          <w:szCs w:val="22"/>
        </w:rPr>
        <w:t xml:space="preserve"> (see </w:t>
      </w:r>
      <w:hyperlink w:anchor="p711" w:history="1">
        <w:r w:rsidRPr="00770691">
          <w:rPr>
            <w:rStyle w:val="Hyperlink"/>
            <w:rFonts w:ascii="Arial" w:hAnsi="Arial" w:cs="Arial"/>
            <w:bCs/>
            <w:sz w:val="22"/>
            <w:szCs w:val="22"/>
          </w:rPr>
          <w:t>7.11</w:t>
        </w:r>
      </w:hyperlink>
      <w:r w:rsidRPr="00770691">
        <w:rPr>
          <w:rFonts w:ascii="Arial" w:hAnsi="Arial" w:cs="Arial"/>
          <w:bCs/>
          <w:sz w:val="22"/>
          <w:szCs w:val="22"/>
        </w:rPr>
        <w:t xml:space="preserve"> below). </w:t>
      </w:r>
      <w:r w:rsidRPr="00770691">
        <w:rPr>
          <w:rFonts w:ascii="Arial" w:hAnsi="Arial" w:cs="Arial"/>
          <w:sz w:val="22"/>
          <w:szCs w:val="22"/>
        </w:rPr>
        <w:t xml:space="preserve"> Whenever possible, refer to and attach supporting documents rather than repeating information in the Source Selection Plan</w:t>
      </w:r>
      <w:bookmarkEnd w:id="17"/>
      <w:r w:rsidR="00286D83" w:rsidRPr="00770691">
        <w:rPr>
          <w:rFonts w:ascii="Arial" w:hAnsi="Arial" w:cs="Arial"/>
          <w:sz w:val="22"/>
          <w:szCs w:val="22"/>
        </w:rPr>
        <w:t>.</w:t>
      </w:r>
      <w:r w:rsidR="00286D83">
        <w:rPr>
          <w:rFonts w:ascii="Arial" w:hAnsi="Arial" w:cs="Arial"/>
          <w:sz w:val="22"/>
          <w:szCs w:val="22"/>
        </w:rPr>
        <w:t xml:space="preserve">  See </w:t>
      </w:r>
      <w:hyperlink r:id="rId29" w:history="1">
        <w:r w:rsidR="00286D83" w:rsidRPr="00286D83">
          <w:rPr>
            <w:rStyle w:val="Hyperlink"/>
            <w:rFonts w:ascii="Arial" w:hAnsi="Arial" w:cs="Arial"/>
            <w:sz w:val="22"/>
            <w:szCs w:val="22"/>
          </w:rPr>
          <w:t>IG5315.303</w:t>
        </w:r>
      </w:hyperlink>
      <w:r w:rsidR="00286D83">
        <w:rPr>
          <w:rFonts w:ascii="Arial" w:hAnsi="Arial" w:cs="Arial"/>
          <w:sz w:val="22"/>
          <w:szCs w:val="22"/>
        </w:rPr>
        <w:t>, Source Selection Plan (SSP) Guide, for assistance in preparing a Source Selection Plan.</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3</w:t>
      </w:r>
      <w:r w:rsidRPr="00770691">
        <w:rPr>
          <w:rFonts w:ascii="Arial" w:hAnsi="Arial" w:cs="Arial"/>
          <w:sz w:val="22"/>
          <w:szCs w:val="22"/>
        </w:rPr>
        <w:t>.1.  A brief description of the requirement, including reference to any applicable guidance such as a Program Management Directive (PMD).</w:t>
      </w:r>
    </w:p>
    <w:p w:rsidR="00E608DB" w:rsidRPr="00770691" w:rsidRDefault="00E608DB" w:rsidP="003904E2">
      <w:pPr>
        <w:rPr>
          <w:rFonts w:ascii="Arial" w:hAnsi="Arial" w:cs="Arial"/>
          <w:sz w:val="22"/>
          <w:szCs w:val="22"/>
        </w:rPr>
      </w:pPr>
      <w:bookmarkStart w:id="18" w:name="_Ref59331737"/>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3</w:t>
      </w:r>
      <w:r w:rsidRPr="00770691">
        <w:rPr>
          <w:rFonts w:ascii="Arial" w:hAnsi="Arial" w:cs="Arial"/>
          <w:sz w:val="22"/>
          <w:szCs w:val="22"/>
        </w:rPr>
        <w:t xml:space="preserve">.2.  A summary of the acquisition strategy, including, when applicable, type(s) of contract(s) anticipated, the incentives contemplated, milestone demonstrations intended, special contract clauses, performance metrics and language supporting it as a performance based services acquisition.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3</w:t>
      </w:r>
      <w:r w:rsidRPr="00770691">
        <w:rPr>
          <w:rFonts w:ascii="Arial" w:hAnsi="Arial" w:cs="Arial"/>
          <w:sz w:val="22"/>
          <w:szCs w:val="22"/>
        </w:rPr>
        <w:t>.3.  Source selection team. Describe the proposed organizational structure. List recommended members and advisors by name, position title, company affiliation, if applicable, or by functional area.  Identify other government organizations that will participate in the source selection.</w:t>
      </w:r>
      <w:bookmarkEnd w:id="18"/>
    </w:p>
    <w:p w:rsidR="00E608DB" w:rsidRPr="00770691" w:rsidRDefault="00E608DB" w:rsidP="003904E2">
      <w:pPr>
        <w:rPr>
          <w:rFonts w:ascii="Arial" w:hAnsi="Arial" w:cs="Arial"/>
          <w:sz w:val="22"/>
          <w:szCs w:val="22"/>
        </w:rPr>
      </w:pPr>
    </w:p>
    <w:p w:rsidR="00706960"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3</w:t>
      </w:r>
      <w:r w:rsidRPr="00770691">
        <w:rPr>
          <w:rFonts w:ascii="Arial" w:hAnsi="Arial" w:cs="Arial"/>
          <w:sz w:val="22"/>
          <w:szCs w:val="22"/>
        </w:rPr>
        <w:t>.4.  Presolicitation activities.</w:t>
      </w:r>
      <w:r w:rsidR="00904AD0">
        <w:rPr>
          <w:rFonts w:ascii="Arial" w:hAnsi="Arial" w:cs="Arial"/>
          <w:sz w:val="22"/>
          <w:szCs w:val="22"/>
        </w:rPr>
        <w:t xml:space="preserve">  </w:t>
      </w:r>
      <w:r w:rsidRPr="00770691">
        <w:rPr>
          <w:rFonts w:ascii="Arial" w:hAnsi="Arial" w:cs="Arial"/>
          <w:sz w:val="22"/>
          <w:szCs w:val="22"/>
        </w:rPr>
        <w:t>Describe the activities leading up to the release of the solicitation such as market research, draft solicitations, and synopsis. For the market research, discuss how it was used to achieve competition, including a discussion of screening criteria, if applicable.</w:t>
      </w:r>
      <w:r w:rsidR="009C23E9">
        <w:rPr>
          <w:rFonts w:ascii="Arial" w:hAnsi="Arial" w:cs="Arial"/>
          <w:sz w:val="22"/>
          <w:szCs w:val="22"/>
        </w:rPr>
        <w:t xml:space="preserve"> </w:t>
      </w:r>
      <w:hyperlink w:anchor="ig4334" w:history="1">
        <w:r w:rsidR="008D3C2A">
          <w:rPr>
            <w:rStyle w:val="Hyperlink"/>
            <w:rFonts w:ascii="Arial" w:hAnsi="Arial" w:cs="Arial"/>
            <w:spacing w:val="10"/>
            <w:sz w:val="22"/>
            <w:szCs w:val="22"/>
            <w:vertAlign w:val="superscript"/>
          </w:rPr>
          <w:t>IG 4.3.3.4</w:t>
        </w:r>
      </w:hyperlink>
    </w:p>
    <w:p w:rsidR="00E608DB" w:rsidRDefault="00E608DB" w:rsidP="003904E2">
      <w:pPr>
        <w:rPr>
          <w:rFonts w:ascii="Arial" w:hAnsi="Arial" w:cs="Arial"/>
          <w:sz w:val="22"/>
          <w:szCs w:val="22"/>
        </w:rPr>
      </w:pPr>
    </w:p>
    <w:p w:rsidR="00E608DB"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3</w:t>
      </w:r>
      <w:r w:rsidRPr="00770691">
        <w:rPr>
          <w:rFonts w:ascii="Arial" w:hAnsi="Arial" w:cs="Arial"/>
          <w:sz w:val="22"/>
          <w:szCs w:val="22"/>
        </w:rPr>
        <w:t>.</w:t>
      </w:r>
      <w:r w:rsidR="002B3BED" w:rsidRPr="00770691">
        <w:rPr>
          <w:rFonts w:ascii="Arial" w:hAnsi="Arial" w:cs="Arial"/>
          <w:sz w:val="22"/>
          <w:szCs w:val="22"/>
        </w:rPr>
        <w:t>5 Communications</w:t>
      </w:r>
      <w:r w:rsidRPr="00770691">
        <w:rPr>
          <w:rFonts w:ascii="Arial" w:hAnsi="Arial" w:cs="Arial"/>
          <w:sz w:val="22"/>
          <w:szCs w:val="22"/>
        </w:rPr>
        <w:t>. Describe the process and controls for communication between industry and government personnel, and internal government communication</w:t>
      </w:r>
      <w:r w:rsidR="00C6087A">
        <w:rPr>
          <w:rFonts w:ascii="Arial" w:hAnsi="Arial" w:cs="Arial"/>
          <w:sz w:val="22"/>
          <w:szCs w:val="22"/>
        </w:rPr>
        <w:t xml:space="preserve"> to include the use of e-mail</w:t>
      </w:r>
      <w:r w:rsidRPr="00770691">
        <w:rPr>
          <w:rFonts w:ascii="Arial" w:hAnsi="Arial" w:cs="Arial"/>
          <w:sz w:val="22"/>
          <w:szCs w:val="22"/>
        </w:rPr>
        <w:t xml:space="preserve">, during the source selection.  Include a discussion of the types of communications that are authorized by the SSA for the source selection. </w:t>
      </w:r>
      <w:r w:rsidR="00C6087A">
        <w:rPr>
          <w:rFonts w:ascii="Arial" w:hAnsi="Arial" w:cs="Arial"/>
          <w:sz w:val="22"/>
          <w:szCs w:val="22"/>
        </w:rPr>
        <w:t xml:space="preserve"> If the use of e-mail is authorized, it shall be encrypted to ensure only the intended recipient can open/view the contents and the subject line shall include the words “Source Selection Information – See </w:t>
      </w:r>
      <w:hyperlink r:id="rId30" w:history="1">
        <w:r w:rsidR="00C6087A" w:rsidRPr="001B35CF">
          <w:rPr>
            <w:rStyle w:val="Hyperlink"/>
            <w:rFonts w:ascii="Arial" w:hAnsi="Arial" w:cs="Arial"/>
            <w:sz w:val="22"/>
            <w:szCs w:val="22"/>
          </w:rPr>
          <w:t>FAR 2.101</w:t>
        </w:r>
      </w:hyperlink>
      <w:r w:rsidR="00C6087A">
        <w:rPr>
          <w:rFonts w:ascii="Arial" w:hAnsi="Arial" w:cs="Arial"/>
          <w:sz w:val="22"/>
          <w:szCs w:val="22"/>
        </w:rPr>
        <w:t xml:space="preserve"> and </w:t>
      </w:r>
      <w:hyperlink r:id="rId31" w:history="1">
        <w:r w:rsidR="00C6087A" w:rsidRPr="001B35CF">
          <w:rPr>
            <w:rStyle w:val="Hyperlink"/>
            <w:rFonts w:ascii="Arial" w:hAnsi="Arial" w:cs="Arial"/>
            <w:sz w:val="22"/>
            <w:szCs w:val="22"/>
          </w:rPr>
          <w:t>3.104</w:t>
        </w:r>
      </w:hyperlink>
      <w:r w:rsidR="00C6087A">
        <w:rPr>
          <w:rFonts w:ascii="Arial" w:hAnsi="Arial" w:cs="Arial"/>
          <w:sz w:val="22"/>
          <w:szCs w:val="22"/>
        </w:rPr>
        <w:t>.”</w:t>
      </w:r>
      <w:hyperlink w:anchor="ig4335" w:history="1">
        <w:r w:rsidR="008D3C2A">
          <w:rPr>
            <w:rStyle w:val="Hyperlink"/>
            <w:rFonts w:ascii="Arial" w:hAnsi="Arial" w:cs="Arial"/>
            <w:spacing w:val="10"/>
            <w:sz w:val="22"/>
            <w:szCs w:val="22"/>
            <w:vertAlign w:val="superscript"/>
          </w:rPr>
          <w:t>IG 4.3.3.5</w:t>
        </w:r>
      </w:hyperlink>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3</w:t>
      </w:r>
      <w:r w:rsidRPr="00770691">
        <w:rPr>
          <w:rFonts w:ascii="Arial" w:hAnsi="Arial" w:cs="Arial"/>
          <w:sz w:val="22"/>
          <w:szCs w:val="22"/>
        </w:rPr>
        <w:t>.6.  Evaluation factors and subfactors. Describe the evaluation factors and subfactors and their relative order of importance by attaching the evaluation criteria (Section M or equivalent provisions of the solicitation).  Describe the evaluation process, including specific procedures and techniques to be used in evaluating proposals.</w:t>
      </w:r>
      <w:r w:rsidR="003577BC">
        <w:rPr>
          <w:rFonts w:ascii="Arial" w:hAnsi="Arial" w:cs="Arial"/>
          <w:sz w:val="22"/>
          <w:szCs w:val="22"/>
        </w:rPr>
        <w:t xml:space="preserve">  If the </w:t>
      </w:r>
      <w:hyperlink w:anchor="definitions" w:history="1">
        <w:r w:rsidR="003577BC" w:rsidRPr="003A6FCF">
          <w:rPr>
            <w:rStyle w:val="Hyperlink"/>
            <w:rFonts w:ascii="Arial" w:hAnsi="Arial" w:cs="Arial"/>
            <w:sz w:val="22"/>
            <w:szCs w:val="22"/>
          </w:rPr>
          <w:t>Source Selection Authority</w:t>
        </w:r>
      </w:hyperlink>
      <w:r w:rsidR="003577BC">
        <w:rPr>
          <w:rFonts w:ascii="Arial" w:hAnsi="Arial" w:cs="Arial"/>
          <w:sz w:val="22"/>
          <w:szCs w:val="22"/>
        </w:rPr>
        <w:t xml:space="preserve"> </w:t>
      </w:r>
      <w:r w:rsidR="00037425">
        <w:rPr>
          <w:rFonts w:ascii="Arial" w:hAnsi="Arial" w:cs="Arial"/>
          <w:sz w:val="22"/>
          <w:szCs w:val="22"/>
        </w:rPr>
        <w:t>desires</w:t>
      </w:r>
      <w:r w:rsidR="003577BC">
        <w:rPr>
          <w:rFonts w:ascii="Arial" w:hAnsi="Arial" w:cs="Arial"/>
          <w:sz w:val="22"/>
          <w:szCs w:val="22"/>
        </w:rPr>
        <w:t xml:space="preserve"> to review the relevant portions of the instructions to offerors (Section L or equivalent provision of the soli</w:t>
      </w:r>
      <w:r w:rsidR="00CA4DF4">
        <w:rPr>
          <w:rFonts w:ascii="Arial" w:hAnsi="Arial" w:cs="Arial"/>
          <w:sz w:val="22"/>
          <w:szCs w:val="22"/>
        </w:rPr>
        <w:t xml:space="preserve">citation), attach those as well.  See </w:t>
      </w:r>
      <w:hyperlink r:id="rId32" w:history="1">
        <w:r w:rsidR="00CA4DF4" w:rsidRPr="00CA4DF4">
          <w:rPr>
            <w:rStyle w:val="Hyperlink"/>
            <w:rFonts w:ascii="Arial" w:hAnsi="Arial" w:cs="Arial"/>
            <w:sz w:val="22"/>
            <w:szCs w:val="22"/>
          </w:rPr>
          <w:t>IG5315.204-5(b)</w:t>
        </w:r>
      </w:hyperlink>
      <w:r w:rsidR="00CA4DF4">
        <w:rPr>
          <w:rFonts w:ascii="Arial" w:hAnsi="Arial" w:cs="Arial"/>
          <w:sz w:val="22"/>
          <w:szCs w:val="22"/>
        </w:rPr>
        <w:t xml:space="preserve"> Source Selection Documentation – Section L Guide and </w:t>
      </w:r>
      <w:hyperlink r:id="rId33" w:history="1">
        <w:r w:rsidR="00CA4DF4" w:rsidRPr="00CA4DF4">
          <w:rPr>
            <w:rStyle w:val="Hyperlink"/>
            <w:rFonts w:ascii="Arial" w:hAnsi="Arial" w:cs="Arial"/>
            <w:sz w:val="22"/>
            <w:szCs w:val="22"/>
          </w:rPr>
          <w:t>IG5315.204-5(c)</w:t>
        </w:r>
      </w:hyperlink>
      <w:r w:rsidR="00CA4DF4">
        <w:rPr>
          <w:rFonts w:ascii="Arial" w:hAnsi="Arial" w:cs="Arial"/>
          <w:sz w:val="22"/>
          <w:szCs w:val="22"/>
        </w:rPr>
        <w:t xml:space="preserve"> Source Selection Documentation – Section M Guide for assistance in preparing Sections L and M for source selections.</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3</w:t>
      </w:r>
      <w:r w:rsidRPr="00770691">
        <w:rPr>
          <w:rFonts w:ascii="Arial" w:hAnsi="Arial" w:cs="Arial"/>
          <w:sz w:val="22"/>
          <w:szCs w:val="22"/>
        </w:rPr>
        <w:t xml:space="preserve">.7.  Schedule of events. Identify the schedule for significant source selection activities in sufficient detail to allow the reviewing authorities to assess the practicality of the schedule.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3</w:t>
      </w:r>
      <w:r w:rsidRPr="00770691">
        <w:rPr>
          <w:rFonts w:ascii="Arial" w:hAnsi="Arial" w:cs="Arial"/>
          <w:sz w:val="22"/>
          <w:szCs w:val="22"/>
        </w:rPr>
        <w:t>.8.  Non-government personnel. Address the use of non-government personnel.</w:t>
      </w:r>
      <w:r w:rsidR="003577BC">
        <w:rPr>
          <w:rFonts w:ascii="Arial" w:hAnsi="Arial" w:cs="Arial"/>
          <w:sz w:val="22"/>
          <w:szCs w:val="22"/>
        </w:rPr>
        <w:t xml:space="preserve">  Non-government personnel</w:t>
      </w:r>
      <w:r w:rsidR="0024255E">
        <w:rPr>
          <w:rFonts w:ascii="Arial" w:hAnsi="Arial" w:cs="Arial"/>
          <w:sz w:val="22"/>
          <w:szCs w:val="22"/>
        </w:rPr>
        <w:t xml:space="preserve"> shall not serve as the SSA, </w:t>
      </w:r>
      <w:r w:rsidR="003577BC">
        <w:rPr>
          <w:rFonts w:ascii="Arial" w:hAnsi="Arial" w:cs="Arial"/>
          <w:sz w:val="22"/>
          <w:szCs w:val="22"/>
        </w:rPr>
        <w:t xml:space="preserve">be </w:t>
      </w:r>
      <w:r w:rsidR="000D1D78">
        <w:rPr>
          <w:rFonts w:ascii="Arial" w:hAnsi="Arial" w:cs="Arial"/>
          <w:sz w:val="22"/>
          <w:szCs w:val="22"/>
        </w:rPr>
        <w:t xml:space="preserve">the </w:t>
      </w:r>
      <w:r w:rsidR="003577BC">
        <w:rPr>
          <w:rFonts w:ascii="Arial" w:hAnsi="Arial" w:cs="Arial"/>
          <w:sz w:val="22"/>
          <w:szCs w:val="22"/>
        </w:rPr>
        <w:t xml:space="preserve">SSET or SSAC chairpersons or members of </w:t>
      </w:r>
      <w:r w:rsidR="002B21A8">
        <w:rPr>
          <w:rFonts w:ascii="Arial" w:hAnsi="Arial" w:cs="Arial"/>
          <w:sz w:val="22"/>
          <w:szCs w:val="22"/>
        </w:rPr>
        <w:t>or advis</w:t>
      </w:r>
      <w:r w:rsidR="006A23DD">
        <w:rPr>
          <w:rFonts w:ascii="Arial" w:hAnsi="Arial" w:cs="Arial"/>
          <w:sz w:val="22"/>
          <w:szCs w:val="22"/>
        </w:rPr>
        <w:t>o</w:t>
      </w:r>
      <w:r w:rsidR="002B21A8">
        <w:rPr>
          <w:rFonts w:ascii="Arial" w:hAnsi="Arial" w:cs="Arial"/>
          <w:sz w:val="22"/>
          <w:szCs w:val="22"/>
        </w:rPr>
        <w:t xml:space="preserve">rs to </w:t>
      </w:r>
      <w:r w:rsidR="003577BC">
        <w:rPr>
          <w:rFonts w:ascii="Arial" w:hAnsi="Arial" w:cs="Arial"/>
          <w:sz w:val="22"/>
          <w:szCs w:val="22"/>
        </w:rPr>
        <w:t>the PCAG</w:t>
      </w:r>
      <w:r w:rsidR="0024255E">
        <w:rPr>
          <w:rFonts w:ascii="Arial" w:hAnsi="Arial" w:cs="Arial"/>
          <w:sz w:val="22"/>
          <w:szCs w:val="22"/>
        </w:rPr>
        <w:t xml:space="preserve"> and </w:t>
      </w:r>
      <w:r w:rsidR="0024255E" w:rsidRPr="0024255E">
        <w:rPr>
          <w:rFonts w:ascii="Arial" w:hAnsi="Arial" w:cs="Arial"/>
          <w:sz w:val="22"/>
          <w:szCs w:val="22"/>
        </w:rPr>
        <w:t xml:space="preserve"> </w:t>
      </w:r>
      <w:r w:rsidR="00254696">
        <w:rPr>
          <w:rFonts w:ascii="Arial" w:hAnsi="Arial" w:cs="Arial"/>
          <w:sz w:val="22"/>
          <w:szCs w:val="22"/>
        </w:rPr>
        <w:t>shall not</w:t>
      </w:r>
      <w:r w:rsidR="0024255E">
        <w:rPr>
          <w:rFonts w:ascii="Arial" w:hAnsi="Arial" w:cs="Arial"/>
          <w:sz w:val="22"/>
          <w:szCs w:val="22"/>
        </w:rPr>
        <w:t xml:space="preserve"> have any financial interests with any of the offerors</w:t>
      </w:r>
      <w:r w:rsidR="003577BC">
        <w:rPr>
          <w:rFonts w:ascii="Arial" w:hAnsi="Arial" w:cs="Arial"/>
          <w:sz w:val="22"/>
          <w:szCs w:val="22"/>
        </w:rPr>
        <w:t xml:space="preserve">.  Reference </w:t>
      </w:r>
      <w:hyperlink r:id="rId34" w:history="1">
        <w:r w:rsidR="003577BC" w:rsidRPr="00E27D6F">
          <w:rPr>
            <w:rStyle w:val="Hyperlink"/>
            <w:rFonts w:ascii="Arial" w:hAnsi="Arial" w:cs="Arial"/>
            <w:sz w:val="22"/>
            <w:szCs w:val="22"/>
          </w:rPr>
          <w:t>FAR 9.505-4(b)</w:t>
        </w:r>
      </w:hyperlink>
      <w:r w:rsidR="003577BC">
        <w:rPr>
          <w:rFonts w:ascii="Arial" w:hAnsi="Arial" w:cs="Arial"/>
          <w:sz w:val="22"/>
          <w:szCs w:val="22"/>
        </w:rPr>
        <w:t xml:space="preserve">, </w:t>
      </w:r>
      <w:hyperlink r:id="rId35" w:history="1">
        <w:r w:rsidR="003577BC" w:rsidRPr="00E27D6F">
          <w:rPr>
            <w:rStyle w:val="Hyperlink"/>
            <w:rFonts w:ascii="Arial" w:hAnsi="Arial" w:cs="Arial"/>
            <w:sz w:val="22"/>
            <w:szCs w:val="22"/>
          </w:rPr>
          <w:t>FAR 37.203(d)</w:t>
        </w:r>
      </w:hyperlink>
      <w:r w:rsidR="003577BC">
        <w:rPr>
          <w:rFonts w:ascii="Arial" w:hAnsi="Arial" w:cs="Arial"/>
          <w:sz w:val="22"/>
          <w:szCs w:val="22"/>
        </w:rPr>
        <w:t xml:space="preserve"> and </w:t>
      </w:r>
      <w:hyperlink r:id="rId36" w:history="1">
        <w:r w:rsidR="003577BC" w:rsidRPr="00E27D6F">
          <w:rPr>
            <w:rStyle w:val="Hyperlink"/>
            <w:rFonts w:ascii="Arial" w:hAnsi="Arial" w:cs="Arial"/>
            <w:sz w:val="22"/>
            <w:szCs w:val="22"/>
          </w:rPr>
          <w:t>AFFARS 5315.305(c)</w:t>
        </w:r>
      </w:hyperlink>
      <w:r w:rsidR="003577BC">
        <w:rPr>
          <w:rFonts w:ascii="Arial" w:hAnsi="Arial" w:cs="Arial"/>
          <w:sz w:val="22"/>
          <w:szCs w:val="22"/>
        </w:rPr>
        <w:t xml:space="preserve"> for use of non-government personnel.</w:t>
      </w:r>
      <w:r w:rsidR="00CF1FAB">
        <w:rPr>
          <w:rFonts w:ascii="Arial" w:hAnsi="Arial" w:cs="Arial"/>
          <w:sz w:val="22"/>
          <w:szCs w:val="22"/>
        </w:rPr>
        <w:t xml:space="preserve"> </w:t>
      </w:r>
      <w:hyperlink w:anchor="ig4338" w:history="1">
        <w:r w:rsidR="00CF1FAB" w:rsidRPr="0058477D">
          <w:rPr>
            <w:rStyle w:val="Hyperlink"/>
            <w:rFonts w:ascii="Arial" w:hAnsi="Arial" w:cs="Arial"/>
            <w:spacing w:val="10"/>
            <w:sz w:val="22"/>
            <w:szCs w:val="22"/>
            <w:vertAlign w:val="superscript"/>
          </w:rPr>
          <w:t>IG 4.3.3.8</w:t>
        </w:r>
      </w:hyperlink>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3</w:t>
      </w:r>
      <w:r w:rsidRPr="00770691">
        <w:rPr>
          <w:rFonts w:ascii="Arial" w:hAnsi="Arial" w:cs="Arial"/>
          <w:sz w:val="22"/>
          <w:szCs w:val="22"/>
        </w:rPr>
        <w:t>.9.  Identify and explain requested or approved deviations and delegations.</w:t>
      </w:r>
    </w:p>
    <w:p w:rsidR="00E608DB" w:rsidRPr="00770691" w:rsidRDefault="00E608DB" w:rsidP="003904E2">
      <w:pPr>
        <w:rPr>
          <w:rFonts w:ascii="Arial" w:hAnsi="Arial" w:cs="Arial"/>
          <w:sz w:val="22"/>
          <w:szCs w:val="22"/>
        </w:rPr>
      </w:pPr>
    </w:p>
    <w:p w:rsidR="00E608DB" w:rsidRPr="009C23E9" w:rsidRDefault="00E608DB" w:rsidP="003904E2">
      <w:pPr>
        <w:rPr>
          <w:rFonts w:ascii="Arial" w:hAnsi="Arial" w:cs="Arial"/>
          <w:bCs/>
          <w:snapToGrid w:val="0"/>
          <w:sz w:val="22"/>
          <w:szCs w:val="22"/>
        </w:rPr>
      </w:pPr>
      <w:r w:rsidRPr="00770691">
        <w:rPr>
          <w:rFonts w:ascii="Arial" w:hAnsi="Arial" w:cs="Arial"/>
          <w:bCs/>
          <w:sz w:val="22"/>
          <w:szCs w:val="22"/>
        </w:rPr>
        <w:t>4.3.</w:t>
      </w:r>
      <w:r w:rsidR="003577BC">
        <w:rPr>
          <w:rFonts w:ascii="Arial" w:hAnsi="Arial" w:cs="Arial"/>
          <w:bCs/>
          <w:sz w:val="22"/>
          <w:szCs w:val="22"/>
        </w:rPr>
        <w:t>4</w:t>
      </w:r>
      <w:r w:rsidRPr="00770691">
        <w:rPr>
          <w:rFonts w:ascii="Arial" w:hAnsi="Arial" w:cs="Arial"/>
          <w:bCs/>
          <w:sz w:val="22"/>
          <w:szCs w:val="22"/>
        </w:rPr>
        <w:t xml:space="preserve">.  </w:t>
      </w:r>
      <w:r w:rsidRPr="00770691">
        <w:rPr>
          <w:rFonts w:ascii="Arial" w:hAnsi="Arial" w:cs="Arial"/>
          <w:b/>
          <w:sz w:val="22"/>
          <w:szCs w:val="22"/>
        </w:rPr>
        <w:t>The Source Selection Authority shall</w:t>
      </w:r>
      <w:r w:rsidRPr="00770691">
        <w:rPr>
          <w:rFonts w:ascii="Arial" w:hAnsi="Arial" w:cs="Arial"/>
          <w:bCs/>
          <w:sz w:val="22"/>
          <w:szCs w:val="22"/>
        </w:rPr>
        <w:t xml:space="preserve"> approve the Source Selection Plan</w:t>
      </w:r>
      <w:r w:rsidRPr="00770691">
        <w:rPr>
          <w:rFonts w:ascii="Arial" w:hAnsi="Arial" w:cs="Arial"/>
          <w:sz w:val="22"/>
          <w:szCs w:val="22"/>
        </w:rPr>
        <w:t xml:space="preserve"> before solicitation release and approve subsequent revisions to the plan.</w:t>
      </w:r>
      <w:r w:rsidR="009C23E9" w:rsidRPr="009C23E9">
        <w:rPr>
          <w:rFonts w:ascii="Arial" w:hAnsi="Arial" w:cs="Arial"/>
          <w:sz w:val="22"/>
          <w:szCs w:val="22"/>
        </w:rPr>
        <w:t xml:space="preserve">  For changes to the source selection team membership, see </w:t>
      </w:r>
      <w:hyperlink w:anchor="p4133" w:history="1">
        <w:r w:rsidR="009C23E9" w:rsidRPr="009C23E9">
          <w:rPr>
            <w:rStyle w:val="Hyperlink"/>
            <w:rFonts w:ascii="Arial" w:hAnsi="Arial" w:cs="Arial"/>
            <w:sz w:val="22"/>
            <w:szCs w:val="22"/>
          </w:rPr>
          <w:t>paragraph 4.1.3.3</w:t>
        </w:r>
      </w:hyperlink>
      <w:r w:rsidR="009C23E9" w:rsidRPr="009C23E9">
        <w:rPr>
          <w:rFonts w:ascii="Arial" w:hAnsi="Arial" w:cs="Arial"/>
          <w:sz w:val="22"/>
          <w:szCs w:val="22"/>
        </w:rPr>
        <w:t>.</w:t>
      </w:r>
    </w:p>
    <w:p w:rsidR="00E608DB" w:rsidRDefault="00E608DB" w:rsidP="003904E2">
      <w:pPr>
        <w:rPr>
          <w:rFonts w:ascii="Arial" w:hAnsi="Arial" w:cs="Arial"/>
          <w:bCs/>
          <w:snapToGrid w:val="0"/>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5</w:t>
      </w:r>
      <w:r w:rsidRPr="00770691">
        <w:rPr>
          <w:rFonts w:ascii="Arial" w:hAnsi="Arial" w:cs="Arial"/>
          <w:sz w:val="22"/>
          <w:szCs w:val="22"/>
        </w:rPr>
        <w:t xml:space="preserve">.  </w:t>
      </w:r>
      <w:r w:rsidRPr="00770691">
        <w:rPr>
          <w:rFonts w:ascii="Arial" w:hAnsi="Arial" w:cs="Arial"/>
          <w:b/>
          <w:bCs/>
          <w:sz w:val="22"/>
          <w:szCs w:val="22"/>
        </w:rPr>
        <w:t>The Source Selection Team shall</w:t>
      </w:r>
      <w:r w:rsidRPr="00770691">
        <w:rPr>
          <w:rFonts w:ascii="Arial" w:hAnsi="Arial" w:cs="Arial"/>
          <w:sz w:val="22"/>
          <w:szCs w:val="22"/>
        </w:rPr>
        <w:t xml:space="preserve">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5</w:t>
      </w:r>
      <w:r w:rsidRPr="00770691">
        <w:rPr>
          <w:rFonts w:ascii="Arial" w:hAnsi="Arial" w:cs="Arial"/>
          <w:sz w:val="22"/>
          <w:szCs w:val="22"/>
        </w:rPr>
        <w:t xml:space="preserve">.1.  Prepare and maintain the </w:t>
      </w:r>
      <w:hyperlink w:anchor="definitions" w:history="1">
        <w:r w:rsidRPr="00B95E60">
          <w:rPr>
            <w:rStyle w:val="Hyperlink"/>
            <w:rFonts w:ascii="Arial" w:hAnsi="Arial" w:cs="Arial"/>
            <w:sz w:val="22"/>
            <w:szCs w:val="22"/>
          </w:rPr>
          <w:t>Source Selection Plan</w:t>
        </w:r>
      </w:hyperlink>
      <w:r w:rsidRPr="00770691">
        <w:rPr>
          <w:rFonts w:ascii="Arial" w:hAnsi="Arial" w:cs="Arial"/>
          <w:sz w:val="22"/>
          <w:szCs w:val="22"/>
        </w:rPr>
        <w:t>.</w:t>
      </w:r>
      <w:r w:rsidRPr="00770691">
        <w:rPr>
          <w:rFonts w:ascii="Arial" w:hAnsi="Arial" w:cs="Arial"/>
          <w:bCs/>
          <w:color w:val="FF6600"/>
          <w:sz w:val="22"/>
          <w:szCs w:val="22"/>
        </w:rPr>
        <w:t xml:space="preserve">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5</w:t>
      </w:r>
      <w:r w:rsidRPr="00770691">
        <w:rPr>
          <w:rFonts w:ascii="Arial" w:hAnsi="Arial" w:cs="Arial"/>
          <w:sz w:val="22"/>
          <w:szCs w:val="22"/>
        </w:rPr>
        <w:t xml:space="preserve">.2.  Coordinate the plan within the source selection organization prior to forwarding the plan to the </w:t>
      </w:r>
      <w:hyperlink w:anchor="definitions" w:history="1">
        <w:r w:rsidRPr="00B95E60">
          <w:rPr>
            <w:rStyle w:val="Hyperlink"/>
            <w:rFonts w:ascii="Arial" w:hAnsi="Arial" w:cs="Arial"/>
            <w:sz w:val="22"/>
            <w:szCs w:val="22"/>
          </w:rPr>
          <w:t>Source Selection Authority</w:t>
        </w:r>
      </w:hyperlink>
      <w:r w:rsidRPr="00770691">
        <w:rPr>
          <w:rFonts w:ascii="Arial" w:hAnsi="Arial" w:cs="Arial"/>
          <w:sz w:val="22"/>
          <w:szCs w:val="22"/>
        </w:rPr>
        <w:t xml:space="preserve"> for approval.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5</w:t>
      </w:r>
      <w:r w:rsidRPr="00770691">
        <w:rPr>
          <w:rFonts w:ascii="Arial" w:hAnsi="Arial" w:cs="Arial"/>
          <w:sz w:val="22"/>
          <w:szCs w:val="22"/>
        </w:rPr>
        <w:t xml:space="preserve">.3.  Submit the plan sufficiently in advance of the planned acquisition action to permit review and approval by the source selection authority and early establishment of the source selection organization.  Whenever possible, in order to accelerate the acquisition, the Source Selection Plan shall be prepared and approved in conjunction with the Life Cycle Management Plan (LCMP), Single Acquisition Management Plan (SAMP), Integrated Program Summary (IPS), or Acquisition Plan (AP) (see </w:t>
      </w:r>
      <w:hyperlink r:id="rId37" w:history="1">
        <w:r w:rsidRPr="00770691">
          <w:rPr>
            <w:rStyle w:val="Hyperlink"/>
            <w:rFonts w:ascii="Arial" w:hAnsi="Arial" w:cs="Arial"/>
            <w:sz w:val="22"/>
            <w:szCs w:val="22"/>
          </w:rPr>
          <w:t>AFFARS Library - Part 5307</w:t>
        </w:r>
      </w:hyperlink>
      <w:r w:rsidRPr="00770691">
        <w:rPr>
          <w:rFonts w:ascii="Arial" w:hAnsi="Arial" w:cs="Arial"/>
          <w:sz w:val="22"/>
          <w:szCs w:val="22"/>
        </w:rPr>
        <w:t xml:space="preserve">).  Briefing charts may be used to document the Source Selection Plan.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5</w:t>
      </w:r>
      <w:r w:rsidRPr="00770691">
        <w:rPr>
          <w:rFonts w:ascii="Arial" w:hAnsi="Arial" w:cs="Arial"/>
          <w:sz w:val="22"/>
          <w:szCs w:val="22"/>
        </w:rPr>
        <w:t>.4.  Submit proposed revisions to an approved Source Selection Plan to the Source Selection Authority.</w:t>
      </w:r>
      <w:r w:rsidR="003577BC">
        <w:rPr>
          <w:rFonts w:ascii="Arial" w:hAnsi="Arial" w:cs="Arial"/>
          <w:sz w:val="22"/>
          <w:szCs w:val="22"/>
        </w:rPr>
        <w:t xml:space="preserve">  (Refer to paragraph 4.1.3.3 for revising plans as a result of personnel changes.)</w:t>
      </w:r>
      <w:r w:rsidRPr="00770691">
        <w:rPr>
          <w:rFonts w:ascii="Arial" w:hAnsi="Arial" w:cs="Arial"/>
          <w:sz w:val="22"/>
          <w:szCs w:val="22"/>
        </w:rPr>
        <w:t xml:space="preserve">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3577BC">
        <w:rPr>
          <w:rFonts w:ascii="Arial" w:hAnsi="Arial" w:cs="Arial"/>
          <w:sz w:val="22"/>
          <w:szCs w:val="22"/>
        </w:rPr>
        <w:t>6</w:t>
      </w:r>
      <w:r w:rsidRPr="00770691">
        <w:rPr>
          <w:rFonts w:ascii="Arial" w:hAnsi="Arial" w:cs="Arial"/>
          <w:sz w:val="22"/>
          <w:szCs w:val="22"/>
        </w:rPr>
        <w:t>.</w:t>
      </w:r>
      <w:r w:rsidRPr="00770691">
        <w:rPr>
          <w:rFonts w:ascii="Arial" w:hAnsi="Arial" w:cs="Arial"/>
          <w:b/>
          <w:bCs/>
          <w:sz w:val="22"/>
          <w:szCs w:val="22"/>
        </w:rPr>
        <w:t xml:space="preserve">  The Source Selection Advisory Council</w:t>
      </w:r>
      <w:r w:rsidRPr="00770691">
        <w:rPr>
          <w:rFonts w:ascii="Arial" w:hAnsi="Arial" w:cs="Arial"/>
          <w:color w:val="008000"/>
          <w:sz w:val="22"/>
          <w:szCs w:val="22"/>
        </w:rPr>
        <w:t xml:space="preserve"> </w:t>
      </w:r>
      <w:r w:rsidRPr="00770691">
        <w:rPr>
          <w:rFonts w:ascii="Arial" w:hAnsi="Arial" w:cs="Arial"/>
          <w:b/>
          <w:bCs/>
          <w:sz w:val="22"/>
          <w:szCs w:val="22"/>
        </w:rPr>
        <w:t>Chairperson</w:t>
      </w:r>
      <w:r w:rsidRPr="00770691">
        <w:rPr>
          <w:rFonts w:ascii="Arial" w:hAnsi="Arial" w:cs="Arial"/>
          <w:color w:val="008000"/>
          <w:sz w:val="22"/>
          <w:szCs w:val="22"/>
        </w:rPr>
        <w:t xml:space="preserve"> </w:t>
      </w:r>
      <w:r w:rsidRPr="009C23E9">
        <w:rPr>
          <w:rFonts w:ascii="Arial" w:hAnsi="Arial" w:cs="Arial"/>
          <w:b/>
          <w:sz w:val="22"/>
          <w:szCs w:val="22"/>
        </w:rPr>
        <w:t>shall</w:t>
      </w:r>
      <w:r w:rsidRPr="00770691">
        <w:rPr>
          <w:rFonts w:ascii="Arial" w:hAnsi="Arial" w:cs="Arial"/>
          <w:sz w:val="22"/>
          <w:szCs w:val="22"/>
        </w:rPr>
        <w:t xml:space="preserve"> review the Source Selection Plan </w:t>
      </w:r>
      <w:r w:rsidR="00136ED1">
        <w:rPr>
          <w:rFonts w:ascii="Arial" w:hAnsi="Arial" w:cs="Arial"/>
          <w:sz w:val="22"/>
          <w:szCs w:val="22"/>
        </w:rPr>
        <w:t xml:space="preserve">and any revisions </w:t>
      </w:r>
      <w:r w:rsidRPr="00770691">
        <w:rPr>
          <w:rFonts w:ascii="Arial" w:hAnsi="Arial" w:cs="Arial"/>
          <w:sz w:val="22"/>
          <w:szCs w:val="22"/>
        </w:rPr>
        <w:t>prior to Source Selection Authority approval</w:t>
      </w:r>
      <w:r w:rsidRPr="00770691">
        <w:rPr>
          <w:rFonts w:ascii="Arial" w:hAnsi="Arial" w:cs="Arial"/>
          <w:b/>
          <w:sz w:val="22"/>
          <w:szCs w:val="22"/>
        </w:rPr>
        <w:t>.</w:t>
      </w:r>
      <w:r w:rsidR="009C23E9">
        <w:rPr>
          <w:rFonts w:ascii="Arial" w:hAnsi="Arial" w:cs="Arial"/>
          <w:sz w:val="22"/>
          <w:szCs w:val="22"/>
        </w:rPr>
        <w:t xml:space="preserve"> </w:t>
      </w:r>
      <w:hyperlink w:anchor="ig436" w:history="1">
        <w:r w:rsidR="005B7EA0">
          <w:rPr>
            <w:rStyle w:val="Hyperlink"/>
            <w:rFonts w:ascii="Arial" w:hAnsi="Arial" w:cs="Arial"/>
            <w:spacing w:val="10"/>
            <w:sz w:val="22"/>
            <w:szCs w:val="22"/>
            <w:vertAlign w:val="superscript"/>
          </w:rPr>
          <w:t>IG 4.3.6</w:t>
        </w:r>
      </w:hyperlink>
    </w:p>
    <w:p w:rsidR="00706960" w:rsidRPr="00770691" w:rsidRDefault="00706960"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923F9E">
        <w:rPr>
          <w:rFonts w:ascii="Arial" w:hAnsi="Arial" w:cs="Arial"/>
          <w:sz w:val="22"/>
          <w:szCs w:val="22"/>
        </w:rPr>
        <w:t>7</w:t>
      </w:r>
      <w:r w:rsidRPr="00770691">
        <w:rPr>
          <w:rFonts w:ascii="Arial" w:hAnsi="Arial" w:cs="Arial"/>
          <w:sz w:val="22"/>
          <w:szCs w:val="22"/>
        </w:rPr>
        <w:t xml:space="preserve">.  </w:t>
      </w:r>
      <w:r w:rsidRPr="00770691">
        <w:rPr>
          <w:rFonts w:ascii="Arial" w:hAnsi="Arial" w:cs="Arial"/>
          <w:b/>
          <w:bCs/>
          <w:sz w:val="22"/>
          <w:szCs w:val="22"/>
        </w:rPr>
        <w:t xml:space="preserve">The Source Selection Evaluation Team Chairperson </w:t>
      </w:r>
      <w:r w:rsidRPr="009C23E9">
        <w:rPr>
          <w:rFonts w:ascii="Arial" w:hAnsi="Arial" w:cs="Arial"/>
          <w:b/>
          <w:sz w:val="22"/>
          <w:szCs w:val="22"/>
        </w:rPr>
        <w:t>shall</w:t>
      </w:r>
      <w:r w:rsidRPr="00770691">
        <w:rPr>
          <w:rFonts w:ascii="Arial" w:hAnsi="Arial" w:cs="Arial"/>
          <w:sz w:val="22"/>
          <w:szCs w:val="22"/>
        </w:rPr>
        <w:t xml:space="preserve"> be responsible for establishing effective liaison with the </w:t>
      </w:r>
      <w:hyperlink w:anchor="definitions" w:history="1">
        <w:r w:rsidRPr="00532FEC">
          <w:rPr>
            <w:rStyle w:val="Hyperlink"/>
            <w:rFonts w:ascii="Arial" w:hAnsi="Arial" w:cs="Arial"/>
            <w:sz w:val="22"/>
            <w:szCs w:val="22"/>
          </w:rPr>
          <w:t>requiring office</w:t>
        </w:r>
      </w:hyperlink>
      <w:r w:rsidRPr="00770691">
        <w:rPr>
          <w:rFonts w:ascii="Arial" w:hAnsi="Arial" w:cs="Arial"/>
          <w:color w:val="008080"/>
          <w:sz w:val="22"/>
          <w:szCs w:val="22"/>
        </w:rPr>
        <w:t xml:space="preserve"> </w:t>
      </w:r>
      <w:r w:rsidRPr="00770691">
        <w:rPr>
          <w:rFonts w:ascii="Arial" w:hAnsi="Arial" w:cs="Arial"/>
          <w:sz w:val="22"/>
          <w:szCs w:val="22"/>
        </w:rPr>
        <w:t xml:space="preserve">to ensure requirements are effectively addressed within the </w:t>
      </w:r>
      <w:hyperlink w:anchor="definitions" w:history="1">
        <w:r w:rsidRPr="00532FEC">
          <w:rPr>
            <w:rStyle w:val="Hyperlink"/>
            <w:rFonts w:ascii="Arial" w:hAnsi="Arial" w:cs="Arial"/>
            <w:sz w:val="22"/>
            <w:szCs w:val="22"/>
          </w:rPr>
          <w:t>requirements documents</w:t>
        </w:r>
      </w:hyperlink>
      <w:r w:rsidRPr="00770691">
        <w:rPr>
          <w:rFonts w:ascii="Arial" w:hAnsi="Arial" w:cs="Arial"/>
          <w:sz w:val="22"/>
          <w:szCs w:val="22"/>
        </w:rPr>
        <w:t xml:space="preserve"> and, if used, withi</w:t>
      </w:r>
      <w:r w:rsidR="009C23E9">
        <w:rPr>
          <w:rFonts w:ascii="Arial" w:hAnsi="Arial" w:cs="Arial"/>
          <w:sz w:val="22"/>
          <w:szCs w:val="22"/>
        </w:rPr>
        <w:t>n threshold/objective language.</w:t>
      </w:r>
    </w:p>
    <w:p w:rsidR="00E608DB" w:rsidRPr="00770691" w:rsidRDefault="00E608DB" w:rsidP="003904E2">
      <w:pPr>
        <w:pStyle w:val="CommentText"/>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4.3.</w:t>
      </w:r>
      <w:r w:rsidR="00923F9E">
        <w:rPr>
          <w:rFonts w:ascii="Arial" w:hAnsi="Arial" w:cs="Arial"/>
          <w:sz w:val="22"/>
          <w:szCs w:val="22"/>
        </w:rPr>
        <w:t>8</w:t>
      </w:r>
      <w:r w:rsidRPr="00770691">
        <w:rPr>
          <w:rFonts w:ascii="Arial" w:hAnsi="Arial" w:cs="Arial"/>
          <w:sz w:val="22"/>
          <w:szCs w:val="22"/>
        </w:rPr>
        <w:t xml:space="preserve">.  </w:t>
      </w:r>
      <w:r w:rsidRPr="00770691">
        <w:rPr>
          <w:rFonts w:ascii="Arial" w:hAnsi="Arial" w:cs="Arial"/>
          <w:b/>
          <w:bCs/>
          <w:sz w:val="22"/>
          <w:szCs w:val="22"/>
        </w:rPr>
        <w:t xml:space="preserve">The </w:t>
      </w:r>
      <w:hyperlink w:anchor="definitions" w:history="1">
        <w:r w:rsidRPr="00090F9F">
          <w:rPr>
            <w:rStyle w:val="Hyperlink"/>
            <w:rFonts w:ascii="Arial" w:hAnsi="Arial" w:cs="Arial"/>
            <w:b/>
            <w:bCs/>
            <w:sz w:val="22"/>
            <w:szCs w:val="22"/>
          </w:rPr>
          <w:t>Performance Confidence Assessment Group</w:t>
        </w:r>
      </w:hyperlink>
      <w:r w:rsidRPr="00770691">
        <w:rPr>
          <w:rFonts w:ascii="Arial" w:hAnsi="Arial" w:cs="Arial"/>
          <w:color w:val="008000"/>
          <w:sz w:val="22"/>
          <w:szCs w:val="22"/>
        </w:rPr>
        <w:t xml:space="preserve"> </w:t>
      </w:r>
      <w:r w:rsidRPr="009C23E9">
        <w:rPr>
          <w:rFonts w:ascii="Arial" w:hAnsi="Arial" w:cs="Arial"/>
          <w:b/>
          <w:sz w:val="22"/>
          <w:szCs w:val="22"/>
        </w:rPr>
        <w:t>shall</w:t>
      </w:r>
      <w:r w:rsidRPr="00770691">
        <w:rPr>
          <w:rFonts w:ascii="Arial" w:hAnsi="Arial" w:cs="Arial"/>
          <w:sz w:val="22"/>
          <w:szCs w:val="22"/>
        </w:rPr>
        <w:t xml:space="preserve"> develop the recency and relevancy definitions and recommend the past performance information to be required from offerors in accordance with </w:t>
      </w:r>
      <w:hyperlink r:id="rId38" w:history="1">
        <w:r w:rsidRPr="00770691">
          <w:rPr>
            <w:rStyle w:val="Hyperlink"/>
            <w:rFonts w:ascii="Arial" w:hAnsi="Arial" w:cs="Arial"/>
            <w:sz w:val="22"/>
            <w:szCs w:val="22"/>
          </w:rPr>
          <w:t>FAR 15.305(a)(2)</w:t>
        </w:r>
      </w:hyperlink>
      <w:r w:rsidRPr="00770691">
        <w:rPr>
          <w:rFonts w:ascii="Arial" w:hAnsi="Arial" w:cs="Arial"/>
          <w:sz w:val="22"/>
          <w:szCs w:val="22"/>
        </w:rPr>
        <w:t xml:space="preserve"> and this procedure.</w:t>
      </w:r>
      <w:r w:rsidR="009C23E9">
        <w:rPr>
          <w:rFonts w:ascii="Arial" w:hAnsi="Arial" w:cs="Arial"/>
          <w:sz w:val="22"/>
          <w:szCs w:val="22"/>
        </w:rPr>
        <w:t xml:space="preserve"> </w:t>
      </w:r>
      <w:hyperlink w:anchor="ig438" w:history="1">
        <w:r w:rsidR="008D3C2A">
          <w:rPr>
            <w:rStyle w:val="Hyperlink"/>
            <w:rFonts w:ascii="Arial" w:hAnsi="Arial" w:cs="Arial"/>
            <w:spacing w:val="10"/>
            <w:sz w:val="22"/>
            <w:szCs w:val="22"/>
            <w:vertAlign w:val="superscript"/>
          </w:rPr>
          <w:t>IG 4.3.8</w:t>
        </w:r>
      </w:hyperlink>
    </w:p>
    <w:p w:rsidR="00E608DB" w:rsidRDefault="00E608DB" w:rsidP="003904E2">
      <w:pPr>
        <w:rPr>
          <w:rFonts w:ascii="Arial" w:hAnsi="Arial" w:cs="Arial"/>
          <w:sz w:val="22"/>
          <w:szCs w:val="22"/>
        </w:rPr>
      </w:pPr>
    </w:p>
    <w:p w:rsidR="00E608DB" w:rsidRDefault="00E608DB" w:rsidP="003904E2">
      <w:pPr>
        <w:rPr>
          <w:rFonts w:ascii="Arial" w:hAnsi="Arial" w:cs="Arial"/>
          <w:sz w:val="22"/>
          <w:szCs w:val="22"/>
        </w:rPr>
      </w:pPr>
      <w:r w:rsidRPr="00770691">
        <w:rPr>
          <w:rFonts w:ascii="Arial" w:hAnsi="Arial" w:cs="Arial"/>
          <w:sz w:val="22"/>
          <w:szCs w:val="22"/>
        </w:rPr>
        <w:t>4.3.</w:t>
      </w:r>
      <w:r w:rsidR="00923F9E">
        <w:rPr>
          <w:rFonts w:ascii="Arial" w:hAnsi="Arial" w:cs="Arial"/>
          <w:sz w:val="22"/>
          <w:szCs w:val="22"/>
        </w:rPr>
        <w:t>9</w:t>
      </w:r>
      <w:r w:rsidRPr="00770691">
        <w:rPr>
          <w:rFonts w:ascii="Arial" w:hAnsi="Arial" w:cs="Arial"/>
          <w:sz w:val="22"/>
          <w:szCs w:val="22"/>
        </w:rPr>
        <w:t xml:space="preserve">.  </w:t>
      </w:r>
      <w:r w:rsidRPr="00770691">
        <w:rPr>
          <w:rFonts w:ascii="Arial" w:hAnsi="Arial" w:cs="Arial"/>
          <w:b/>
          <w:bCs/>
          <w:sz w:val="22"/>
          <w:szCs w:val="22"/>
        </w:rPr>
        <w:t xml:space="preserve">The Contracting Officer </w:t>
      </w:r>
      <w:r w:rsidRPr="009C23E9">
        <w:rPr>
          <w:rFonts w:ascii="Arial" w:hAnsi="Arial" w:cs="Arial"/>
          <w:b/>
          <w:bCs/>
          <w:sz w:val="22"/>
          <w:szCs w:val="22"/>
        </w:rPr>
        <w:t>shall</w:t>
      </w:r>
      <w:r w:rsidR="002B74C7">
        <w:rPr>
          <w:rFonts w:ascii="Arial" w:hAnsi="Arial" w:cs="Arial"/>
          <w:b/>
          <w:bCs/>
          <w:sz w:val="22"/>
          <w:szCs w:val="22"/>
        </w:rPr>
        <w:t xml:space="preserve"> --</w:t>
      </w:r>
      <w:r w:rsidRPr="00770691">
        <w:rPr>
          <w:rFonts w:ascii="Arial" w:hAnsi="Arial" w:cs="Arial"/>
          <w:sz w:val="22"/>
          <w:szCs w:val="22"/>
        </w:rPr>
        <w:t xml:space="preserve"> </w:t>
      </w:r>
    </w:p>
    <w:p w:rsidR="008F0CD2" w:rsidRDefault="008F0CD2" w:rsidP="003904E2">
      <w:pPr>
        <w:rPr>
          <w:rFonts w:ascii="Arial" w:hAnsi="Arial" w:cs="Arial"/>
          <w:sz w:val="22"/>
          <w:szCs w:val="22"/>
        </w:rPr>
      </w:pPr>
    </w:p>
    <w:p w:rsidR="008F0CD2" w:rsidRPr="00956BA7" w:rsidRDefault="008F0CD2" w:rsidP="003904E2">
      <w:pPr>
        <w:rPr>
          <w:rFonts w:ascii="Arial" w:hAnsi="Arial" w:cs="Arial"/>
          <w:sz w:val="22"/>
          <w:szCs w:val="22"/>
        </w:rPr>
      </w:pPr>
      <w:r w:rsidRPr="00956BA7">
        <w:rPr>
          <w:rFonts w:ascii="Arial" w:hAnsi="Arial" w:cs="Arial"/>
          <w:sz w:val="22"/>
          <w:szCs w:val="22"/>
        </w:rPr>
        <w:t>4.3.9.1.</w:t>
      </w:r>
      <w:r w:rsidR="0051729F" w:rsidRPr="00956BA7">
        <w:rPr>
          <w:rFonts w:ascii="Arial" w:hAnsi="Arial" w:cs="Arial"/>
          <w:sz w:val="22"/>
          <w:szCs w:val="22"/>
        </w:rPr>
        <w:t xml:space="preserve">  </w:t>
      </w:r>
      <w:r w:rsidR="002B74C7" w:rsidRPr="00956BA7">
        <w:rPr>
          <w:rFonts w:ascii="Arial" w:hAnsi="Arial" w:cs="Arial"/>
          <w:sz w:val="22"/>
          <w:szCs w:val="22"/>
        </w:rPr>
        <w:t>Ensure that the Source Selection Plan or the Simplified Source Selection Report, when used, is executable, reflects the approved acquisition strategy, and contains the appropriate linkages between requirements documents, program risks, evaluation criteria, and proposal evaluation methodology that will facilitate a sound source selection decision.</w:t>
      </w:r>
    </w:p>
    <w:p w:rsidR="002B74C7" w:rsidRPr="00956BA7" w:rsidRDefault="002B74C7" w:rsidP="003904E2">
      <w:pPr>
        <w:rPr>
          <w:rFonts w:ascii="Arial" w:hAnsi="Arial" w:cs="Arial"/>
          <w:sz w:val="22"/>
          <w:szCs w:val="22"/>
        </w:rPr>
      </w:pPr>
    </w:p>
    <w:p w:rsidR="002B74C7" w:rsidRDefault="002B74C7" w:rsidP="003904E2">
      <w:pPr>
        <w:rPr>
          <w:rFonts w:ascii="Arial" w:hAnsi="Arial" w:cs="Arial"/>
          <w:bCs/>
          <w:snapToGrid w:val="0"/>
          <w:sz w:val="22"/>
          <w:szCs w:val="22"/>
        </w:rPr>
      </w:pPr>
      <w:r w:rsidRPr="00956BA7">
        <w:rPr>
          <w:rFonts w:ascii="Arial" w:hAnsi="Arial" w:cs="Arial"/>
          <w:sz w:val="22"/>
          <w:szCs w:val="22"/>
        </w:rPr>
        <w:t>4.3.9.2  Ensure that any requests for source selection delegations are properly accomplished and documented in the Source Selection file.</w:t>
      </w:r>
    </w:p>
    <w:p w:rsidR="002B5182" w:rsidRPr="00770691" w:rsidRDefault="002B5182" w:rsidP="003904E2">
      <w:pPr>
        <w:rPr>
          <w:rFonts w:ascii="Arial" w:hAnsi="Arial" w:cs="Arial"/>
          <w:bCs/>
          <w:snapToGrid w:val="0"/>
          <w:sz w:val="22"/>
          <w:szCs w:val="22"/>
        </w:rPr>
      </w:pPr>
    </w:p>
    <w:p w:rsidR="00E608DB" w:rsidRPr="00770691" w:rsidRDefault="00E608DB" w:rsidP="003904E2">
      <w:pPr>
        <w:rPr>
          <w:rFonts w:ascii="Arial" w:hAnsi="Arial" w:cs="Arial"/>
          <w:bCs/>
          <w:snapToGrid w:val="0"/>
          <w:sz w:val="22"/>
          <w:szCs w:val="22"/>
        </w:rPr>
      </w:pPr>
    </w:p>
    <w:p w:rsidR="00E608DB" w:rsidRPr="00770691" w:rsidRDefault="00E608DB" w:rsidP="003904E2">
      <w:pPr>
        <w:jc w:val="center"/>
        <w:rPr>
          <w:rFonts w:ascii="Arial" w:hAnsi="Arial" w:cs="Arial"/>
          <w:b/>
          <w:bCs/>
          <w:sz w:val="22"/>
          <w:szCs w:val="22"/>
        </w:rPr>
      </w:pPr>
      <w:bookmarkStart w:id="19" w:name="mp5315304"/>
      <w:bookmarkStart w:id="20" w:name="_Ref59334009"/>
      <w:bookmarkEnd w:id="19"/>
      <w:r w:rsidRPr="00770691">
        <w:rPr>
          <w:rFonts w:ascii="Arial" w:hAnsi="Arial" w:cs="Arial"/>
          <w:b/>
          <w:bCs/>
          <w:sz w:val="22"/>
          <w:szCs w:val="22"/>
        </w:rPr>
        <w:t>MP5315.304 -- Evaluation Factors and Signifi</w:t>
      </w:r>
      <w:r w:rsidR="0019679F">
        <w:rPr>
          <w:rFonts w:ascii="Arial" w:hAnsi="Arial" w:cs="Arial"/>
          <w:b/>
          <w:bCs/>
          <w:sz w:val="22"/>
          <w:szCs w:val="22"/>
        </w:rPr>
        <w:t>cant Subfactors</w:t>
      </w:r>
    </w:p>
    <w:p w:rsidR="00E608DB" w:rsidRPr="00770691" w:rsidRDefault="00E608DB" w:rsidP="003904E2">
      <w:pPr>
        <w:jc w:val="center"/>
        <w:rPr>
          <w:rFonts w:ascii="Arial" w:hAnsi="Arial" w:cs="Arial"/>
          <w:b/>
          <w:bCs/>
          <w:sz w:val="22"/>
          <w:szCs w:val="22"/>
        </w:rPr>
      </w:pPr>
    </w:p>
    <w:p w:rsidR="00E608DB" w:rsidRPr="00770691" w:rsidRDefault="00E608DB" w:rsidP="003904E2">
      <w:pPr>
        <w:rPr>
          <w:rFonts w:ascii="Arial" w:hAnsi="Arial" w:cs="Arial"/>
          <w:sz w:val="22"/>
          <w:szCs w:val="22"/>
        </w:rPr>
      </w:pPr>
      <w:bookmarkStart w:id="21" w:name="p44"/>
      <w:bookmarkStart w:id="22" w:name="_Ref58721758"/>
      <w:bookmarkEnd w:id="21"/>
      <w:r w:rsidRPr="00770691">
        <w:rPr>
          <w:rFonts w:ascii="Arial" w:hAnsi="Arial" w:cs="Arial"/>
          <w:sz w:val="22"/>
          <w:szCs w:val="22"/>
        </w:rPr>
        <w:t xml:space="preserve">4.4.  </w:t>
      </w:r>
      <w:r w:rsidRPr="00770691">
        <w:rPr>
          <w:rFonts w:ascii="Arial" w:hAnsi="Arial" w:cs="Arial"/>
          <w:b/>
          <w:sz w:val="22"/>
          <w:szCs w:val="22"/>
        </w:rPr>
        <w:t>Evaluation Criteria and Basis for Award</w:t>
      </w:r>
      <w:r w:rsidR="00141B97">
        <w:rPr>
          <w:rFonts w:ascii="Arial" w:hAnsi="Arial" w:cs="Arial"/>
          <w:b/>
          <w:sz w:val="22"/>
          <w:szCs w:val="22"/>
        </w:rPr>
        <w:t>.</w:t>
      </w:r>
      <w:r w:rsidR="009C23E9">
        <w:rPr>
          <w:rFonts w:ascii="Arial" w:hAnsi="Arial" w:cs="Arial"/>
          <w:sz w:val="22"/>
          <w:szCs w:val="22"/>
        </w:rPr>
        <w:t xml:space="preserve"> </w:t>
      </w:r>
      <w:hyperlink w:anchor="ig44r1" w:history="1">
        <w:r w:rsidR="008D3C2A">
          <w:rPr>
            <w:rStyle w:val="Hyperlink"/>
            <w:rFonts w:ascii="Arial" w:hAnsi="Arial" w:cs="Arial"/>
            <w:spacing w:val="10"/>
            <w:sz w:val="22"/>
            <w:szCs w:val="22"/>
            <w:vertAlign w:val="superscript"/>
          </w:rPr>
          <w:t>IG 4.4R1</w:t>
        </w:r>
      </w:hyperlink>
      <w:r w:rsidR="0042022C">
        <w:rPr>
          <w:rFonts w:ascii="Arial" w:hAnsi="Arial" w:cs="Arial"/>
          <w:b/>
          <w:sz w:val="22"/>
          <w:szCs w:val="22"/>
        </w:rPr>
        <w:t xml:space="preserve"> </w:t>
      </w:r>
      <w:r w:rsidR="00904AD0">
        <w:rPr>
          <w:rFonts w:ascii="Arial" w:hAnsi="Arial" w:cs="Arial"/>
          <w:b/>
          <w:sz w:val="22"/>
          <w:szCs w:val="22"/>
        </w:rPr>
        <w:t xml:space="preserve"> </w:t>
      </w:r>
      <w:r w:rsidRPr="00770691">
        <w:rPr>
          <w:rFonts w:ascii="Arial" w:hAnsi="Arial" w:cs="Arial"/>
          <w:sz w:val="22"/>
          <w:szCs w:val="22"/>
        </w:rPr>
        <w:t xml:space="preserve">Evaluation factors and subfactors </w:t>
      </w:r>
      <w:bookmarkStart w:id="23" w:name="_Ref58733919"/>
      <w:bookmarkEnd w:id="22"/>
      <w:r w:rsidRPr="00770691">
        <w:rPr>
          <w:rFonts w:ascii="Arial" w:hAnsi="Arial" w:cs="Arial"/>
          <w:sz w:val="22"/>
          <w:szCs w:val="22"/>
        </w:rPr>
        <w:t>represent those specific characteristics that are tied to significant requirements</w:t>
      </w:r>
      <w:r w:rsidR="009C23E9">
        <w:rPr>
          <w:rFonts w:ascii="Arial" w:hAnsi="Arial" w:cs="Arial"/>
          <w:sz w:val="22"/>
          <w:szCs w:val="22"/>
        </w:rPr>
        <w:t xml:space="preserve"> </w:t>
      </w:r>
      <w:hyperlink w:anchor="ig44r2" w:history="1">
        <w:r w:rsidR="008D3C2A">
          <w:rPr>
            <w:rStyle w:val="Hyperlink"/>
            <w:rFonts w:ascii="Arial" w:hAnsi="Arial" w:cs="Arial"/>
            <w:spacing w:val="10"/>
            <w:sz w:val="22"/>
            <w:szCs w:val="22"/>
            <w:vertAlign w:val="superscript"/>
          </w:rPr>
          <w:t>IG 4.4R2</w:t>
        </w:r>
      </w:hyperlink>
      <w:r w:rsidR="0042022C">
        <w:rPr>
          <w:rFonts w:ascii="Arial" w:hAnsi="Arial" w:cs="Arial"/>
          <w:sz w:val="22"/>
          <w:szCs w:val="22"/>
        </w:rPr>
        <w:t xml:space="preserve"> </w:t>
      </w:r>
      <w:r w:rsidRPr="00770691">
        <w:rPr>
          <w:rFonts w:ascii="Arial" w:hAnsi="Arial" w:cs="Arial"/>
          <w:sz w:val="22"/>
          <w:szCs w:val="22"/>
        </w:rPr>
        <w:t>having an impact on the source selection decision and that are expected to be discriminators</w:t>
      </w:r>
      <w:r w:rsidR="00141B97">
        <w:rPr>
          <w:rFonts w:ascii="Arial" w:hAnsi="Arial" w:cs="Arial"/>
          <w:sz w:val="22"/>
          <w:szCs w:val="22"/>
        </w:rPr>
        <w:t>.</w:t>
      </w:r>
      <w:r w:rsidR="009C23E9">
        <w:rPr>
          <w:rFonts w:ascii="Arial" w:hAnsi="Arial" w:cs="Arial"/>
          <w:sz w:val="22"/>
          <w:szCs w:val="22"/>
        </w:rPr>
        <w:t xml:space="preserve"> </w:t>
      </w:r>
      <w:hyperlink w:anchor="ig44r3" w:history="1">
        <w:r w:rsidR="008D3C2A">
          <w:rPr>
            <w:rStyle w:val="Hyperlink"/>
            <w:rFonts w:ascii="Arial" w:hAnsi="Arial" w:cs="Arial"/>
            <w:spacing w:val="10"/>
            <w:sz w:val="22"/>
            <w:szCs w:val="22"/>
            <w:vertAlign w:val="superscript"/>
          </w:rPr>
          <w:t>IG 4.4R3</w:t>
        </w:r>
      </w:hyperlink>
      <w:bookmarkEnd w:id="23"/>
      <w:r w:rsidR="0042022C">
        <w:rPr>
          <w:rFonts w:ascii="Arial" w:hAnsi="Arial" w:cs="Arial"/>
          <w:sz w:val="22"/>
          <w:szCs w:val="22"/>
        </w:rPr>
        <w:t xml:space="preserve">  </w:t>
      </w:r>
      <w:r w:rsidRPr="00770691">
        <w:rPr>
          <w:rFonts w:ascii="Arial" w:hAnsi="Arial" w:cs="Arial"/>
          <w:sz w:val="22"/>
          <w:szCs w:val="22"/>
        </w:rPr>
        <w:t xml:space="preserve">They are the uniform baseline against which each offeror’s proposal is evaluated allowing the government to make a best value determination.  The evaluation factors and subfactors and their relative </w:t>
      </w:r>
      <w:r w:rsidR="0025314F">
        <w:rPr>
          <w:rFonts w:ascii="Arial" w:hAnsi="Arial" w:cs="Arial"/>
          <w:sz w:val="22"/>
          <w:szCs w:val="22"/>
        </w:rPr>
        <w:t>importance</w:t>
      </w:r>
      <w:r w:rsidRPr="00770691">
        <w:rPr>
          <w:rFonts w:ascii="Arial" w:hAnsi="Arial" w:cs="Arial"/>
          <w:sz w:val="22"/>
          <w:szCs w:val="22"/>
        </w:rPr>
        <w:t xml:space="preserve"> shall be set forth in the evaluation criteria (Section M or equivalent provision) of the solicitation in enough depth to communicate how the proposal will be evaluated and the rating determined.  </w:t>
      </w:r>
      <w:r w:rsidR="0025314F">
        <w:rPr>
          <w:rFonts w:ascii="Arial" w:hAnsi="Arial" w:cs="Arial"/>
          <w:sz w:val="22"/>
          <w:szCs w:val="22"/>
        </w:rPr>
        <w:t>Numerical or percentage weighting of the relative importance of evaluation factors and subfactors shall not be used.  Evaluation factors and subfactors</w:t>
      </w:r>
      <w:r w:rsidRPr="00770691">
        <w:rPr>
          <w:rFonts w:ascii="Arial" w:hAnsi="Arial" w:cs="Arial"/>
          <w:sz w:val="22"/>
          <w:szCs w:val="22"/>
        </w:rPr>
        <w:t xml:space="preserve"> may be quantitative, </w:t>
      </w:r>
      <w:r w:rsidRPr="00770691">
        <w:rPr>
          <w:rFonts w:ascii="Arial" w:hAnsi="Arial" w:cs="Arial"/>
          <w:sz w:val="22"/>
          <w:szCs w:val="22"/>
        </w:rPr>
        <w:lastRenderedPageBreak/>
        <w:t>qualitative, or a combination of both.  The evaluation factors and subfactors shall be the primary determinant of the detailed information requested in the solicitation’s instructions to offerors (Section L or equivalent provision)</w:t>
      </w:r>
      <w:r w:rsidR="00141B97">
        <w:rPr>
          <w:rFonts w:ascii="Arial" w:hAnsi="Arial" w:cs="Arial"/>
          <w:sz w:val="22"/>
          <w:szCs w:val="22"/>
        </w:rPr>
        <w:t>.</w:t>
      </w:r>
      <w:r w:rsidR="009C23E9">
        <w:rPr>
          <w:rFonts w:ascii="Arial" w:hAnsi="Arial" w:cs="Arial"/>
          <w:sz w:val="22"/>
          <w:szCs w:val="22"/>
        </w:rPr>
        <w:t xml:space="preserve"> </w:t>
      </w:r>
      <w:hyperlink w:anchor="ig44r4" w:history="1">
        <w:r w:rsidR="008D3C2A">
          <w:rPr>
            <w:rStyle w:val="Hyperlink"/>
            <w:rFonts w:ascii="Arial" w:hAnsi="Arial" w:cs="Arial"/>
            <w:spacing w:val="10"/>
            <w:sz w:val="22"/>
            <w:szCs w:val="22"/>
            <w:vertAlign w:val="superscript"/>
          </w:rPr>
          <w:t>IG 4.4R4</w:t>
        </w:r>
      </w:hyperlink>
    </w:p>
    <w:p w:rsidR="00706960" w:rsidRDefault="00706960" w:rsidP="003904E2">
      <w:pPr>
        <w:rPr>
          <w:rFonts w:ascii="Arial" w:hAnsi="Arial" w:cs="Arial"/>
          <w:sz w:val="22"/>
          <w:szCs w:val="22"/>
        </w:rPr>
      </w:pPr>
    </w:p>
    <w:p w:rsidR="00E608DB" w:rsidRPr="00770691" w:rsidRDefault="00E608DB" w:rsidP="003904E2">
      <w:pPr>
        <w:rPr>
          <w:rFonts w:ascii="Arial" w:hAnsi="Arial" w:cs="Arial"/>
          <w:sz w:val="22"/>
          <w:szCs w:val="22"/>
        </w:rPr>
      </w:pPr>
      <w:bookmarkStart w:id="24" w:name="p441"/>
      <w:bookmarkEnd w:id="24"/>
      <w:r w:rsidRPr="00770691">
        <w:rPr>
          <w:rFonts w:ascii="Arial" w:hAnsi="Arial" w:cs="Arial"/>
          <w:sz w:val="22"/>
          <w:szCs w:val="22"/>
        </w:rPr>
        <w:t xml:space="preserve">4.4.1.  </w:t>
      </w:r>
      <w:r w:rsidRPr="00770691">
        <w:rPr>
          <w:rFonts w:ascii="Arial" w:hAnsi="Arial" w:cs="Arial"/>
          <w:b/>
          <w:bCs/>
          <w:sz w:val="22"/>
          <w:szCs w:val="22"/>
        </w:rPr>
        <w:t>Evaluation Factors</w:t>
      </w:r>
      <w:r w:rsidRPr="00770691">
        <w:rPr>
          <w:rFonts w:ascii="Arial" w:hAnsi="Arial" w:cs="Arial"/>
          <w:sz w:val="22"/>
          <w:szCs w:val="22"/>
        </w:rPr>
        <w:t xml:space="preserve">.  Air Force source selections shall </w:t>
      </w:r>
      <w:r w:rsidR="0025314F">
        <w:rPr>
          <w:rFonts w:ascii="Arial" w:hAnsi="Arial" w:cs="Arial"/>
          <w:sz w:val="22"/>
          <w:szCs w:val="22"/>
        </w:rPr>
        <w:t>utilize</w:t>
      </w:r>
      <w:r w:rsidRPr="00770691">
        <w:rPr>
          <w:rFonts w:ascii="Arial" w:hAnsi="Arial" w:cs="Arial"/>
          <w:sz w:val="22"/>
          <w:szCs w:val="22"/>
        </w:rPr>
        <w:t xml:space="preserve"> the following evaluation factors:</w:t>
      </w:r>
    </w:p>
    <w:bookmarkEnd w:id="20"/>
    <w:p w:rsidR="00E608DB" w:rsidRPr="00770691" w:rsidRDefault="00E608DB" w:rsidP="003904E2">
      <w:pPr>
        <w:rPr>
          <w:rFonts w:ascii="Arial" w:hAnsi="Arial" w:cs="Arial"/>
          <w:sz w:val="22"/>
          <w:szCs w:val="22"/>
        </w:rPr>
      </w:pPr>
    </w:p>
    <w:p w:rsidR="0007694A" w:rsidRPr="001A5B92" w:rsidRDefault="00E608DB" w:rsidP="003904E2">
      <w:pPr>
        <w:rPr>
          <w:rFonts w:ascii="Arial" w:hAnsi="Arial" w:cs="Arial"/>
          <w:sz w:val="22"/>
          <w:szCs w:val="22"/>
        </w:rPr>
      </w:pPr>
      <w:r w:rsidRPr="00770691">
        <w:rPr>
          <w:rFonts w:ascii="Arial" w:hAnsi="Arial" w:cs="Arial"/>
          <w:sz w:val="22"/>
          <w:szCs w:val="22"/>
        </w:rPr>
        <w:t xml:space="preserve">4.4.1.1.  </w:t>
      </w:r>
      <w:smartTag w:uri="urn:schemas-microsoft-com:office:smarttags" w:element="place">
        <w:r w:rsidRPr="00770691">
          <w:rPr>
            <w:rFonts w:ascii="Arial" w:hAnsi="Arial" w:cs="Arial"/>
            <w:b/>
            <w:bCs/>
            <w:sz w:val="22"/>
            <w:szCs w:val="22"/>
          </w:rPr>
          <w:t>Mission</w:t>
        </w:r>
      </w:smartTag>
      <w:r w:rsidRPr="00770691">
        <w:rPr>
          <w:rFonts w:ascii="Arial" w:hAnsi="Arial" w:cs="Arial"/>
          <w:b/>
          <w:bCs/>
          <w:sz w:val="22"/>
          <w:szCs w:val="22"/>
        </w:rPr>
        <w:t xml:space="preserve"> Capability. </w:t>
      </w:r>
      <w:r w:rsidRPr="00770691">
        <w:rPr>
          <w:rFonts w:ascii="Arial" w:hAnsi="Arial" w:cs="Arial"/>
          <w:sz w:val="22"/>
          <w:szCs w:val="22"/>
        </w:rPr>
        <w:t xml:space="preserve">The </w:t>
      </w:r>
      <w:hyperlink w:anchor="definitions" w:history="1">
        <w:r w:rsidRPr="00071C4F">
          <w:rPr>
            <w:rStyle w:val="Hyperlink"/>
            <w:rFonts w:ascii="Arial" w:hAnsi="Arial" w:cs="Arial"/>
            <w:sz w:val="22"/>
            <w:szCs w:val="22"/>
          </w:rPr>
          <w:t>mission capability</w:t>
        </w:r>
      </w:hyperlink>
      <w:r w:rsidRPr="00770691">
        <w:rPr>
          <w:rFonts w:ascii="Arial" w:hAnsi="Arial" w:cs="Arial"/>
          <w:sz w:val="22"/>
          <w:szCs w:val="22"/>
        </w:rPr>
        <w:t xml:space="preserve"> evaluation provides </w:t>
      </w:r>
      <w:r w:rsidR="0025314F">
        <w:rPr>
          <w:rFonts w:ascii="Arial" w:hAnsi="Arial" w:cs="Arial"/>
          <w:sz w:val="22"/>
          <w:szCs w:val="22"/>
        </w:rPr>
        <w:t>for two distinct but related</w:t>
      </w:r>
      <w:r w:rsidRPr="00770691">
        <w:rPr>
          <w:rFonts w:ascii="Arial" w:hAnsi="Arial" w:cs="Arial"/>
          <w:sz w:val="22"/>
          <w:szCs w:val="22"/>
        </w:rPr>
        <w:t xml:space="preserve"> assessment</w:t>
      </w:r>
      <w:r w:rsidR="0025314F">
        <w:rPr>
          <w:rFonts w:ascii="Arial" w:hAnsi="Arial" w:cs="Arial"/>
          <w:sz w:val="22"/>
          <w:szCs w:val="22"/>
        </w:rPr>
        <w:t xml:space="preserve">s:  the Mission Capability Technical Rating and the Mission </w:t>
      </w:r>
      <w:r w:rsidR="002516F8">
        <w:rPr>
          <w:rFonts w:ascii="Arial" w:hAnsi="Arial" w:cs="Arial"/>
          <w:sz w:val="22"/>
          <w:szCs w:val="22"/>
        </w:rPr>
        <w:t>C</w:t>
      </w:r>
      <w:r w:rsidR="0025314F">
        <w:rPr>
          <w:rFonts w:ascii="Arial" w:hAnsi="Arial" w:cs="Arial"/>
          <w:sz w:val="22"/>
          <w:szCs w:val="22"/>
        </w:rPr>
        <w:t>apability Risk Rating (see 5.5.1.1 and 5.5.1.2)</w:t>
      </w:r>
      <w:r w:rsidR="00141B97">
        <w:rPr>
          <w:rFonts w:ascii="Arial" w:hAnsi="Arial" w:cs="Arial"/>
          <w:sz w:val="22"/>
          <w:szCs w:val="22"/>
        </w:rPr>
        <w:t>.</w:t>
      </w:r>
      <w:r w:rsidR="001A5B92">
        <w:rPr>
          <w:rFonts w:ascii="Arial" w:hAnsi="Arial" w:cs="Arial"/>
          <w:sz w:val="22"/>
          <w:szCs w:val="22"/>
        </w:rPr>
        <w:t xml:space="preserve"> </w:t>
      </w:r>
      <w:hyperlink w:anchor="ig4411r1" w:history="1">
        <w:r w:rsidR="0024255E">
          <w:rPr>
            <w:rStyle w:val="Hyperlink"/>
            <w:rFonts w:ascii="Arial" w:hAnsi="Arial" w:cs="Arial"/>
            <w:spacing w:val="10"/>
            <w:sz w:val="22"/>
            <w:szCs w:val="22"/>
            <w:vertAlign w:val="superscript"/>
          </w:rPr>
          <w:t>IG 4.4.1.1r1</w:t>
        </w:r>
      </w:hyperlink>
      <w:r w:rsidR="001A5B92">
        <w:rPr>
          <w:rFonts w:ascii="Arial" w:hAnsi="Arial" w:cs="Arial"/>
          <w:sz w:val="22"/>
          <w:szCs w:val="22"/>
        </w:rPr>
        <w:t xml:space="preserve">  </w:t>
      </w:r>
      <w:r w:rsidR="0025314F">
        <w:rPr>
          <w:rFonts w:ascii="Arial" w:hAnsi="Arial" w:cs="Arial"/>
          <w:sz w:val="22"/>
          <w:szCs w:val="22"/>
        </w:rPr>
        <w:t>The Mission Capability Technical Rating provides an assessment of the offeror’s capability to satisfy the government’s requirements.</w:t>
      </w:r>
      <w:r w:rsidR="0058477D">
        <w:rPr>
          <w:rFonts w:ascii="Arial" w:hAnsi="Arial" w:cs="Arial"/>
          <w:sz w:val="22"/>
          <w:szCs w:val="22"/>
        </w:rPr>
        <w:t xml:space="preserve"> </w:t>
      </w:r>
      <w:hyperlink w:anchor="ig4411r2" w:history="1">
        <w:r w:rsidR="0024255E" w:rsidRPr="0058477D">
          <w:rPr>
            <w:rStyle w:val="Hyperlink"/>
            <w:rFonts w:ascii="Arial" w:hAnsi="Arial" w:cs="Arial"/>
            <w:spacing w:val="10"/>
            <w:sz w:val="22"/>
            <w:szCs w:val="22"/>
            <w:vertAlign w:val="superscript"/>
          </w:rPr>
          <w:t>IG 4.4.1.1r2</w:t>
        </w:r>
      </w:hyperlink>
      <w:r w:rsidR="0024255E">
        <w:rPr>
          <w:rFonts w:ascii="Arial" w:hAnsi="Arial" w:cs="Arial"/>
          <w:spacing w:val="10"/>
          <w:sz w:val="22"/>
          <w:szCs w:val="22"/>
          <w:vertAlign w:val="superscript"/>
        </w:rPr>
        <w:t xml:space="preserve">  </w:t>
      </w:r>
      <w:r w:rsidR="0058477D">
        <w:rPr>
          <w:rFonts w:ascii="Arial" w:hAnsi="Arial" w:cs="Arial"/>
          <w:spacing w:val="10"/>
          <w:sz w:val="22"/>
          <w:szCs w:val="22"/>
          <w:vertAlign w:val="superscript"/>
        </w:rPr>
        <w:t xml:space="preserve"> </w:t>
      </w:r>
      <w:r w:rsidR="0025314F">
        <w:rPr>
          <w:rFonts w:ascii="Arial" w:hAnsi="Arial" w:cs="Arial"/>
          <w:sz w:val="22"/>
          <w:szCs w:val="22"/>
        </w:rPr>
        <w:t>When subfactors are used, establish the minimum number necessary for the evaluation of proposals, normally limited to six subfactors.  Additional subfactors may be justified and documented in the</w:t>
      </w:r>
      <w:r w:rsidRPr="00770691">
        <w:rPr>
          <w:rFonts w:ascii="Arial" w:hAnsi="Arial" w:cs="Arial"/>
          <w:sz w:val="22"/>
          <w:szCs w:val="22"/>
        </w:rPr>
        <w:t xml:space="preserve"> </w:t>
      </w:r>
      <w:hyperlink w:anchor="definitions" w:history="1">
        <w:r w:rsidRPr="00B95E60">
          <w:rPr>
            <w:rStyle w:val="Hyperlink"/>
            <w:rFonts w:ascii="Arial" w:hAnsi="Arial" w:cs="Arial"/>
            <w:sz w:val="22"/>
            <w:szCs w:val="22"/>
          </w:rPr>
          <w:t>Source Selection Plan</w:t>
        </w:r>
      </w:hyperlink>
      <w:r w:rsidRPr="00770691">
        <w:rPr>
          <w:rFonts w:ascii="Arial" w:hAnsi="Arial" w:cs="Arial"/>
          <w:sz w:val="22"/>
          <w:szCs w:val="22"/>
        </w:rPr>
        <w:t>.  Systems Engineering shall be a mission capability subfactor in all ACAT program acquisitions, and in all other acquisitions where systems engineering effort is required.</w:t>
      </w:r>
      <w:r w:rsidR="0042022C">
        <w:rPr>
          <w:rFonts w:ascii="Arial" w:hAnsi="Arial" w:cs="Arial"/>
          <w:sz w:val="22"/>
          <w:szCs w:val="22"/>
        </w:rPr>
        <w:t xml:space="preserve">  </w:t>
      </w:r>
      <w:r w:rsidRPr="00770691">
        <w:rPr>
          <w:rFonts w:ascii="Arial" w:hAnsi="Arial" w:cs="Arial"/>
          <w:sz w:val="22"/>
          <w:szCs w:val="22"/>
        </w:rPr>
        <w:t>If the ACAT acquisition has no Systems Engineering effort, the SSA, with PEO approval, shall document the contract file accordingly and a systems engineering subfactor is not required.</w:t>
      </w:r>
      <w:r w:rsidR="0007694A">
        <w:rPr>
          <w:rFonts w:ascii="Arial" w:hAnsi="Arial" w:cs="Arial"/>
          <w:sz w:val="22"/>
          <w:szCs w:val="22"/>
        </w:rPr>
        <w:t xml:space="preserve">  The </w:t>
      </w:r>
      <w:smartTag w:uri="urn:schemas-microsoft-com:office:smarttags" w:element="place">
        <w:r w:rsidR="0007694A">
          <w:rPr>
            <w:rFonts w:ascii="Arial" w:hAnsi="Arial" w:cs="Arial"/>
            <w:sz w:val="22"/>
            <w:szCs w:val="22"/>
          </w:rPr>
          <w:t>Mission</w:t>
        </w:r>
      </w:smartTag>
      <w:r w:rsidR="0007694A">
        <w:rPr>
          <w:rFonts w:ascii="Arial" w:hAnsi="Arial" w:cs="Arial"/>
          <w:sz w:val="22"/>
          <w:szCs w:val="22"/>
        </w:rPr>
        <w:t xml:space="preserve"> </w:t>
      </w:r>
      <w:r w:rsidR="005A7D61">
        <w:rPr>
          <w:rFonts w:ascii="Arial" w:hAnsi="Arial" w:cs="Arial"/>
          <w:sz w:val="22"/>
          <w:szCs w:val="22"/>
        </w:rPr>
        <w:t>C</w:t>
      </w:r>
      <w:r w:rsidR="0007694A">
        <w:rPr>
          <w:rFonts w:ascii="Arial" w:hAnsi="Arial" w:cs="Arial"/>
          <w:sz w:val="22"/>
          <w:szCs w:val="22"/>
        </w:rPr>
        <w:t>apability</w:t>
      </w:r>
      <w:r w:rsidR="005A7D61">
        <w:rPr>
          <w:rFonts w:ascii="Arial" w:hAnsi="Arial" w:cs="Arial"/>
          <w:sz w:val="22"/>
          <w:szCs w:val="22"/>
        </w:rPr>
        <w:t xml:space="preserve"> R</w:t>
      </w:r>
      <w:r w:rsidR="0007694A">
        <w:rPr>
          <w:rFonts w:ascii="Arial" w:hAnsi="Arial" w:cs="Arial"/>
          <w:sz w:val="22"/>
          <w:szCs w:val="22"/>
        </w:rPr>
        <w:t xml:space="preserve">isk </w:t>
      </w:r>
      <w:r w:rsidR="005A7D61">
        <w:rPr>
          <w:rFonts w:ascii="Arial" w:hAnsi="Arial" w:cs="Arial"/>
          <w:sz w:val="22"/>
          <w:szCs w:val="22"/>
        </w:rPr>
        <w:t>R</w:t>
      </w:r>
      <w:r w:rsidR="0007694A">
        <w:rPr>
          <w:rFonts w:ascii="Arial" w:hAnsi="Arial" w:cs="Arial"/>
          <w:sz w:val="22"/>
          <w:szCs w:val="22"/>
        </w:rPr>
        <w:t>ating assesses the degree to which the offeror’s proposed approach for the requirements of the solicitation may cause disruption of schedule, increased costs, or degraded performance</w:t>
      </w:r>
      <w:r w:rsidR="00141B97">
        <w:rPr>
          <w:rFonts w:ascii="Arial" w:hAnsi="Arial" w:cs="Arial"/>
          <w:sz w:val="22"/>
          <w:szCs w:val="22"/>
        </w:rPr>
        <w:t>.</w:t>
      </w:r>
      <w:r w:rsidR="001A5B92">
        <w:rPr>
          <w:rFonts w:ascii="Arial" w:hAnsi="Arial" w:cs="Arial"/>
          <w:sz w:val="22"/>
          <w:szCs w:val="22"/>
        </w:rPr>
        <w:t xml:space="preserve"> </w:t>
      </w:r>
    </w:p>
    <w:p w:rsidR="0007694A" w:rsidRPr="0007694A" w:rsidRDefault="0007694A" w:rsidP="003904E2">
      <w:pPr>
        <w:ind w:left="360"/>
        <w:rPr>
          <w:rFonts w:ascii="Arial" w:hAnsi="Arial" w:cs="Arial"/>
          <w:i/>
        </w:rPr>
      </w:pPr>
    </w:p>
    <w:p w:rsidR="00E608DB" w:rsidRPr="00770691" w:rsidRDefault="00E608DB" w:rsidP="003904E2">
      <w:pPr>
        <w:rPr>
          <w:rFonts w:ascii="Arial" w:hAnsi="Arial" w:cs="Arial"/>
          <w:sz w:val="22"/>
          <w:szCs w:val="22"/>
        </w:rPr>
      </w:pPr>
      <w:r w:rsidRPr="00770691">
        <w:rPr>
          <w:rFonts w:ascii="Arial" w:hAnsi="Arial" w:cs="Arial"/>
          <w:sz w:val="22"/>
          <w:szCs w:val="22"/>
        </w:rPr>
        <w:t>4.4.1.</w:t>
      </w:r>
      <w:r w:rsidR="00417E9B">
        <w:rPr>
          <w:rFonts w:ascii="Arial" w:hAnsi="Arial" w:cs="Arial"/>
          <w:sz w:val="22"/>
          <w:szCs w:val="22"/>
        </w:rPr>
        <w:t>2</w:t>
      </w:r>
      <w:r w:rsidRPr="00770691">
        <w:rPr>
          <w:rFonts w:ascii="Arial" w:hAnsi="Arial" w:cs="Arial"/>
          <w:sz w:val="22"/>
          <w:szCs w:val="22"/>
        </w:rPr>
        <w:t xml:space="preserve">.  </w:t>
      </w:r>
      <w:r w:rsidRPr="00770691">
        <w:rPr>
          <w:rFonts w:ascii="Arial" w:hAnsi="Arial" w:cs="Arial"/>
          <w:b/>
          <w:bCs/>
          <w:sz w:val="22"/>
          <w:szCs w:val="22"/>
        </w:rPr>
        <w:t xml:space="preserve">Past Performance. </w:t>
      </w:r>
      <w:r w:rsidRPr="00770691">
        <w:rPr>
          <w:rFonts w:ascii="Arial" w:hAnsi="Arial" w:cs="Arial"/>
          <w:sz w:val="22"/>
          <w:szCs w:val="22"/>
        </w:rPr>
        <w:t>The past performance evaluation factor assesses the degree of confidence the government has in an offeror’s ability to supply products and services that meet users’ needs, including cost and schedule, based on a demonstrated record of performance.  A</w:t>
      </w:r>
      <w:r w:rsidRPr="00770691">
        <w:rPr>
          <w:rFonts w:ascii="Arial" w:hAnsi="Arial" w:cs="Arial"/>
          <w:bCs/>
          <w:sz w:val="22"/>
          <w:szCs w:val="22"/>
        </w:rPr>
        <w:t xml:space="preserve"> past performance evaluation is required in accordance with </w:t>
      </w:r>
      <w:r w:rsidRPr="00770691">
        <w:rPr>
          <w:rFonts w:ascii="Arial" w:hAnsi="Arial" w:cs="Arial"/>
          <w:sz w:val="22"/>
          <w:szCs w:val="22"/>
        </w:rPr>
        <w:t xml:space="preserve">Director of Defense Procurement Class Deviation 99-O0002 dated January 29, 1999, which states the requirement thresholds are: (1) $5 million for systems and operations support, (2) $1 million for services, information technology, and (3) $100,000 for fuels or health care.  A past performance evaluation may be accomplished for acquisitions below these thresholds at the discretion of the </w:t>
      </w:r>
      <w:hyperlink w:anchor="definitions" w:history="1">
        <w:r w:rsidRPr="00B95E60">
          <w:rPr>
            <w:rStyle w:val="Hyperlink"/>
            <w:rFonts w:ascii="Arial" w:hAnsi="Arial" w:cs="Arial"/>
            <w:sz w:val="22"/>
            <w:szCs w:val="22"/>
          </w:rPr>
          <w:t>Source Selection Authority</w:t>
        </w:r>
      </w:hyperlink>
      <w:r w:rsidRPr="00770691">
        <w:rPr>
          <w:rFonts w:ascii="Arial" w:hAnsi="Arial" w:cs="Arial"/>
          <w:sz w:val="22"/>
          <w:szCs w:val="22"/>
        </w:rPr>
        <w:t xml:space="preserve">.  For acquisitions that require a past performance evaluation, but are below the threshold for establishing a </w:t>
      </w:r>
      <w:hyperlink w:anchor="definitions" w:history="1">
        <w:r w:rsidRPr="00090F9F">
          <w:rPr>
            <w:rStyle w:val="Hyperlink"/>
            <w:rFonts w:ascii="Arial" w:hAnsi="Arial" w:cs="Arial"/>
            <w:sz w:val="22"/>
            <w:szCs w:val="22"/>
          </w:rPr>
          <w:t>Performance Confidence Assessment Group</w:t>
        </w:r>
      </w:hyperlink>
      <w:r w:rsidRPr="00770691">
        <w:rPr>
          <w:rFonts w:ascii="Arial" w:hAnsi="Arial" w:cs="Arial"/>
          <w:sz w:val="22"/>
          <w:szCs w:val="22"/>
        </w:rPr>
        <w:t>, the Source Selection Plan shall indicate individual(s) responsible for the Past Performance review.</w:t>
      </w:r>
      <w:r w:rsidR="004565EE">
        <w:rPr>
          <w:rFonts w:ascii="Arial" w:hAnsi="Arial" w:cs="Arial"/>
          <w:sz w:val="22"/>
          <w:szCs w:val="22"/>
        </w:rPr>
        <w:t xml:space="preserve"> </w:t>
      </w:r>
      <w:r w:rsidR="00136ED1">
        <w:rPr>
          <w:rFonts w:ascii="Arial" w:hAnsi="Arial" w:cs="Arial"/>
          <w:sz w:val="22"/>
          <w:szCs w:val="22"/>
        </w:rPr>
        <w:t xml:space="preserve"> </w:t>
      </w:r>
      <w:hyperlink w:anchor="ig4412" w:history="1">
        <w:r w:rsidR="008D3C2A">
          <w:rPr>
            <w:rStyle w:val="Hyperlink"/>
            <w:rFonts w:ascii="Arial" w:hAnsi="Arial" w:cs="Arial"/>
            <w:spacing w:val="10"/>
            <w:sz w:val="22"/>
            <w:szCs w:val="22"/>
            <w:vertAlign w:val="superscript"/>
          </w:rPr>
          <w:t>IG 4.4.1.2</w:t>
        </w:r>
      </w:hyperlink>
    </w:p>
    <w:p w:rsidR="00E608DB" w:rsidRDefault="00E608DB" w:rsidP="003904E2">
      <w:pPr>
        <w:rPr>
          <w:rFonts w:ascii="Arial" w:hAnsi="Arial" w:cs="Arial"/>
          <w:sz w:val="22"/>
          <w:szCs w:val="22"/>
        </w:rPr>
      </w:pPr>
    </w:p>
    <w:p w:rsidR="00344D56" w:rsidRDefault="00E608DB" w:rsidP="003904E2">
      <w:pPr>
        <w:rPr>
          <w:rFonts w:ascii="Arial" w:hAnsi="Arial" w:cs="Arial"/>
          <w:sz w:val="22"/>
          <w:szCs w:val="22"/>
        </w:rPr>
      </w:pPr>
      <w:r w:rsidRPr="00770691">
        <w:rPr>
          <w:rFonts w:ascii="Arial" w:hAnsi="Arial" w:cs="Arial"/>
          <w:sz w:val="22"/>
          <w:szCs w:val="22"/>
        </w:rPr>
        <w:t>4.4.1.</w:t>
      </w:r>
      <w:r w:rsidR="00417E9B">
        <w:rPr>
          <w:rFonts w:ascii="Arial" w:hAnsi="Arial" w:cs="Arial"/>
          <w:sz w:val="22"/>
          <w:szCs w:val="22"/>
        </w:rPr>
        <w:t>3</w:t>
      </w:r>
      <w:r w:rsidRPr="00770691">
        <w:rPr>
          <w:rFonts w:ascii="Arial" w:hAnsi="Arial" w:cs="Arial"/>
          <w:sz w:val="22"/>
          <w:szCs w:val="22"/>
        </w:rPr>
        <w:t xml:space="preserve">. </w:t>
      </w:r>
      <w:r w:rsidRPr="00770691">
        <w:rPr>
          <w:rFonts w:ascii="Arial" w:hAnsi="Arial" w:cs="Arial"/>
          <w:b/>
          <w:bCs/>
          <w:sz w:val="22"/>
          <w:szCs w:val="22"/>
        </w:rPr>
        <w:t xml:space="preserve"> Cost or Price.  </w:t>
      </w:r>
      <w:r w:rsidRPr="00770691">
        <w:rPr>
          <w:rFonts w:ascii="Arial" w:hAnsi="Arial" w:cs="Arial"/>
          <w:sz w:val="22"/>
          <w:szCs w:val="22"/>
        </w:rPr>
        <w:t xml:space="preserve">The evaluation of the cost or price to the government for the supplies or services being acquired. </w:t>
      </w:r>
    </w:p>
    <w:p w:rsidR="00344D56" w:rsidRDefault="00344D56" w:rsidP="003904E2">
      <w:pPr>
        <w:rPr>
          <w:rFonts w:ascii="Arial" w:hAnsi="Arial" w:cs="Arial"/>
          <w:sz w:val="22"/>
          <w:szCs w:val="22"/>
        </w:rPr>
      </w:pPr>
    </w:p>
    <w:p w:rsidR="00621B00" w:rsidRPr="00FA5788" w:rsidRDefault="00E608DB" w:rsidP="003904E2">
      <w:pPr>
        <w:rPr>
          <w:rFonts w:ascii="Arial" w:hAnsi="Arial" w:cs="Arial"/>
          <w:sz w:val="22"/>
          <w:szCs w:val="22"/>
        </w:rPr>
      </w:pPr>
      <w:r w:rsidRPr="00FA5788">
        <w:rPr>
          <w:rFonts w:ascii="Arial" w:hAnsi="Arial" w:cs="Arial"/>
          <w:sz w:val="22"/>
          <w:szCs w:val="22"/>
        </w:rPr>
        <w:t xml:space="preserve"> </w:t>
      </w:r>
      <w:r w:rsidR="00621B00" w:rsidRPr="00FA5788">
        <w:rPr>
          <w:rFonts w:ascii="Arial" w:hAnsi="Arial" w:cs="Arial"/>
          <w:sz w:val="22"/>
          <w:szCs w:val="22"/>
        </w:rPr>
        <w:t>4.4.1.</w:t>
      </w:r>
      <w:r w:rsidR="00621B00">
        <w:rPr>
          <w:rFonts w:ascii="Arial" w:hAnsi="Arial" w:cs="Arial"/>
          <w:sz w:val="22"/>
          <w:szCs w:val="22"/>
        </w:rPr>
        <w:t>3</w:t>
      </w:r>
      <w:r w:rsidR="00621B00" w:rsidRPr="00FA5788">
        <w:rPr>
          <w:rFonts w:ascii="Arial" w:hAnsi="Arial" w:cs="Arial"/>
          <w:sz w:val="22"/>
          <w:szCs w:val="22"/>
        </w:rPr>
        <w:t xml:space="preserve">.1 </w:t>
      </w:r>
      <w:r w:rsidR="00621B00" w:rsidRPr="00FA5788">
        <w:rPr>
          <w:rFonts w:ascii="Arial" w:hAnsi="Arial" w:cs="Arial"/>
          <w:b/>
          <w:sz w:val="22"/>
          <w:szCs w:val="22"/>
        </w:rPr>
        <w:t>Most Probable Cost (MPC).</w:t>
      </w:r>
      <w:r w:rsidR="00621B00" w:rsidRPr="00FA5788">
        <w:rPr>
          <w:rFonts w:ascii="Arial" w:hAnsi="Arial" w:cs="Arial"/>
          <w:sz w:val="22"/>
          <w:szCs w:val="22"/>
        </w:rPr>
        <w:t xml:space="preserve">  The MPC estimate is the government estimate of the costs to acquire specified goods and/or services.  This estimate includes not only those costs that will be included as part of the contract, but may include any other costs that will be incurred by the government in the performance of the acquisition program.  </w:t>
      </w:r>
      <w:r w:rsidR="00621B00" w:rsidRPr="00FA5788">
        <w:rPr>
          <w:rFonts w:ascii="Arial" w:hAnsi="Arial" w:cs="Arial"/>
          <w:spacing w:val="10"/>
          <w:sz w:val="22"/>
          <w:szCs w:val="22"/>
          <w:vertAlign w:val="superscript"/>
        </w:rPr>
        <w:t xml:space="preserve"> </w:t>
      </w:r>
      <w:r w:rsidR="00621B00" w:rsidRPr="00FA5788">
        <w:rPr>
          <w:rFonts w:ascii="Arial" w:hAnsi="Arial" w:cs="Arial"/>
          <w:sz w:val="22"/>
          <w:szCs w:val="22"/>
        </w:rPr>
        <w:t xml:space="preserve"> The MPC is based upon an analysis of each offeror’s unique proposal in accordance with </w:t>
      </w:r>
      <w:hyperlink r:id="rId39" w:history="1">
        <w:r w:rsidR="00621B00" w:rsidRPr="001B35CF">
          <w:rPr>
            <w:rStyle w:val="Hyperlink"/>
            <w:rFonts w:ascii="Arial" w:hAnsi="Arial" w:cs="Arial"/>
            <w:sz w:val="22"/>
            <w:szCs w:val="22"/>
          </w:rPr>
          <w:t>FAR 15.404-1</w:t>
        </w:r>
      </w:hyperlink>
      <w:r w:rsidR="00621B00" w:rsidRPr="00FA5788">
        <w:rPr>
          <w:rFonts w:ascii="Arial" w:hAnsi="Arial" w:cs="Arial"/>
          <w:sz w:val="22"/>
          <w:szCs w:val="22"/>
        </w:rPr>
        <w:t>, and may consider such information as contained in the Program Office Estimate (POE)</w:t>
      </w:r>
      <w:r w:rsidR="00621B00">
        <w:rPr>
          <w:rFonts w:ascii="Arial" w:hAnsi="Arial" w:cs="Arial"/>
          <w:sz w:val="22"/>
          <w:szCs w:val="22"/>
        </w:rPr>
        <w:t xml:space="preserve"> or Independent Government Estimate</w:t>
      </w:r>
      <w:r w:rsidR="00621B00" w:rsidRPr="00FA5788">
        <w:rPr>
          <w:rFonts w:ascii="Arial" w:hAnsi="Arial" w:cs="Arial"/>
          <w:sz w:val="22"/>
          <w:szCs w:val="22"/>
        </w:rPr>
        <w:t>.  Define all the components that make up the aggregate government most probable cost and specify them in the Section M evaluation criteria.</w:t>
      </w:r>
      <w:r w:rsidR="00621B00" w:rsidRPr="00361B9E">
        <w:rPr>
          <w:rFonts w:ascii="Arial" w:hAnsi="Arial" w:cs="Arial"/>
          <w:spacing w:val="10"/>
          <w:sz w:val="22"/>
          <w:szCs w:val="22"/>
          <w:vertAlign w:val="superscript"/>
        </w:rPr>
        <w:t xml:space="preserve"> </w:t>
      </w:r>
      <w:hyperlink w:anchor="ig44141" w:history="1">
        <w:r w:rsidR="00621B00" w:rsidRPr="00FA5788">
          <w:rPr>
            <w:rStyle w:val="Hyperlink"/>
            <w:rFonts w:ascii="Arial" w:hAnsi="Arial" w:cs="Arial"/>
            <w:spacing w:val="10"/>
            <w:sz w:val="22"/>
            <w:szCs w:val="22"/>
            <w:vertAlign w:val="superscript"/>
          </w:rPr>
          <w:t>IG 4.4.1.</w:t>
        </w:r>
        <w:r w:rsidR="00621B00">
          <w:rPr>
            <w:rStyle w:val="Hyperlink"/>
            <w:rFonts w:ascii="Arial" w:hAnsi="Arial" w:cs="Arial"/>
            <w:spacing w:val="10"/>
            <w:sz w:val="22"/>
            <w:szCs w:val="22"/>
            <w:vertAlign w:val="superscript"/>
          </w:rPr>
          <w:t>3</w:t>
        </w:r>
        <w:r w:rsidR="00621B00" w:rsidRPr="00FA5788">
          <w:rPr>
            <w:rStyle w:val="Hyperlink"/>
            <w:rFonts w:ascii="Arial" w:hAnsi="Arial" w:cs="Arial"/>
            <w:spacing w:val="10"/>
            <w:sz w:val="22"/>
            <w:szCs w:val="22"/>
            <w:vertAlign w:val="superscript"/>
          </w:rPr>
          <w:t>.1</w:t>
        </w:r>
      </w:hyperlink>
      <w:r w:rsidR="00621B00">
        <w:rPr>
          <w:rFonts w:ascii="Arial" w:hAnsi="Arial" w:cs="Arial"/>
          <w:spacing w:val="10"/>
          <w:sz w:val="22"/>
          <w:szCs w:val="22"/>
          <w:vertAlign w:val="superscript"/>
        </w:rPr>
        <w:t xml:space="preserve"> and </w:t>
      </w:r>
      <w:hyperlink w:anchor="ig554" w:history="1">
        <w:r w:rsidR="00621B00" w:rsidRPr="00B729B1">
          <w:rPr>
            <w:rStyle w:val="Hyperlink"/>
            <w:rFonts w:ascii="Arial" w:hAnsi="Arial" w:cs="Arial"/>
            <w:spacing w:val="10"/>
            <w:sz w:val="22"/>
            <w:szCs w:val="22"/>
            <w:vertAlign w:val="superscript"/>
          </w:rPr>
          <w:t>IG5.5.4</w:t>
        </w:r>
      </w:hyperlink>
    </w:p>
    <w:p w:rsidR="00621B00" w:rsidRPr="00FA5788" w:rsidRDefault="00621B00" w:rsidP="003904E2">
      <w:pPr>
        <w:rPr>
          <w:rFonts w:ascii="Arial" w:hAnsi="Arial" w:cs="Arial"/>
          <w:sz w:val="22"/>
          <w:szCs w:val="22"/>
        </w:rPr>
      </w:pPr>
    </w:p>
    <w:p w:rsidR="00621B00" w:rsidRDefault="00621B00" w:rsidP="003904E2">
      <w:pPr>
        <w:rPr>
          <w:rFonts w:ascii="Arial" w:hAnsi="Arial" w:cs="Arial"/>
          <w:sz w:val="22"/>
          <w:szCs w:val="22"/>
        </w:rPr>
      </w:pPr>
      <w:r w:rsidRPr="00956BA7">
        <w:rPr>
          <w:rFonts w:ascii="Arial" w:hAnsi="Arial" w:cs="Arial"/>
          <w:sz w:val="22"/>
          <w:szCs w:val="22"/>
        </w:rPr>
        <w:t>4.4.1.</w:t>
      </w:r>
      <w:r>
        <w:rPr>
          <w:rFonts w:ascii="Arial" w:hAnsi="Arial" w:cs="Arial"/>
          <w:sz w:val="22"/>
          <w:szCs w:val="22"/>
        </w:rPr>
        <w:t>3</w:t>
      </w:r>
      <w:r w:rsidRPr="00956BA7">
        <w:rPr>
          <w:rFonts w:ascii="Arial" w:hAnsi="Arial" w:cs="Arial"/>
          <w:sz w:val="22"/>
          <w:szCs w:val="22"/>
        </w:rPr>
        <w:t>.2.  (</w:t>
      </w:r>
      <w:r w:rsidRPr="00956BA7">
        <w:rPr>
          <w:rFonts w:ascii="Arial" w:hAnsi="Arial" w:cs="Arial"/>
          <w:b/>
          <w:sz w:val="22"/>
          <w:szCs w:val="22"/>
        </w:rPr>
        <w:t xml:space="preserve">Most Probable Life Cycle Cost (MPLCC). </w:t>
      </w:r>
      <w:r w:rsidRPr="00956BA7">
        <w:rPr>
          <w:rFonts w:ascii="Arial" w:hAnsi="Arial" w:cs="Arial"/>
          <w:sz w:val="22"/>
          <w:szCs w:val="22"/>
        </w:rPr>
        <w:t xml:space="preserve"> For ACAT programs, the Deputy Assistant Secretary (Contracting)(DAS(C)) will approve the use of MPLCC as an evaluation criterion.  The program manager with the assistance of the Contracting Officer will prepare the request for approval by including a justification statement addressing the rationale and methodology for using MPLCC as an evaluation criterion.  Such request will be submitted to SAF/AQCK, </w:t>
      </w:r>
      <w:hyperlink r:id="rId40" w:history="1">
        <w:r w:rsidRPr="002B730A">
          <w:rPr>
            <w:rStyle w:val="Hyperlink"/>
            <w:rFonts w:ascii="Arial" w:hAnsi="Arial" w:cs="Arial"/>
            <w:sz w:val="22"/>
            <w:szCs w:val="22"/>
          </w:rPr>
          <w:t>safaqck.workflow@pentagon.af.mil</w:t>
        </w:r>
      </w:hyperlink>
      <w:r>
        <w:rPr>
          <w:rFonts w:ascii="Arial" w:hAnsi="Arial" w:cs="Arial"/>
          <w:color w:val="0000FF"/>
          <w:sz w:val="22"/>
          <w:szCs w:val="22"/>
        </w:rPr>
        <w:t xml:space="preserve"> </w:t>
      </w:r>
      <w:r w:rsidRPr="00956BA7">
        <w:rPr>
          <w:rFonts w:ascii="Arial" w:hAnsi="Arial" w:cs="Arial"/>
          <w:sz w:val="22"/>
          <w:szCs w:val="22"/>
        </w:rPr>
        <w:t>10 working days prior to convening the acquisition strategy panel (ASP) or the staffing of the acquisition plan, whichever occurs first.</w:t>
      </w:r>
    </w:p>
    <w:p w:rsidR="00621B00" w:rsidRDefault="00621B00" w:rsidP="003904E2">
      <w:pPr>
        <w:rPr>
          <w:rFonts w:ascii="Arial" w:hAnsi="Arial" w:cs="Arial"/>
          <w:sz w:val="22"/>
          <w:szCs w:val="22"/>
        </w:rPr>
      </w:pPr>
    </w:p>
    <w:p w:rsidR="00621B00" w:rsidRPr="00FA5788" w:rsidRDefault="00621B00" w:rsidP="003904E2">
      <w:pPr>
        <w:rPr>
          <w:rFonts w:ascii="Arial" w:hAnsi="Arial" w:cs="Arial"/>
          <w:spacing w:val="10"/>
          <w:sz w:val="22"/>
          <w:szCs w:val="22"/>
          <w:vertAlign w:val="superscript"/>
        </w:rPr>
      </w:pPr>
      <w:r w:rsidRPr="00FA5788">
        <w:rPr>
          <w:rFonts w:ascii="Arial" w:hAnsi="Arial" w:cs="Arial"/>
          <w:sz w:val="22"/>
          <w:szCs w:val="22"/>
        </w:rPr>
        <w:t xml:space="preserve"> 4.4.1.4 </w:t>
      </w:r>
      <w:r w:rsidRPr="00FA5788">
        <w:rPr>
          <w:rFonts w:ascii="Arial" w:hAnsi="Arial" w:cs="Arial"/>
          <w:b/>
          <w:sz w:val="22"/>
          <w:szCs w:val="22"/>
        </w:rPr>
        <w:t>Cost/Price Risk</w:t>
      </w:r>
      <w:r>
        <w:rPr>
          <w:rFonts w:ascii="Arial" w:hAnsi="Arial" w:cs="Arial"/>
          <w:b/>
          <w:sz w:val="22"/>
          <w:szCs w:val="22"/>
        </w:rPr>
        <w:t xml:space="preserve"> (Optional)</w:t>
      </w:r>
      <w:r w:rsidRPr="00FA5788">
        <w:rPr>
          <w:rFonts w:ascii="Arial" w:hAnsi="Arial" w:cs="Arial"/>
          <w:b/>
          <w:sz w:val="22"/>
          <w:szCs w:val="22"/>
        </w:rPr>
        <w:t>.</w:t>
      </w:r>
      <w:r w:rsidRPr="00FA5788">
        <w:rPr>
          <w:rFonts w:ascii="Arial" w:hAnsi="Arial" w:cs="Arial"/>
          <w:sz w:val="22"/>
          <w:szCs w:val="22"/>
        </w:rPr>
        <w:t xml:space="preserve">  This evaluation factor </w:t>
      </w:r>
      <w:r>
        <w:rPr>
          <w:rFonts w:ascii="Arial" w:hAnsi="Arial" w:cs="Arial"/>
          <w:sz w:val="22"/>
          <w:szCs w:val="22"/>
        </w:rPr>
        <w:t>may</w:t>
      </w:r>
      <w:r w:rsidRPr="00FA5788">
        <w:rPr>
          <w:rFonts w:ascii="Arial" w:hAnsi="Arial" w:cs="Arial"/>
          <w:sz w:val="22"/>
          <w:szCs w:val="22"/>
        </w:rPr>
        <w:t xml:space="preserve"> be used</w:t>
      </w:r>
      <w:r>
        <w:rPr>
          <w:rFonts w:ascii="Arial" w:hAnsi="Arial" w:cs="Arial"/>
          <w:sz w:val="22"/>
          <w:szCs w:val="22"/>
        </w:rPr>
        <w:t xml:space="preserve">, with SSA approval, </w:t>
      </w:r>
      <w:r w:rsidRPr="00FA5788">
        <w:rPr>
          <w:rFonts w:ascii="Arial" w:hAnsi="Arial" w:cs="Arial"/>
          <w:sz w:val="22"/>
          <w:szCs w:val="22"/>
        </w:rPr>
        <w:t>for programs that use a Cost Reimbursement or Fixed-Price Incentive type contract structure</w:t>
      </w:r>
      <w:r>
        <w:rPr>
          <w:rFonts w:ascii="Arial" w:hAnsi="Arial" w:cs="Arial"/>
          <w:sz w:val="22"/>
          <w:szCs w:val="22"/>
        </w:rPr>
        <w:t xml:space="preserve"> involving a most probable cost/price evaluation</w:t>
      </w:r>
      <w:r w:rsidRPr="00FA5788">
        <w:rPr>
          <w:rFonts w:ascii="Arial" w:hAnsi="Arial" w:cs="Arial"/>
          <w:sz w:val="22"/>
          <w:szCs w:val="22"/>
        </w:rPr>
        <w:t xml:space="preserve">.  The Cost/Price Risk rating assesses the degree to which an offeror’s cost proposal compares with the government’s best estimate of the offeror’s Most Probable Cost (MPC). </w:t>
      </w:r>
      <w:hyperlink w:anchor="ig4414r1" w:history="1">
        <w:r w:rsidRPr="00FA5788">
          <w:rPr>
            <w:rStyle w:val="Hyperlink"/>
            <w:rFonts w:ascii="Arial" w:hAnsi="Arial" w:cs="Arial"/>
            <w:spacing w:val="10"/>
            <w:sz w:val="22"/>
            <w:szCs w:val="22"/>
            <w:vertAlign w:val="superscript"/>
          </w:rPr>
          <w:t>IG 4.4.1.4R1</w:t>
        </w:r>
      </w:hyperlink>
      <w:r w:rsidRPr="00FA5788">
        <w:rPr>
          <w:rFonts w:ascii="Arial" w:hAnsi="Arial" w:cs="Arial"/>
          <w:sz w:val="22"/>
          <w:szCs w:val="22"/>
        </w:rPr>
        <w:t xml:space="preserve"> </w:t>
      </w:r>
      <w:r>
        <w:rPr>
          <w:rFonts w:ascii="Arial" w:hAnsi="Arial" w:cs="Arial"/>
          <w:sz w:val="22"/>
          <w:szCs w:val="22"/>
        </w:rPr>
        <w:t xml:space="preserve"> If utilized, </w:t>
      </w:r>
      <w:r w:rsidRPr="00FA5788">
        <w:rPr>
          <w:rFonts w:ascii="Arial" w:hAnsi="Arial" w:cs="Arial"/>
          <w:sz w:val="22"/>
          <w:szCs w:val="22"/>
        </w:rPr>
        <w:t xml:space="preserve">Cost/Price Risk shall be a significant evaluation factor.  </w:t>
      </w:r>
      <w:hyperlink w:anchor="ig4414r2" w:history="1">
        <w:r w:rsidRPr="00FA5788">
          <w:rPr>
            <w:rStyle w:val="Hyperlink"/>
            <w:rFonts w:ascii="Arial" w:hAnsi="Arial" w:cs="Arial"/>
            <w:spacing w:val="10"/>
            <w:sz w:val="22"/>
            <w:szCs w:val="22"/>
            <w:vertAlign w:val="superscript"/>
          </w:rPr>
          <w:t>IG 4.4.1.4R2</w:t>
        </w:r>
      </w:hyperlink>
    </w:p>
    <w:p w:rsidR="00621B00" w:rsidRPr="00FA5788" w:rsidRDefault="00621B00" w:rsidP="003904E2">
      <w:pPr>
        <w:rPr>
          <w:rFonts w:ascii="Arial" w:hAnsi="Arial" w:cs="Arial"/>
          <w:sz w:val="22"/>
          <w:szCs w:val="22"/>
        </w:rPr>
      </w:pPr>
    </w:p>
    <w:p w:rsidR="00E608DB" w:rsidRPr="0058477D" w:rsidRDefault="00E608DB" w:rsidP="003904E2">
      <w:pPr>
        <w:rPr>
          <w:rFonts w:ascii="Arial" w:hAnsi="Arial" w:cs="Arial"/>
          <w:spacing w:val="10"/>
          <w:sz w:val="22"/>
          <w:szCs w:val="22"/>
          <w:vertAlign w:val="superscript"/>
        </w:rPr>
      </w:pPr>
      <w:r w:rsidRPr="00770691">
        <w:rPr>
          <w:rFonts w:ascii="Arial" w:hAnsi="Arial" w:cs="Arial"/>
          <w:sz w:val="22"/>
          <w:szCs w:val="22"/>
        </w:rPr>
        <w:t xml:space="preserve">4.4.2.  </w:t>
      </w:r>
      <w:r w:rsidRPr="00770691">
        <w:rPr>
          <w:rFonts w:ascii="Arial" w:hAnsi="Arial" w:cs="Arial"/>
          <w:b/>
          <w:bCs/>
          <w:sz w:val="22"/>
          <w:szCs w:val="22"/>
        </w:rPr>
        <w:t xml:space="preserve">Relative </w:t>
      </w:r>
      <w:r w:rsidR="008A79E7">
        <w:rPr>
          <w:rFonts w:ascii="Arial" w:hAnsi="Arial" w:cs="Arial"/>
          <w:b/>
          <w:bCs/>
          <w:sz w:val="22"/>
          <w:szCs w:val="22"/>
        </w:rPr>
        <w:t>Importance</w:t>
      </w:r>
      <w:r w:rsidRPr="00770691">
        <w:rPr>
          <w:rFonts w:ascii="Arial" w:hAnsi="Arial" w:cs="Arial"/>
          <w:b/>
          <w:bCs/>
          <w:sz w:val="22"/>
          <w:szCs w:val="22"/>
        </w:rPr>
        <w:t xml:space="preserve"> of Factors and Trade-offs.  </w:t>
      </w:r>
      <w:r w:rsidRPr="00770691">
        <w:rPr>
          <w:rFonts w:ascii="Arial" w:hAnsi="Arial" w:cs="Arial"/>
          <w:sz w:val="22"/>
          <w:szCs w:val="22"/>
        </w:rPr>
        <w:t xml:space="preserve">The solicitation shall state, at a minimum, whether all evaluation factors other than cost or price, when combined, are (1) significantly less important than cost or price; (2) approximately equal to cost or price; or (3) significantly more important than cost or price, however </w:t>
      </w:r>
      <w:r w:rsidRPr="00770691">
        <w:rPr>
          <w:rFonts w:ascii="Arial" w:hAnsi="Arial" w:cs="Arial"/>
          <w:sz w:val="22"/>
          <w:szCs w:val="22"/>
        </w:rPr>
        <w:lastRenderedPageBreak/>
        <w:t>cost/price will contribute substantially to the selection decision.</w:t>
      </w:r>
      <w:r w:rsidR="0058477D">
        <w:rPr>
          <w:rFonts w:ascii="Arial" w:hAnsi="Arial" w:cs="Arial"/>
          <w:sz w:val="22"/>
          <w:szCs w:val="22"/>
        </w:rPr>
        <w:t xml:space="preserve"> </w:t>
      </w:r>
      <w:hyperlink w:anchor="ig442r1" w:history="1">
        <w:r w:rsidR="009A1F83" w:rsidRPr="0058477D">
          <w:rPr>
            <w:rStyle w:val="Hyperlink"/>
            <w:rFonts w:ascii="Arial" w:hAnsi="Arial" w:cs="Arial"/>
            <w:sz w:val="22"/>
            <w:szCs w:val="22"/>
            <w:vertAlign w:val="superscript"/>
          </w:rPr>
          <w:t>IG 4.4.2r1</w:t>
        </w:r>
      </w:hyperlink>
      <w:r w:rsidRPr="00770691">
        <w:rPr>
          <w:rFonts w:ascii="Arial" w:hAnsi="Arial" w:cs="Arial"/>
          <w:sz w:val="22"/>
          <w:szCs w:val="22"/>
        </w:rPr>
        <w:t xml:space="preserve">  </w:t>
      </w:r>
      <w:bookmarkStart w:id="25" w:name="_Ref61331773"/>
      <w:r w:rsidRPr="00770691">
        <w:rPr>
          <w:rFonts w:ascii="Arial" w:hAnsi="Arial" w:cs="Arial"/>
          <w:sz w:val="22"/>
          <w:szCs w:val="22"/>
        </w:rPr>
        <w:t>If specific trade-offs are to be considered, then how the trade-offs will be evaluated must be stated in the Request for Proposal.</w:t>
      </w:r>
      <w:bookmarkEnd w:id="25"/>
      <w:r w:rsidR="00141B97">
        <w:rPr>
          <w:rFonts w:ascii="Arial" w:hAnsi="Arial" w:cs="Arial"/>
          <w:sz w:val="22"/>
          <w:szCs w:val="22"/>
        </w:rPr>
        <w:t xml:space="preserve"> </w:t>
      </w:r>
      <w:hyperlink w:anchor="ig442" w:history="1">
        <w:r w:rsidR="009A1F83">
          <w:rPr>
            <w:rStyle w:val="Hyperlink"/>
            <w:rFonts w:ascii="Arial" w:hAnsi="Arial" w:cs="Arial"/>
            <w:spacing w:val="10"/>
            <w:sz w:val="22"/>
            <w:szCs w:val="22"/>
            <w:vertAlign w:val="superscript"/>
          </w:rPr>
          <w:t>IG 4.4.2r2</w:t>
        </w:r>
      </w:hyperlink>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26" w:name="p443"/>
      <w:bookmarkEnd w:id="26"/>
      <w:r w:rsidRPr="00770691">
        <w:rPr>
          <w:rFonts w:ascii="Arial" w:hAnsi="Arial" w:cs="Arial"/>
          <w:bCs/>
          <w:sz w:val="22"/>
          <w:szCs w:val="22"/>
        </w:rPr>
        <w:t xml:space="preserve">4.4.3.  </w:t>
      </w:r>
      <w:r w:rsidRPr="00770691">
        <w:rPr>
          <w:rFonts w:ascii="Arial" w:hAnsi="Arial" w:cs="Arial"/>
          <w:b/>
          <w:sz w:val="22"/>
          <w:szCs w:val="22"/>
        </w:rPr>
        <w:t xml:space="preserve">Other Solicitation Requirements. </w:t>
      </w:r>
      <w:r w:rsidRPr="00770691">
        <w:rPr>
          <w:rFonts w:ascii="Arial" w:hAnsi="Arial" w:cs="Arial"/>
          <w:sz w:val="22"/>
          <w:szCs w:val="22"/>
        </w:rPr>
        <w:t xml:space="preserve"> The statement and accompanying instructions required by </w:t>
      </w:r>
      <w:hyperlink r:id="rId41" w:history="1">
        <w:r w:rsidRPr="00770691">
          <w:rPr>
            <w:rStyle w:val="Hyperlink"/>
            <w:rFonts w:ascii="Arial" w:hAnsi="Arial" w:cs="Arial"/>
            <w:sz w:val="22"/>
            <w:szCs w:val="22"/>
          </w:rPr>
          <w:t>AFFARS 5315.305(a)</w:t>
        </w:r>
      </w:hyperlink>
      <w:r w:rsidRPr="00770691">
        <w:rPr>
          <w:rFonts w:ascii="Arial" w:hAnsi="Arial" w:cs="Arial"/>
          <w:sz w:val="22"/>
          <w:szCs w:val="22"/>
        </w:rPr>
        <w:t xml:space="preserve"> shall inform offerors how the government will consider those solicitation requirements not covered by the items in </w:t>
      </w:r>
      <w:hyperlink w:anchor="p441" w:history="1">
        <w:r w:rsidRPr="00770691">
          <w:rPr>
            <w:rStyle w:val="Hyperlink"/>
            <w:rFonts w:ascii="Arial" w:hAnsi="Arial" w:cs="Arial"/>
            <w:sz w:val="22"/>
            <w:szCs w:val="22"/>
          </w:rPr>
          <w:t>4.4.1</w:t>
        </w:r>
      </w:hyperlink>
      <w:r w:rsidRPr="00770691">
        <w:rPr>
          <w:rFonts w:ascii="Arial" w:hAnsi="Arial" w:cs="Arial"/>
          <w:sz w:val="22"/>
          <w:szCs w:val="22"/>
        </w:rPr>
        <w:t xml:space="preserve"> above.  While offerors may propose exceptions to the solicitation requirements, the government is not obligated to accept such offers.  Any change to the requirement as a result of accepting an exception shall be reflected within the resultant contract.</w:t>
      </w:r>
      <w:r w:rsidR="00B066E6">
        <w:rPr>
          <w:rFonts w:ascii="Arial" w:hAnsi="Arial" w:cs="Arial"/>
          <w:sz w:val="22"/>
          <w:szCs w:val="22"/>
        </w:rPr>
        <w:t xml:space="preserve"> </w:t>
      </w:r>
      <w:hyperlink w:anchor="ig443" w:history="1">
        <w:r w:rsidR="008D3C2A">
          <w:rPr>
            <w:rStyle w:val="Hyperlink"/>
            <w:rFonts w:ascii="Arial" w:hAnsi="Arial" w:cs="Arial"/>
            <w:spacing w:val="10"/>
            <w:sz w:val="22"/>
            <w:szCs w:val="22"/>
            <w:vertAlign w:val="superscript"/>
          </w:rPr>
          <w:t>IG 4.4.3</w:t>
        </w:r>
      </w:hyperlink>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 xml:space="preserve">4.4.4.  </w:t>
      </w:r>
      <w:r w:rsidRPr="00770691">
        <w:rPr>
          <w:rFonts w:ascii="Arial" w:hAnsi="Arial" w:cs="Arial"/>
          <w:b/>
          <w:bCs/>
          <w:sz w:val="22"/>
          <w:szCs w:val="22"/>
        </w:rPr>
        <w:t xml:space="preserve">MAJCOMs and DRUs </w:t>
      </w:r>
      <w:r w:rsidRPr="00770691">
        <w:rPr>
          <w:rFonts w:ascii="Arial" w:hAnsi="Arial" w:cs="Arial"/>
          <w:sz w:val="22"/>
          <w:szCs w:val="22"/>
        </w:rPr>
        <w:t>may establish alternative factors or subfactors for specific classes of “other contracting” acquisitions when required to conduct an effective and efficient evaluation of offers.  However, all other requirements of this procedure must be followed.</w:t>
      </w:r>
      <w:r w:rsidR="00B066E6">
        <w:rPr>
          <w:rFonts w:ascii="Arial" w:hAnsi="Arial" w:cs="Arial"/>
          <w:sz w:val="22"/>
          <w:szCs w:val="22"/>
        </w:rPr>
        <w:t xml:space="preserve"> </w:t>
      </w:r>
      <w:hyperlink w:anchor="ig444" w:history="1">
        <w:r w:rsidR="008D3C2A">
          <w:rPr>
            <w:rStyle w:val="Hyperlink"/>
            <w:rFonts w:ascii="Arial" w:hAnsi="Arial" w:cs="Arial"/>
            <w:spacing w:val="10"/>
            <w:sz w:val="22"/>
            <w:szCs w:val="22"/>
            <w:vertAlign w:val="superscript"/>
          </w:rPr>
          <w:t>IG 4.4.4</w:t>
        </w:r>
      </w:hyperlink>
    </w:p>
    <w:p w:rsidR="00E608DB" w:rsidRDefault="00E608DB" w:rsidP="003904E2">
      <w:pPr>
        <w:rPr>
          <w:rFonts w:ascii="Arial" w:hAnsi="Arial" w:cs="Arial"/>
          <w:sz w:val="22"/>
          <w:szCs w:val="22"/>
        </w:rPr>
      </w:pPr>
    </w:p>
    <w:p w:rsidR="00E608DB" w:rsidRPr="00770691" w:rsidRDefault="00E608DB" w:rsidP="003904E2">
      <w:pPr>
        <w:rPr>
          <w:rFonts w:ascii="Arial" w:hAnsi="Arial" w:cs="Arial"/>
          <w:bCs/>
          <w:snapToGrid w:val="0"/>
          <w:sz w:val="22"/>
          <w:szCs w:val="22"/>
        </w:rPr>
      </w:pPr>
      <w:bookmarkStart w:id="27" w:name="p45"/>
      <w:bookmarkStart w:id="28" w:name="_Ref59332554"/>
      <w:bookmarkEnd w:id="27"/>
      <w:r w:rsidRPr="00770691">
        <w:rPr>
          <w:rFonts w:ascii="Arial" w:hAnsi="Arial" w:cs="Arial"/>
          <w:bCs/>
          <w:sz w:val="22"/>
          <w:szCs w:val="22"/>
        </w:rPr>
        <w:t xml:space="preserve">4.5.  </w:t>
      </w:r>
      <w:r w:rsidRPr="00770691">
        <w:rPr>
          <w:rFonts w:ascii="Arial" w:hAnsi="Arial" w:cs="Arial"/>
          <w:b/>
          <w:sz w:val="22"/>
          <w:szCs w:val="22"/>
        </w:rPr>
        <w:t>Development and Release of Request for Proposal.</w:t>
      </w:r>
      <w:r w:rsidR="00B066E6">
        <w:rPr>
          <w:rFonts w:ascii="Arial" w:hAnsi="Arial" w:cs="Arial"/>
          <w:sz w:val="22"/>
          <w:szCs w:val="22"/>
        </w:rPr>
        <w:t xml:space="preserve"> </w:t>
      </w:r>
      <w:hyperlink w:anchor="ig45" w:history="1">
        <w:r w:rsidR="008D3C2A">
          <w:rPr>
            <w:rStyle w:val="Hyperlink"/>
            <w:rFonts w:ascii="Arial" w:hAnsi="Arial" w:cs="Arial"/>
            <w:spacing w:val="10"/>
            <w:sz w:val="22"/>
            <w:szCs w:val="22"/>
            <w:vertAlign w:val="superscript"/>
          </w:rPr>
          <w:t>IG 4.5</w:t>
        </w:r>
      </w:hyperlink>
      <w:r w:rsidRPr="00AE0B31">
        <w:rPr>
          <w:rFonts w:ascii="Arial" w:hAnsi="Arial" w:cs="Arial"/>
          <w:sz w:val="22"/>
          <w:szCs w:val="22"/>
        </w:rPr>
        <w:t xml:space="preserve"> </w:t>
      </w:r>
      <w:r w:rsidR="00AE0B31">
        <w:rPr>
          <w:rFonts w:ascii="Arial" w:hAnsi="Arial" w:cs="Arial"/>
          <w:bCs/>
          <w:snapToGrid w:val="0"/>
          <w:sz w:val="22"/>
          <w:szCs w:val="22"/>
        </w:rPr>
        <w:t xml:space="preserve"> </w:t>
      </w:r>
      <w:r w:rsidRPr="00770691">
        <w:rPr>
          <w:rFonts w:ascii="Arial" w:hAnsi="Arial" w:cs="Arial"/>
          <w:bCs/>
          <w:snapToGrid w:val="0"/>
          <w:sz w:val="22"/>
          <w:szCs w:val="22"/>
        </w:rPr>
        <w:t>The contracting officer shall –</w:t>
      </w:r>
    </w:p>
    <w:bookmarkEnd w:id="28"/>
    <w:p w:rsidR="00E608DB" w:rsidRDefault="00E608DB" w:rsidP="003904E2">
      <w:pPr>
        <w:rPr>
          <w:rFonts w:ascii="Arial" w:hAnsi="Arial" w:cs="Arial"/>
          <w:bCs/>
          <w:snapToGrid w:val="0"/>
          <w:sz w:val="22"/>
          <w:szCs w:val="22"/>
        </w:rPr>
      </w:pPr>
    </w:p>
    <w:p w:rsidR="00E608DB" w:rsidRPr="00770691" w:rsidRDefault="00E608DB" w:rsidP="003904E2">
      <w:pPr>
        <w:rPr>
          <w:rFonts w:ascii="Arial" w:hAnsi="Arial" w:cs="Arial"/>
          <w:bCs/>
          <w:snapToGrid w:val="0"/>
          <w:sz w:val="22"/>
          <w:szCs w:val="22"/>
        </w:rPr>
      </w:pPr>
      <w:r w:rsidRPr="00770691">
        <w:rPr>
          <w:rFonts w:ascii="Arial" w:hAnsi="Arial" w:cs="Arial"/>
          <w:bCs/>
          <w:snapToGrid w:val="0"/>
          <w:sz w:val="22"/>
          <w:szCs w:val="22"/>
        </w:rPr>
        <w:t>4.5.1</w:t>
      </w:r>
      <w:r w:rsidR="002B3BED" w:rsidRPr="00770691">
        <w:rPr>
          <w:rFonts w:ascii="Arial" w:hAnsi="Arial" w:cs="Arial"/>
          <w:bCs/>
          <w:snapToGrid w:val="0"/>
          <w:sz w:val="22"/>
          <w:szCs w:val="22"/>
        </w:rPr>
        <w:t>. Release</w:t>
      </w:r>
      <w:r w:rsidRPr="00770691">
        <w:rPr>
          <w:rFonts w:ascii="Arial" w:hAnsi="Arial" w:cs="Arial"/>
          <w:bCs/>
          <w:snapToGrid w:val="0"/>
          <w:sz w:val="22"/>
          <w:szCs w:val="22"/>
        </w:rPr>
        <w:t xml:space="preserve"> the solicitation only after approval of business clearance and the Source Selection Authority has approved the Source Selection Plan.</w:t>
      </w:r>
      <w:r w:rsidR="00B066E6">
        <w:rPr>
          <w:rFonts w:ascii="Arial" w:hAnsi="Arial" w:cs="Arial"/>
          <w:sz w:val="22"/>
          <w:szCs w:val="22"/>
        </w:rPr>
        <w:t xml:space="preserve"> </w:t>
      </w:r>
      <w:hyperlink w:anchor="ig451" w:history="1">
        <w:r w:rsidR="008D3C2A">
          <w:rPr>
            <w:rStyle w:val="Hyperlink"/>
            <w:rFonts w:ascii="Arial" w:hAnsi="Arial" w:cs="Arial"/>
            <w:spacing w:val="10"/>
            <w:sz w:val="22"/>
            <w:szCs w:val="22"/>
            <w:vertAlign w:val="superscript"/>
          </w:rPr>
          <w:t>IG 4.5.1</w:t>
        </w:r>
      </w:hyperlink>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bCs/>
          <w:snapToGrid w:val="0"/>
          <w:sz w:val="22"/>
          <w:szCs w:val="22"/>
        </w:rPr>
      </w:pPr>
      <w:r w:rsidRPr="00770691">
        <w:rPr>
          <w:rFonts w:ascii="Arial" w:hAnsi="Arial" w:cs="Arial"/>
          <w:sz w:val="22"/>
          <w:szCs w:val="22"/>
        </w:rPr>
        <w:t>4.5.</w:t>
      </w:r>
      <w:r w:rsidR="0026441F">
        <w:rPr>
          <w:rFonts w:ascii="Arial" w:hAnsi="Arial" w:cs="Arial"/>
          <w:sz w:val="22"/>
          <w:szCs w:val="22"/>
        </w:rPr>
        <w:t>2</w:t>
      </w:r>
      <w:r w:rsidRPr="00770691">
        <w:rPr>
          <w:rFonts w:ascii="Arial" w:hAnsi="Arial" w:cs="Arial"/>
          <w:sz w:val="22"/>
          <w:szCs w:val="22"/>
        </w:rPr>
        <w:t>.  After release of a solicitation, serve as the single point of contact for inquiries from actual or prospective offerors.</w:t>
      </w:r>
    </w:p>
    <w:p w:rsidR="00E608DB" w:rsidRDefault="00E608DB" w:rsidP="003904E2">
      <w:pPr>
        <w:rPr>
          <w:rFonts w:ascii="Arial" w:hAnsi="Arial" w:cs="Arial"/>
          <w:bCs/>
          <w:snapToGrid w:val="0"/>
          <w:sz w:val="22"/>
          <w:szCs w:val="22"/>
        </w:rPr>
      </w:pPr>
    </w:p>
    <w:p w:rsidR="002B5182" w:rsidRPr="00770691" w:rsidRDefault="002B5182" w:rsidP="003904E2">
      <w:pPr>
        <w:rPr>
          <w:rFonts w:ascii="Arial" w:hAnsi="Arial" w:cs="Arial"/>
          <w:bCs/>
          <w:snapToGrid w:val="0"/>
          <w:sz w:val="22"/>
          <w:szCs w:val="22"/>
        </w:rPr>
      </w:pPr>
    </w:p>
    <w:p w:rsidR="00E608DB" w:rsidRPr="00770691" w:rsidRDefault="0019679F" w:rsidP="003904E2">
      <w:pPr>
        <w:jc w:val="center"/>
        <w:rPr>
          <w:rFonts w:ascii="Arial" w:hAnsi="Arial" w:cs="Arial"/>
          <w:b/>
          <w:bCs/>
          <w:sz w:val="22"/>
          <w:szCs w:val="22"/>
        </w:rPr>
      </w:pPr>
      <w:bookmarkStart w:id="29" w:name="mp5315305"/>
      <w:bookmarkStart w:id="30" w:name="_Ref59348021"/>
      <w:bookmarkEnd w:id="29"/>
      <w:r>
        <w:rPr>
          <w:rFonts w:ascii="Arial" w:hAnsi="Arial" w:cs="Arial"/>
          <w:b/>
          <w:bCs/>
          <w:sz w:val="22"/>
          <w:szCs w:val="22"/>
        </w:rPr>
        <w:t>MP5315.305 Proposal Evaluation</w:t>
      </w:r>
    </w:p>
    <w:p w:rsidR="00E608DB" w:rsidRPr="00770691" w:rsidRDefault="00E608DB" w:rsidP="003904E2">
      <w:pPr>
        <w:rPr>
          <w:rFonts w:ascii="Arial" w:hAnsi="Arial" w:cs="Arial"/>
          <w:bCs/>
          <w:snapToGrid w:val="0"/>
          <w:sz w:val="22"/>
          <w:szCs w:val="22"/>
        </w:rPr>
      </w:pPr>
    </w:p>
    <w:p w:rsidR="00E608DB" w:rsidRPr="00770691" w:rsidRDefault="00E608DB" w:rsidP="003904E2">
      <w:pPr>
        <w:rPr>
          <w:rFonts w:ascii="Arial" w:hAnsi="Arial" w:cs="Arial"/>
          <w:bCs/>
          <w:snapToGrid w:val="0"/>
          <w:sz w:val="22"/>
          <w:szCs w:val="22"/>
        </w:rPr>
      </w:pPr>
      <w:bookmarkStart w:id="31" w:name="p5"/>
      <w:bookmarkEnd w:id="31"/>
      <w:r w:rsidRPr="00770691">
        <w:rPr>
          <w:rFonts w:ascii="Arial" w:hAnsi="Arial" w:cs="Arial"/>
          <w:sz w:val="22"/>
          <w:szCs w:val="22"/>
        </w:rPr>
        <w:t xml:space="preserve">5.  </w:t>
      </w:r>
      <w:r w:rsidRPr="00770691">
        <w:rPr>
          <w:rFonts w:ascii="Arial" w:hAnsi="Arial" w:cs="Arial"/>
          <w:b/>
          <w:bCs/>
          <w:sz w:val="22"/>
          <w:szCs w:val="22"/>
        </w:rPr>
        <w:t>Evaluation Activities</w:t>
      </w:r>
      <w:bookmarkEnd w:id="30"/>
      <w:r w:rsidR="00040BEF">
        <w:rPr>
          <w:rFonts w:ascii="Arial" w:hAnsi="Arial" w:cs="Arial"/>
          <w:sz w:val="22"/>
          <w:szCs w:val="22"/>
        </w:rPr>
        <w:t xml:space="preserve"> </w:t>
      </w:r>
      <w:hyperlink w:anchor="ig5" w:history="1">
        <w:r w:rsidR="008D3C2A">
          <w:rPr>
            <w:rStyle w:val="Hyperlink"/>
            <w:rFonts w:ascii="Arial" w:hAnsi="Arial" w:cs="Arial"/>
            <w:spacing w:val="10"/>
            <w:sz w:val="22"/>
            <w:szCs w:val="22"/>
            <w:vertAlign w:val="superscript"/>
          </w:rPr>
          <w:t>IG 5</w:t>
        </w:r>
      </w:hyperlink>
    </w:p>
    <w:p w:rsidR="00E608DB" w:rsidRDefault="00E608DB" w:rsidP="003904E2">
      <w:pPr>
        <w:rPr>
          <w:rFonts w:ascii="Arial" w:hAnsi="Arial" w:cs="Arial"/>
          <w:bCs/>
          <w:snapToGrid w:val="0"/>
          <w:sz w:val="22"/>
          <w:szCs w:val="22"/>
        </w:rPr>
      </w:pPr>
    </w:p>
    <w:p w:rsidR="00E608DB" w:rsidRPr="00770691" w:rsidRDefault="00E608DB" w:rsidP="003904E2">
      <w:pPr>
        <w:rPr>
          <w:rFonts w:ascii="Arial" w:hAnsi="Arial" w:cs="Arial"/>
          <w:bCs/>
          <w:snapToGrid w:val="0"/>
          <w:sz w:val="22"/>
          <w:szCs w:val="22"/>
        </w:rPr>
      </w:pPr>
      <w:bookmarkStart w:id="32" w:name="p51"/>
      <w:bookmarkEnd w:id="32"/>
      <w:r w:rsidRPr="00770691">
        <w:rPr>
          <w:rFonts w:ascii="Arial" w:hAnsi="Arial" w:cs="Arial"/>
          <w:sz w:val="22"/>
          <w:szCs w:val="22"/>
        </w:rPr>
        <w:t>5.1</w:t>
      </w:r>
      <w:r w:rsidR="002B3BED" w:rsidRPr="00770691">
        <w:rPr>
          <w:rFonts w:ascii="Arial" w:hAnsi="Arial" w:cs="Arial"/>
          <w:sz w:val="22"/>
          <w:szCs w:val="22"/>
        </w:rPr>
        <w:t>. The</w:t>
      </w:r>
      <w:r w:rsidRPr="00770691">
        <w:rPr>
          <w:rFonts w:ascii="Arial" w:hAnsi="Arial" w:cs="Arial"/>
          <w:b/>
          <w:bCs/>
          <w:sz w:val="22"/>
          <w:szCs w:val="22"/>
        </w:rPr>
        <w:t xml:space="preserve"> Source Selection Advisory Council </w:t>
      </w:r>
      <w:r w:rsidR="008D3544">
        <w:rPr>
          <w:rFonts w:ascii="Arial" w:hAnsi="Arial" w:cs="Arial"/>
          <w:b/>
          <w:bCs/>
          <w:sz w:val="22"/>
          <w:szCs w:val="22"/>
        </w:rPr>
        <w:t>C</w:t>
      </w:r>
      <w:r w:rsidRPr="00770691">
        <w:rPr>
          <w:rFonts w:ascii="Arial" w:hAnsi="Arial" w:cs="Arial"/>
          <w:b/>
          <w:bCs/>
          <w:sz w:val="22"/>
          <w:szCs w:val="22"/>
        </w:rPr>
        <w:t>hairperson</w:t>
      </w:r>
      <w:r w:rsidRPr="00770691">
        <w:rPr>
          <w:rFonts w:ascii="Arial" w:hAnsi="Arial" w:cs="Arial"/>
          <w:sz w:val="22"/>
          <w:szCs w:val="22"/>
        </w:rPr>
        <w:t xml:space="preserve"> shall convene </w:t>
      </w:r>
      <w:hyperlink w:anchor="definitions" w:history="1">
        <w:r w:rsidRPr="00B95E60">
          <w:rPr>
            <w:rStyle w:val="Hyperlink"/>
            <w:rFonts w:ascii="Arial" w:hAnsi="Arial" w:cs="Arial"/>
            <w:sz w:val="22"/>
            <w:szCs w:val="22"/>
          </w:rPr>
          <w:t>Source Selection Advisory Council</w:t>
        </w:r>
      </w:hyperlink>
      <w:r w:rsidRPr="00770691">
        <w:rPr>
          <w:rFonts w:ascii="Arial" w:hAnsi="Arial" w:cs="Arial"/>
          <w:sz w:val="22"/>
          <w:szCs w:val="22"/>
        </w:rPr>
        <w:t xml:space="preserve"> meetings at any stage in the evaluation process as requested by the </w:t>
      </w:r>
      <w:hyperlink w:anchor="definitions" w:history="1">
        <w:r w:rsidRPr="00B95E60">
          <w:rPr>
            <w:rStyle w:val="Hyperlink"/>
            <w:rFonts w:ascii="Arial" w:hAnsi="Arial" w:cs="Arial"/>
            <w:sz w:val="22"/>
            <w:szCs w:val="22"/>
          </w:rPr>
          <w:t>Source Selection Authority</w:t>
        </w:r>
      </w:hyperlink>
      <w:r w:rsidRPr="00770691">
        <w:rPr>
          <w:rFonts w:ascii="Arial" w:hAnsi="Arial" w:cs="Arial"/>
          <w:sz w:val="22"/>
          <w:szCs w:val="22"/>
        </w:rPr>
        <w:t>.</w:t>
      </w:r>
    </w:p>
    <w:p w:rsidR="00E608DB" w:rsidRPr="00770691" w:rsidRDefault="00E608DB" w:rsidP="003904E2">
      <w:pPr>
        <w:rPr>
          <w:rFonts w:ascii="Arial" w:hAnsi="Arial" w:cs="Arial"/>
          <w:bCs/>
          <w:snapToGrid w:val="0"/>
          <w:sz w:val="22"/>
          <w:szCs w:val="22"/>
        </w:rPr>
      </w:pPr>
    </w:p>
    <w:p w:rsidR="00E608DB" w:rsidRPr="00770691" w:rsidRDefault="00E608DB" w:rsidP="003904E2">
      <w:pPr>
        <w:rPr>
          <w:rFonts w:ascii="Arial" w:hAnsi="Arial" w:cs="Arial"/>
          <w:bCs/>
          <w:snapToGrid w:val="0"/>
          <w:sz w:val="22"/>
          <w:szCs w:val="22"/>
        </w:rPr>
      </w:pPr>
      <w:bookmarkStart w:id="33" w:name="p52"/>
      <w:bookmarkEnd w:id="33"/>
      <w:r w:rsidRPr="00770691">
        <w:rPr>
          <w:rFonts w:ascii="Arial" w:hAnsi="Arial" w:cs="Arial"/>
          <w:sz w:val="22"/>
          <w:szCs w:val="22"/>
        </w:rPr>
        <w:t>5.2</w:t>
      </w:r>
      <w:r w:rsidR="002B3BED" w:rsidRPr="00770691">
        <w:rPr>
          <w:rFonts w:ascii="Arial" w:hAnsi="Arial" w:cs="Arial"/>
          <w:sz w:val="22"/>
          <w:szCs w:val="22"/>
        </w:rPr>
        <w:t>. The</w:t>
      </w:r>
      <w:r w:rsidRPr="00770691">
        <w:rPr>
          <w:rFonts w:ascii="Arial" w:hAnsi="Arial" w:cs="Arial"/>
          <w:b/>
          <w:bCs/>
          <w:sz w:val="22"/>
          <w:szCs w:val="22"/>
        </w:rPr>
        <w:t xml:space="preserve"> Source Selection Advisory Council</w:t>
      </w:r>
      <w:r w:rsidRPr="00770691">
        <w:rPr>
          <w:rFonts w:ascii="Arial" w:hAnsi="Arial" w:cs="Arial"/>
          <w:sz w:val="22"/>
          <w:szCs w:val="22"/>
        </w:rPr>
        <w:t xml:space="preserve"> shall review the evaluation and findings of the </w:t>
      </w:r>
      <w:hyperlink w:anchor="definitions" w:history="1">
        <w:r w:rsidRPr="00B95E60">
          <w:rPr>
            <w:rStyle w:val="Hyperlink"/>
            <w:rFonts w:ascii="Arial" w:hAnsi="Arial" w:cs="Arial"/>
            <w:sz w:val="22"/>
            <w:szCs w:val="22"/>
          </w:rPr>
          <w:t>Source Selection Evaluation Team</w:t>
        </w:r>
      </w:hyperlink>
      <w:r w:rsidRPr="00770691">
        <w:rPr>
          <w:rFonts w:ascii="Arial" w:hAnsi="Arial" w:cs="Arial"/>
          <w:sz w:val="22"/>
          <w:szCs w:val="22"/>
        </w:rPr>
        <w:t xml:space="preserve"> to ensure their accuracy, consistency, and supportability and shall provide advice, analysis, briefings, and consultation as requested by the Source Selection Authority. </w:t>
      </w:r>
    </w:p>
    <w:p w:rsidR="00E608DB" w:rsidRPr="00770691" w:rsidRDefault="00E608DB" w:rsidP="003904E2">
      <w:pPr>
        <w:rPr>
          <w:rFonts w:ascii="Arial" w:hAnsi="Arial" w:cs="Arial"/>
          <w:bCs/>
          <w:snapToGrid w:val="0"/>
          <w:sz w:val="22"/>
          <w:szCs w:val="22"/>
        </w:rPr>
      </w:pPr>
    </w:p>
    <w:p w:rsidR="00E608DB" w:rsidRPr="00770691" w:rsidRDefault="00E608DB" w:rsidP="003904E2">
      <w:pPr>
        <w:rPr>
          <w:rFonts w:ascii="Arial" w:hAnsi="Arial" w:cs="Arial"/>
          <w:bCs/>
          <w:snapToGrid w:val="0"/>
          <w:sz w:val="22"/>
          <w:szCs w:val="22"/>
        </w:rPr>
      </w:pPr>
      <w:bookmarkStart w:id="34" w:name="p53"/>
      <w:bookmarkEnd w:id="34"/>
      <w:r w:rsidRPr="00770691">
        <w:rPr>
          <w:rFonts w:ascii="Arial" w:hAnsi="Arial" w:cs="Arial"/>
          <w:sz w:val="22"/>
          <w:szCs w:val="22"/>
        </w:rPr>
        <w:t xml:space="preserve">5.3.  </w:t>
      </w:r>
      <w:r w:rsidR="00C7242C">
        <w:rPr>
          <w:rFonts w:ascii="Arial" w:hAnsi="Arial" w:cs="Arial"/>
          <w:b/>
          <w:sz w:val="22"/>
          <w:szCs w:val="22"/>
        </w:rPr>
        <w:t xml:space="preserve">The Contracting Officer and </w:t>
      </w:r>
      <w:r w:rsidR="00C7242C">
        <w:rPr>
          <w:rFonts w:ascii="Arial" w:hAnsi="Arial" w:cs="Arial"/>
          <w:b/>
          <w:bCs/>
          <w:sz w:val="22"/>
          <w:szCs w:val="22"/>
        </w:rPr>
        <w:t>t</w:t>
      </w:r>
      <w:r w:rsidRPr="00770691">
        <w:rPr>
          <w:rFonts w:ascii="Arial" w:hAnsi="Arial" w:cs="Arial"/>
          <w:b/>
          <w:bCs/>
          <w:sz w:val="22"/>
          <w:szCs w:val="22"/>
        </w:rPr>
        <w:t xml:space="preserve">he Source Selection Evaluation Team </w:t>
      </w:r>
      <w:r w:rsidR="008D3544">
        <w:rPr>
          <w:rFonts w:ascii="Arial" w:hAnsi="Arial" w:cs="Arial"/>
          <w:b/>
          <w:bCs/>
          <w:sz w:val="22"/>
          <w:szCs w:val="22"/>
        </w:rPr>
        <w:t>C</w:t>
      </w:r>
      <w:r w:rsidRPr="00770691">
        <w:rPr>
          <w:rFonts w:ascii="Arial" w:hAnsi="Arial" w:cs="Arial"/>
          <w:b/>
          <w:bCs/>
          <w:sz w:val="22"/>
          <w:szCs w:val="22"/>
        </w:rPr>
        <w:t>hairperson</w:t>
      </w:r>
      <w:r w:rsidRPr="00770691">
        <w:rPr>
          <w:rFonts w:ascii="Arial" w:hAnsi="Arial" w:cs="Arial"/>
          <w:sz w:val="22"/>
          <w:szCs w:val="22"/>
        </w:rPr>
        <w:t xml:space="preserve"> shall ensure that proposals are evaluated based solely on the criteria contained in the </w:t>
      </w:r>
      <w:r w:rsidR="00477A3B">
        <w:rPr>
          <w:rFonts w:ascii="Arial" w:hAnsi="Arial" w:cs="Arial"/>
          <w:sz w:val="22"/>
          <w:szCs w:val="22"/>
        </w:rPr>
        <w:t xml:space="preserve">approved Source Selection Plan and the </w:t>
      </w:r>
      <w:r w:rsidRPr="00770691">
        <w:rPr>
          <w:rFonts w:ascii="Arial" w:hAnsi="Arial" w:cs="Arial"/>
          <w:sz w:val="22"/>
          <w:szCs w:val="22"/>
        </w:rPr>
        <w:t xml:space="preserve">solicitation (Section M or equivalent solicitation provision) and ensure the evaluation is properly documented in accordance with </w:t>
      </w:r>
      <w:hyperlink w:anchor="p7" w:history="1">
        <w:r w:rsidRPr="00770691">
          <w:rPr>
            <w:rStyle w:val="Hyperlink"/>
            <w:rFonts w:ascii="Arial" w:hAnsi="Arial" w:cs="Arial"/>
            <w:sz w:val="22"/>
            <w:szCs w:val="22"/>
          </w:rPr>
          <w:t>paragraph 7</w:t>
        </w:r>
      </w:hyperlink>
      <w:r w:rsidR="00477A3B">
        <w:rPr>
          <w:rFonts w:ascii="Arial" w:hAnsi="Arial" w:cs="Arial"/>
          <w:sz w:val="22"/>
          <w:szCs w:val="22"/>
        </w:rPr>
        <w:t xml:space="preserve"> of this procedure</w:t>
      </w:r>
      <w:r w:rsidRPr="005840CA">
        <w:rPr>
          <w:rFonts w:ascii="Arial" w:hAnsi="Arial" w:cs="Arial"/>
          <w:sz w:val="22"/>
          <w:szCs w:val="22"/>
        </w:rPr>
        <w:t>.</w:t>
      </w:r>
      <w:r w:rsidR="00477A3B" w:rsidRPr="005840CA">
        <w:rPr>
          <w:rFonts w:ascii="Arial" w:hAnsi="Arial" w:cs="Arial"/>
          <w:sz w:val="22"/>
          <w:szCs w:val="22"/>
        </w:rPr>
        <w:t xml:space="preserve">  All evaluation records and narratives shall be reviewed collaboratively by the CO and the SSET Chairperson for completeness and compliance with this procedure.</w:t>
      </w:r>
    </w:p>
    <w:p w:rsidR="00E608DB" w:rsidRPr="00770691" w:rsidRDefault="00E608DB" w:rsidP="003904E2">
      <w:pPr>
        <w:rPr>
          <w:rFonts w:ascii="Arial" w:hAnsi="Arial" w:cs="Arial"/>
          <w:bCs/>
          <w:snapToGrid w:val="0"/>
          <w:sz w:val="22"/>
          <w:szCs w:val="22"/>
        </w:rPr>
      </w:pPr>
    </w:p>
    <w:p w:rsidR="00E608DB" w:rsidRPr="00770691" w:rsidRDefault="00E608DB" w:rsidP="003904E2">
      <w:pPr>
        <w:rPr>
          <w:rFonts w:ascii="Arial" w:hAnsi="Arial" w:cs="Arial"/>
          <w:bCs/>
          <w:snapToGrid w:val="0"/>
          <w:sz w:val="22"/>
          <w:szCs w:val="22"/>
        </w:rPr>
      </w:pPr>
      <w:bookmarkStart w:id="35" w:name="p54"/>
      <w:bookmarkEnd w:id="35"/>
      <w:r w:rsidRPr="00770691">
        <w:rPr>
          <w:rFonts w:ascii="Arial" w:hAnsi="Arial" w:cs="Arial"/>
          <w:sz w:val="22"/>
          <w:szCs w:val="22"/>
        </w:rPr>
        <w:t xml:space="preserve">5.4.  </w:t>
      </w:r>
      <w:r w:rsidRPr="00770691">
        <w:rPr>
          <w:rFonts w:ascii="Arial" w:hAnsi="Arial" w:cs="Arial"/>
          <w:b/>
          <w:bCs/>
          <w:sz w:val="22"/>
          <w:szCs w:val="22"/>
        </w:rPr>
        <w:t>The Source Selection Evaluation Team</w:t>
      </w:r>
      <w:r w:rsidRPr="00770691">
        <w:rPr>
          <w:rFonts w:ascii="Arial" w:hAnsi="Arial" w:cs="Arial"/>
          <w:sz w:val="22"/>
          <w:szCs w:val="22"/>
        </w:rPr>
        <w:t xml:space="preserve"> shall conduct an in-depth review</w:t>
      </w:r>
      <w:r w:rsidR="00040BEF">
        <w:rPr>
          <w:rFonts w:ascii="Arial" w:hAnsi="Arial" w:cs="Arial"/>
          <w:sz w:val="22"/>
          <w:szCs w:val="22"/>
        </w:rPr>
        <w:t xml:space="preserve"> </w:t>
      </w:r>
      <w:hyperlink w:anchor="ig54r1" w:history="1">
        <w:r w:rsidR="009A35D9">
          <w:rPr>
            <w:rStyle w:val="Hyperlink"/>
            <w:rFonts w:ascii="Arial" w:hAnsi="Arial" w:cs="Arial"/>
            <w:spacing w:val="10"/>
            <w:sz w:val="22"/>
            <w:szCs w:val="22"/>
            <w:vertAlign w:val="superscript"/>
          </w:rPr>
          <w:t>IG 5.4R1</w:t>
        </w:r>
      </w:hyperlink>
      <w:r w:rsidR="00AE0B31">
        <w:rPr>
          <w:rFonts w:ascii="Arial" w:hAnsi="Arial" w:cs="Arial"/>
          <w:sz w:val="22"/>
          <w:szCs w:val="22"/>
        </w:rPr>
        <w:t xml:space="preserve"> </w:t>
      </w:r>
      <w:r w:rsidRPr="00770691">
        <w:rPr>
          <w:rFonts w:ascii="Arial" w:hAnsi="Arial" w:cs="Arial"/>
          <w:sz w:val="22"/>
          <w:szCs w:val="22"/>
        </w:rPr>
        <w:t>and evaluation of each proposal and any subsequently submitted information or proposal revisions, against the factors and subfactors and other solicitation requirements (</w:t>
      </w:r>
      <w:hyperlink w:anchor="p443" w:history="1">
        <w:r w:rsidRPr="00770691">
          <w:rPr>
            <w:rStyle w:val="Hyperlink"/>
            <w:rFonts w:ascii="Arial" w:hAnsi="Arial" w:cs="Arial"/>
            <w:sz w:val="22"/>
            <w:szCs w:val="22"/>
          </w:rPr>
          <w:t>4.4.3</w:t>
        </w:r>
      </w:hyperlink>
      <w:r w:rsidRPr="00770691">
        <w:rPr>
          <w:rFonts w:ascii="Arial" w:hAnsi="Arial" w:cs="Arial"/>
          <w:sz w:val="22"/>
          <w:szCs w:val="22"/>
        </w:rPr>
        <w:t>).</w:t>
      </w:r>
      <w:r w:rsidR="00040BEF">
        <w:rPr>
          <w:rFonts w:ascii="Arial" w:hAnsi="Arial" w:cs="Arial"/>
          <w:sz w:val="22"/>
          <w:szCs w:val="22"/>
        </w:rPr>
        <w:t xml:space="preserve"> </w:t>
      </w:r>
      <w:hyperlink w:anchor="ig54r2" w:history="1">
        <w:r w:rsidR="009A35D9">
          <w:rPr>
            <w:rStyle w:val="Hyperlink"/>
            <w:rFonts w:ascii="Arial" w:hAnsi="Arial" w:cs="Arial"/>
            <w:spacing w:val="10"/>
            <w:sz w:val="22"/>
            <w:szCs w:val="22"/>
            <w:vertAlign w:val="superscript"/>
          </w:rPr>
          <w:t>IG 5.4R2</w:t>
        </w:r>
      </w:hyperlink>
    </w:p>
    <w:p w:rsidR="00E608DB" w:rsidRDefault="00E608DB" w:rsidP="003904E2">
      <w:pPr>
        <w:rPr>
          <w:rFonts w:ascii="Arial" w:hAnsi="Arial" w:cs="Arial"/>
          <w:bCs/>
          <w:snapToGrid w:val="0"/>
          <w:sz w:val="22"/>
          <w:szCs w:val="22"/>
        </w:rPr>
      </w:pPr>
    </w:p>
    <w:p w:rsidR="00E608DB" w:rsidRPr="00770691" w:rsidRDefault="00E608DB" w:rsidP="003904E2">
      <w:pPr>
        <w:rPr>
          <w:rFonts w:ascii="Arial" w:hAnsi="Arial" w:cs="Arial"/>
          <w:snapToGrid w:val="0"/>
          <w:sz w:val="22"/>
          <w:szCs w:val="22"/>
        </w:rPr>
      </w:pPr>
      <w:r w:rsidRPr="00770691">
        <w:rPr>
          <w:rFonts w:ascii="Arial" w:hAnsi="Arial" w:cs="Arial"/>
          <w:sz w:val="22"/>
          <w:szCs w:val="22"/>
        </w:rPr>
        <w:t xml:space="preserve">5.4.1.  </w:t>
      </w:r>
      <w:r w:rsidRPr="00770691">
        <w:rPr>
          <w:rFonts w:ascii="Arial" w:hAnsi="Arial" w:cs="Arial"/>
          <w:b/>
          <w:bCs/>
          <w:sz w:val="22"/>
          <w:szCs w:val="22"/>
        </w:rPr>
        <w:t>The Performance Confidence Assessment Group</w:t>
      </w:r>
      <w:r w:rsidRPr="00770691">
        <w:rPr>
          <w:rFonts w:ascii="Arial" w:hAnsi="Arial" w:cs="Arial"/>
          <w:sz w:val="22"/>
          <w:szCs w:val="22"/>
        </w:rPr>
        <w:t xml:space="preserve"> shall conduct the past performance assessment.</w:t>
      </w:r>
    </w:p>
    <w:p w:rsidR="00E608DB" w:rsidRPr="00770691" w:rsidRDefault="00E608DB" w:rsidP="003904E2">
      <w:pPr>
        <w:rPr>
          <w:rFonts w:ascii="Arial" w:hAnsi="Arial" w:cs="Arial"/>
          <w:snapToGrid w:val="0"/>
          <w:sz w:val="22"/>
          <w:szCs w:val="22"/>
        </w:rPr>
      </w:pPr>
    </w:p>
    <w:p w:rsidR="00E608DB" w:rsidRPr="00770691" w:rsidRDefault="00E608DB" w:rsidP="003904E2">
      <w:pPr>
        <w:rPr>
          <w:rFonts w:ascii="Arial" w:hAnsi="Arial" w:cs="Arial"/>
          <w:snapToGrid w:val="0"/>
          <w:sz w:val="22"/>
          <w:szCs w:val="22"/>
        </w:rPr>
      </w:pPr>
      <w:bookmarkStart w:id="36" w:name="p55"/>
      <w:bookmarkStart w:id="37" w:name="_Ref62377978"/>
      <w:bookmarkStart w:id="38" w:name="_Ref59334044"/>
      <w:bookmarkEnd w:id="36"/>
      <w:r w:rsidRPr="00770691">
        <w:rPr>
          <w:rFonts w:ascii="Arial" w:hAnsi="Arial" w:cs="Arial"/>
          <w:sz w:val="22"/>
          <w:szCs w:val="22"/>
        </w:rPr>
        <w:t xml:space="preserve">5.5.  </w:t>
      </w:r>
      <w:r w:rsidRPr="00770691">
        <w:rPr>
          <w:rFonts w:ascii="Arial" w:hAnsi="Arial" w:cs="Arial"/>
          <w:b/>
          <w:bCs/>
          <w:sz w:val="22"/>
          <w:szCs w:val="22"/>
        </w:rPr>
        <w:t xml:space="preserve">Evaluation Factors.  </w:t>
      </w:r>
      <w:r w:rsidRPr="00770691">
        <w:rPr>
          <w:rFonts w:ascii="Arial" w:hAnsi="Arial" w:cs="Arial"/>
          <w:sz w:val="22"/>
          <w:szCs w:val="22"/>
        </w:rPr>
        <w:t>Air Force factor ratings and assessments focus on each factor or subfactor as described below.</w:t>
      </w:r>
      <w:bookmarkEnd w:id="37"/>
      <w:r w:rsidRPr="00770691">
        <w:rPr>
          <w:rFonts w:ascii="Arial" w:hAnsi="Arial" w:cs="Arial"/>
          <w:sz w:val="22"/>
          <w:szCs w:val="22"/>
        </w:rPr>
        <w:t xml:space="preserve">  </w:t>
      </w:r>
      <w:bookmarkEnd w:id="38"/>
    </w:p>
    <w:p w:rsidR="00E608DB" w:rsidRPr="00770691" w:rsidRDefault="00E608DB" w:rsidP="003904E2">
      <w:pPr>
        <w:rPr>
          <w:rFonts w:ascii="Arial" w:hAnsi="Arial" w:cs="Arial"/>
          <w:snapToGrid w:val="0"/>
          <w:sz w:val="22"/>
          <w:szCs w:val="22"/>
        </w:rPr>
      </w:pPr>
    </w:p>
    <w:p w:rsidR="00B7675F" w:rsidRDefault="00E608DB" w:rsidP="003904E2">
      <w:pPr>
        <w:rPr>
          <w:rFonts w:ascii="Arial" w:hAnsi="Arial" w:cs="Arial"/>
          <w:sz w:val="22"/>
          <w:szCs w:val="22"/>
        </w:rPr>
      </w:pPr>
      <w:r w:rsidRPr="00770691">
        <w:rPr>
          <w:rFonts w:ascii="Arial" w:hAnsi="Arial" w:cs="Arial"/>
          <w:bCs/>
          <w:sz w:val="22"/>
          <w:szCs w:val="22"/>
        </w:rPr>
        <w:t xml:space="preserve">5.5.1. </w:t>
      </w:r>
      <w:smartTag w:uri="urn:schemas-microsoft-com:office:smarttags" w:element="place">
        <w:r w:rsidRPr="00770691">
          <w:rPr>
            <w:rFonts w:ascii="Arial" w:hAnsi="Arial" w:cs="Arial"/>
            <w:b/>
            <w:sz w:val="22"/>
            <w:szCs w:val="22"/>
          </w:rPr>
          <w:t>Mission</w:t>
        </w:r>
      </w:smartTag>
      <w:r w:rsidRPr="00770691">
        <w:rPr>
          <w:rFonts w:ascii="Arial" w:hAnsi="Arial" w:cs="Arial"/>
          <w:b/>
          <w:sz w:val="22"/>
          <w:szCs w:val="22"/>
        </w:rPr>
        <w:t xml:space="preserve"> Capability Evaluation.</w:t>
      </w:r>
      <w:r w:rsidRPr="00770691">
        <w:rPr>
          <w:rFonts w:ascii="Arial" w:hAnsi="Arial" w:cs="Arial"/>
          <w:bCs/>
          <w:sz w:val="22"/>
          <w:szCs w:val="22"/>
        </w:rPr>
        <w:t xml:space="preserve">  </w:t>
      </w:r>
      <w:r w:rsidR="00E576DA">
        <w:rPr>
          <w:rFonts w:ascii="Arial" w:hAnsi="Arial" w:cs="Arial"/>
          <w:bCs/>
          <w:sz w:val="22"/>
          <w:szCs w:val="22"/>
        </w:rPr>
        <w:t xml:space="preserve"> The </w:t>
      </w:r>
      <w:hyperlink w:anchor="definitions" w:history="1">
        <w:r w:rsidRPr="00071C4F">
          <w:rPr>
            <w:rStyle w:val="Hyperlink"/>
            <w:rFonts w:ascii="Arial" w:hAnsi="Arial" w:cs="Arial"/>
            <w:sz w:val="22"/>
            <w:szCs w:val="22"/>
          </w:rPr>
          <w:t xml:space="preserve">Mission </w:t>
        </w:r>
        <w:r w:rsidR="00526BDD">
          <w:rPr>
            <w:rStyle w:val="Hyperlink"/>
            <w:rFonts w:ascii="Arial" w:hAnsi="Arial" w:cs="Arial"/>
            <w:sz w:val="22"/>
            <w:szCs w:val="22"/>
          </w:rPr>
          <w:t>C</w:t>
        </w:r>
        <w:r w:rsidRPr="00071C4F">
          <w:rPr>
            <w:rStyle w:val="Hyperlink"/>
            <w:rFonts w:ascii="Arial" w:hAnsi="Arial" w:cs="Arial"/>
            <w:sz w:val="22"/>
            <w:szCs w:val="22"/>
          </w:rPr>
          <w:t>apability</w:t>
        </w:r>
      </w:hyperlink>
      <w:r w:rsidR="00E576DA">
        <w:rPr>
          <w:rFonts w:ascii="Arial" w:hAnsi="Arial" w:cs="Arial"/>
          <w:sz w:val="22"/>
          <w:szCs w:val="22"/>
        </w:rPr>
        <w:t xml:space="preserve"> </w:t>
      </w:r>
      <w:r w:rsidR="00AD20B4">
        <w:rPr>
          <w:rFonts w:ascii="Arial" w:hAnsi="Arial" w:cs="Arial"/>
          <w:sz w:val="22"/>
          <w:szCs w:val="22"/>
        </w:rPr>
        <w:t>F</w:t>
      </w:r>
      <w:r w:rsidR="00E576DA">
        <w:rPr>
          <w:rFonts w:ascii="Arial" w:hAnsi="Arial" w:cs="Arial"/>
          <w:sz w:val="22"/>
          <w:szCs w:val="22"/>
        </w:rPr>
        <w:t xml:space="preserve">actor or </w:t>
      </w:r>
      <w:r w:rsidR="00AD20B4">
        <w:rPr>
          <w:rFonts w:ascii="Arial" w:hAnsi="Arial" w:cs="Arial"/>
          <w:sz w:val="22"/>
          <w:szCs w:val="22"/>
        </w:rPr>
        <w:t>S</w:t>
      </w:r>
      <w:r w:rsidR="00E576DA">
        <w:rPr>
          <w:rFonts w:ascii="Arial" w:hAnsi="Arial" w:cs="Arial"/>
          <w:sz w:val="22"/>
          <w:szCs w:val="22"/>
        </w:rPr>
        <w:t xml:space="preserve">ubfactors when established, shall receive two separate and distinct ratings:  a technical </w:t>
      </w:r>
      <w:r w:rsidR="00C85A65">
        <w:rPr>
          <w:rFonts w:ascii="Arial" w:hAnsi="Arial" w:cs="Arial"/>
          <w:sz w:val="22"/>
          <w:szCs w:val="22"/>
        </w:rPr>
        <w:t>rating</w:t>
      </w:r>
      <w:r w:rsidR="00E576DA">
        <w:rPr>
          <w:rFonts w:ascii="Arial" w:hAnsi="Arial" w:cs="Arial"/>
          <w:sz w:val="22"/>
          <w:szCs w:val="22"/>
        </w:rPr>
        <w:t xml:space="preserve"> that reflects the degree to which the Mission Capability Factor or Subfactor exceeds, meets or does not meet the minimum performance or capability requirement</w:t>
      </w:r>
      <w:r w:rsidR="00254696">
        <w:rPr>
          <w:rFonts w:ascii="Arial" w:hAnsi="Arial" w:cs="Arial"/>
          <w:sz w:val="22"/>
          <w:szCs w:val="22"/>
        </w:rPr>
        <w:t>s</w:t>
      </w:r>
      <w:r w:rsidR="00E576DA">
        <w:rPr>
          <w:rFonts w:ascii="Arial" w:hAnsi="Arial" w:cs="Arial"/>
          <w:sz w:val="22"/>
          <w:szCs w:val="22"/>
        </w:rPr>
        <w:t>; and a risk rating that assesses the degree to which an offeror’s proposed approach to achieving the Mission Capability</w:t>
      </w:r>
      <w:r w:rsidR="008819C1">
        <w:rPr>
          <w:rFonts w:ascii="Arial" w:hAnsi="Arial" w:cs="Arial"/>
          <w:sz w:val="22"/>
          <w:szCs w:val="22"/>
        </w:rPr>
        <w:t xml:space="preserve"> </w:t>
      </w:r>
      <w:r w:rsidR="00E576DA">
        <w:rPr>
          <w:rFonts w:ascii="Arial" w:hAnsi="Arial" w:cs="Arial"/>
          <w:sz w:val="22"/>
          <w:szCs w:val="22"/>
        </w:rPr>
        <w:t xml:space="preserve">Factor or Subfactor may involve risk of disruption of schedule, increased cost or degradation of performance, the </w:t>
      </w:r>
      <w:r w:rsidR="003C733F">
        <w:rPr>
          <w:rFonts w:ascii="Arial" w:hAnsi="Arial" w:cs="Arial"/>
          <w:sz w:val="22"/>
          <w:szCs w:val="22"/>
        </w:rPr>
        <w:t xml:space="preserve">need for increased government oversight, and the likelihood of unsuccessful contract performance.  </w:t>
      </w:r>
      <w:r w:rsidR="00B7675F">
        <w:rPr>
          <w:rFonts w:ascii="Arial" w:hAnsi="Arial" w:cs="Arial"/>
          <w:sz w:val="22"/>
          <w:szCs w:val="22"/>
        </w:rPr>
        <w:t xml:space="preserve">These two ratings are presented together and are of equal impact for the rating for each </w:t>
      </w:r>
      <w:r w:rsidR="00B7675F">
        <w:rPr>
          <w:rFonts w:ascii="Arial" w:hAnsi="Arial" w:cs="Arial"/>
          <w:sz w:val="22"/>
          <w:szCs w:val="22"/>
        </w:rPr>
        <w:lastRenderedPageBreak/>
        <w:t xml:space="preserve">Mission Capability Factor or Subfactor.  </w:t>
      </w:r>
      <w:r w:rsidR="0024255E">
        <w:rPr>
          <w:rFonts w:ascii="Arial" w:hAnsi="Arial" w:cs="Arial"/>
          <w:sz w:val="22"/>
          <w:szCs w:val="22"/>
        </w:rPr>
        <w:t>When</w:t>
      </w:r>
      <w:r w:rsidR="00B7675F">
        <w:rPr>
          <w:rFonts w:ascii="Arial" w:hAnsi="Arial" w:cs="Arial"/>
          <w:sz w:val="22"/>
          <w:szCs w:val="22"/>
        </w:rPr>
        <w:t xml:space="preserve"> subfactors are established, the </w:t>
      </w:r>
      <w:r w:rsidR="00037425">
        <w:rPr>
          <w:rFonts w:ascii="Arial" w:hAnsi="Arial" w:cs="Arial"/>
          <w:sz w:val="22"/>
          <w:szCs w:val="22"/>
        </w:rPr>
        <w:t xml:space="preserve">ratings shall be done at the subfactor level and </w:t>
      </w:r>
      <w:r w:rsidR="00B7675F">
        <w:rPr>
          <w:rFonts w:ascii="Arial" w:hAnsi="Arial" w:cs="Arial"/>
          <w:sz w:val="22"/>
          <w:szCs w:val="22"/>
        </w:rPr>
        <w:t xml:space="preserve">an overall factor-level rating is not assigned. </w:t>
      </w:r>
      <w:r w:rsidR="000D3006">
        <w:rPr>
          <w:rFonts w:ascii="Arial" w:hAnsi="Arial" w:cs="Arial"/>
          <w:sz w:val="22"/>
          <w:szCs w:val="22"/>
        </w:rPr>
        <w:t xml:space="preserve"> </w:t>
      </w:r>
      <w:hyperlink w:anchor="ig551" w:history="1">
        <w:r w:rsidR="009A35D9">
          <w:rPr>
            <w:rStyle w:val="Hyperlink"/>
            <w:rFonts w:ascii="Arial" w:hAnsi="Arial" w:cs="Arial"/>
            <w:spacing w:val="10"/>
            <w:sz w:val="22"/>
            <w:szCs w:val="22"/>
            <w:vertAlign w:val="superscript"/>
          </w:rPr>
          <w:t>IG 5.5.1</w:t>
        </w:r>
      </w:hyperlink>
    </w:p>
    <w:p w:rsidR="00B7675F" w:rsidRDefault="00B7675F" w:rsidP="003904E2">
      <w:pPr>
        <w:ind w:left="360"/>
        <w:rPr>
          <w:rFonts w:ascii="Arial" w:hAnsi="Arial" w:cs="Arial"/>
          <w:sz w:val="22"/>
          <w:szCs w:val="22"/>
        </w:rPr>
      </w:pPr>
    </w:p>
    <w:p w:rsidR="00ED0E9E" w:rsidRDefault="00B7675F" w:rsidP="003904E2">
      <w:pPr>
        <w:rPr>
          <w:rFonts w:ascii="Arial" w:hAnsi="Arial" w:cs="Arial"/>
          <w:snapToGrid w:val="0"/>
          <w:sz w:val="22"/>
          <w:szCs w:val="22"/>
        </w:rPr>
      </w:pPr>
      <w:r>
        <w:rPr>
          <w:rFonts w:ascii="Arial" w:hAnsi="Arial" w:cs="Arial"/>
          <w:sz w:val="22"/>
          <w:szCs w:val="22"/>
        </w:rPr>
        <w:t xml:space="preserve">5.5.1.1 </w:t>
      </w:r>
      <w:smartTag w:uri="urn:schemas-microsoft-com:office:smarttags" w:element="place">
        <w:r w:rsidRPr="00B7675F">
          <w:rPr>
            <w:rFonts w:ascii="Arial" w:hAnsi="Arial" w:cs="Arial"/>
            <w:b/>
            <w:sz w:val="22"/>
            <w:szCs w:val="22"/>
          </w:rPr>
          <w:t>Mission</w:t>
        </w:r>
      </w:smartTag>
      <w:r w:rsidRPr="00B7675F">
        <w:rPr>
          <w:rFonts w:ascii="Arial" w:hAnsi="Arial" w:cs="Arial"/>
          <w:b/>
          <w:sz w:val="22"/>
          <w:szCs w:val="22"/>
        </w:rPr>
        <w:t xml:space="preserve"> Capability Technical Rating.</w:t>
      </w:r>
      <w:r>
        <w:rPr>
          <w:rFonts w:ascii="Arial" w:hAnsi="Arial" w:cs="Arial"/>
          <w:sz w:val="22"/>
          <w:szCs w:val="22"/>
        </w:rPr>
        <w:t xml:space="preserve">  The mission capability technical rating focuses on the strengths, deficiencies, </w:t>
      </w:r>
      <w:r w:rsidR="002D4531">
        <w:rPr>
          <w:rFonts w:ascii="Arial" w:hAnsi="Arial" w:cs="Arial"/>
          <w:sz w:val="22"/>
          <w:szCs w:val="22"/>
        </w:rPr>
        <w:t xml:space="preserve">and </w:t>
      </w:r>
      <w:r w:rsidR="00002638">
        <w:rPr>
          <w:rFonts w:ascii="Arial" w:hAnsi="Arial" w:cs="Arial"/>
          <w:sz w:val="22"/>
          <w:szCs w:val="22"/>
        </w:rPr>
        <w:t>uncertainties</w:t>
      </w:r>
      <w:r>
        <w:rPr>
          <w:rFonts w:ascii="Arial" w:hAnsi="Arial" w:cs="Arial"/>
          <w:sz w:val="22"/>
          <w:szCs w:val="22"/>
        </w:rPr>
        <w:t xml:space="preserve"> </w:t>
      </w:r>
      <w:hyperlink w:anchor="ig5511R1" w:history="1">
        <w:r w:rsidR="00417272">
          <w:rPr>
            <w:rStyle w:val="Hyperlink"/>
            <w:rFonts w:ascii="Arial" w:hAnsi="Arial" w:cs="Arial"/>
            <w:spacing w:val="10"/>
            <w:sz w:val="22"/>
            <w:szCs w:val="22"/>
            <w:vertAlign w:val="superscript"/>
          </w:rPr>
          <w:t>IG 5.5.1.1r1</w:t>
        </w:r>
      </w:hyperlink>
      <w:r w:rsidR="00136ED1">
        <w:rPr>
          <w:rFonts w:ascii="Arial" w:hAnsi="Arial" w:cs="Arial"/>
          <w:sz w:val="22"/>
          <w:szCs w:val="22"/>
        </w:rPr>
        <w:t xml:space="preserve"> </w:t>
      </w:r>
      <w:r>
        <w:rPr>
          <w:rFonts w:ascii="Arial" w:hAnsi="Arial" w:cs="Arial"/>
          <w:sz w:val="22"/>
          <w:szCs w:val="22"/>
        </w:rPr>
        <w:t xml:space="preserve">in the offeror’s proposal.  </w:t>
      </w:r>
      <w:r w:rsidR="005D0EDB">
        <w:rPr>
          <w:rFonts w:ascii="Arial" w:hAnsi="Arial" w:cs="Arial"/>
          <w:sz w:val="22"/>
          <w:szCs w:val="22"/>
        </w:rPr>
        <w:t>When</w:t>
      </w:r>
      <w:r>
        <w:rPr>
          <w:rFonts w:ascii="Arial" w:hAnsi="Arial" w:cs="Arial"/>
          <w:sz w:val="22"/>
          <w:szCs w:val="22"/>
        </w:rPr>
        <w:t xml:space="preserve"> subfactors are established, the mission capability </w:t>
      </w:r>
      <w:r w:rsidR="00C85A65">
        <w:rPr>
          <w:rFonts w:ascii="Arial" w:hAnsi="Arial" w:cs="Arial"/>
          <w:sz w:val="22"/>
          <w:szCs w:val="22"/>
        </w:rPr>
        <w:t>rating</w:t>
      </w:r>
      <w:r>
        <w:rPr>
          <w:rFonts w:ascii="Arial" w:hAnsi="Arial" w:cs="Arial"/>
          <w:sz w:val="22"/>
          <w:szCs w:val="22"/>
        </w:rPr>
        <w:t xml:space="preserve"> shall be rated at the subfactor level and an overall factor-level rating is not assigned.  </w:t>
      </w:r>
      <w:smartTag w:uri="urn:schemas-microsoft-com:office:smarttags" w:element="place">
        <w:r>
          <w:rPr>
            <w:rFonts w:ascii="Arial" w:hAnsi="Arial" w:cs="Arial"/>
            <w:sz w:val="22"/>
            <w:szCs w:val="22"/>
          </w:rPr>
          <w:t>Mission</w:t>
        </w:r>
      </w:smartTag>
      <w:r>
        <w:rPr>
          <w:rFonts w:ascii="Arial" w:hAnsi="Arial" w:cs="Arial"/>
          <w:sz w:val="22"/>
          <w:szCs w:val="22"/>
        </w:rPr>
        <w:t xml:space="preserve"> capability technical ratings shall be rated using the color ratings listed in TABLE 1 below</w:t>
      </w:r>
      <w:r w:rsidR="004B7168">
        <w:rPr>
          <w:rFonts w:ascii="Arial" w:hAnsi="Arial" w:cs="Arial"/>
          <w:sz w:val="22"/>
          <w:szCs w:val="22"/>
        </w:rPr>
        <w:t xml:space="preserve"> </w:t>
      </w:r>
      <w:hyperlink w:anchor="ig551r2" w:history="1">
        <w:r w:rsidR="00417272">
          <w:rPr>
            <w:rStyle w:val="Hyperlink"/>
            <w:spacing w:val="10"/>
            <w:vertAlign w:val="superscript"/>
          </w:rPr>
          <w:t>IG 5.5.1.1r2</w:t>
        </w:r>
      </w:hyperlink>
      <w:r>
        <w:rPr>
          <w:rFonts w:ascii="Arial" w:hAnsi="Arial" w:cs="Arial"/>
          <w:sz w:val="22"/>
          <w:szCs w:val="22"/>
        </w:rPr>
        <w:t xml:space="preserve">.  </w:t>
      </w:r>
      <w:r w:rsidR="00D5384A">
        <w:rPr>
          <w:rFonts w:ascii="Arial" w:hAnsi="Arial" w:cs="Arial"/>
          <w:sz w:val="22"/>
          <w:szCs w:val="22"/>
        </w:rPr>
        <w:t xml:space="preserve"> </w:t>
      </w:r>
    </w:p>
    <w:p w:rsidR="00ED0E9E" w:rsidRDefault="00ED0E9E" w:rsidP="003904E2">
      <w:pPr>
        <w:rPr>
          <w:rFonts w:ascii="Arial" w:hAnsi="Arial" w:cs="Arial"/>
          <w:snapToGrid w:val="0"/>
          <w:sz w:val="22"/>
          <w:szCs w:val="22"/>
        </w:rPr>
      </w:pPr>
    </w:p>
    <w:p w:rsidR="00D34A13" w:rsidRDefault="00D34A13" w:rsidP="003904E2">
      <w:pPr>
        <w:rPr>
          <w:rFonts w:ascii="Arial" w:hAnsi="Arial" w:cs="Arial"/>
          <w:snapToGrid w:val="0"/>
          <w:sz w:val="22"/>
          <w:szCs w:val="22"/>
        </w:rPr>
      </w:pPr>
    </w:p>
    <w:tbl>
      <w:tblP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72" w:type="dxa"/>
          <w:left w:w="72" w:type="dxa"/>
          <w:bottom w:w="72" w:type="dxa"/>
          <w:right w:w="72" w:type="dxa"/>
        </w:tblCellMar>
        <w:tblLook w:val="0000"/>
      </w:tblPr>
      <w:tblGrid>
        <w:gridCol w:w="1069"/>
        <w:gridCol w:w="1795"/>
        <w:gridCol w:w="6640"/>
      </w:tblGrid>
      <w:tr w:rsidR="00922A6A" w:rsidRPr="00770691" w:rsidTr="00D34A13">
        <w:trPr>
          <w:jc w:val="center"/>
        </w:trPr>
        <w:tc>
          <w:tcPr>
            <w:tcW w:w="9504" w:type="dxa"/>
            <w:gridSpan w:val="3"/>
            <w:tcBorders>
              <w:top w:val="single" w:sz="18" w:space="0" w:color="auto"/>
              <w:bottom w:val="single" w:sz="18" w:space="0" w:color="auto"/>
            </w:tcBorders>
            <w:shd w:val="clear" w:color="auto" w:fill="CCFFFF"/>
          </w:tcPr>
          <w:p w:rsidR="00922A6A" w:rsidRPr="00770691" w:rsidRDefault="00922A6A" w:rsidP="003904E2">
            <w:pPr>
              <w:jc w:val="center"/>
              <w:rPr>
                <w:rFonts w:ascii="Arial" w:hAnsi="Arial" w:cs="Arial"/>
                <w:b/>
                <w:bCs/>
                <w:sz w:val="22"/>
                <w:szCs w:val="22"/>
              </w:rPr>
            </w:pPr>
            <w:r w:rsidRPr="00770691">
              <w:rPr>
                <w:rFonts w:ascii="Arial" w:hAnsi="Arial" w:cs="Arial"/>
                <w:b/>
                <w:bCs/>
                <w:sz w:val="22"/>
                <w:szCs w:val="22"/>
              </w:rPr>
              <w:t>TABLE 1 - MISSION CAPABILITY</w:t>
            </w:r>
            <w:r w:rsidR="00D34A13">
              <w:rPr>
                <w:rFonts w:ascii="Arial" w:hAnsi="Arial" w:cs="Arial"/>
                <w:b/>
                <w:bCs/>
                <w:sz w:val="22"/>
                <w:szCs w:val="22"/>
              </w:rPr>
              <w:t xml:space="preserve"> TECHNICAL</w:t>
            </w:r>
            <w:r w:rsidRPr="00770691">
              <w:rPr>
                <w:rFonts w:ascii="Arial" w:hAnsi="Arial" w:cs="Arial"/>
                <w:b/>
                <w:bCs/>
                <w:sz w:val="22"/>
                <w:szCs w:val="22"/>
              </w:rPr>
              <w:t xml:space="preserve"> RATINGS</w:t>
            </w:r>
          </w:p>
        </w:tc>
      </w:tr>
      <w:tr w:rsidR="00922A6A" w:rsidRPr="00770691" w:rsidTr="00D34A13">
        <w:trPr>
          <w:jc w:val="center"/>
        </w:trPr>
        <w:tc>
          <w:tcPr>
            <w:tcW w:w="1069" w:type="dxa"/>
            <w:tcBorders>
              <w:top w:val="single" w:sz="18" w:space="0" w:color="auto"/>
            </w:tcBorders>
            <w:shd w:val="clear" w:color="auto" w:fill="FFFF99"/>
          </w:tcPr>
          <w:p w:rsidR="00922A6A" w:rsidRPr="00770691" w:rsidRDefault="00922A6A" w:rsidP="003904E2">
            <w:pPr>
              <w:jc w:val="center"/>
              <w:rPr>
                <w:rFonts w:ascii="Arial" w:hAnsi="Arial" w:cs="Arial"/>
                <w:b/>
                <w:bCs/>
                <w:sz w:val="22"/>
                <w:szCs w:val="22"/>
              </w:rPr>
            </w:pPr>
            <w:r w:rsidRPr="00770691">
              <w:rPr>
                <w:rFonts w:ascii="Arial" w:hAnsi="Arial" w:cs="Arial"/>
                <w:b/>
                <w:bCs/>
                <w:sz w:val="22"/>
                <w:szCs w:val="22"/>
              </w:rPr>
              <w:t>Color</w:t>
            </w:r>
          </w:p>
        </w:tc>
        <w:tc>
          <w:tcPr>
            <w:tcW w:w="1795" w:type="dxa"/>
            <w:tcBorders>
              <w:top w:val="single" w:sz="18" w:space="0" w:color="auto"/>
            </w:tcBorders>
            <w:shd w:val="clear" w:color="auto" w:fill="FFFF99"/>
          </w:tcPr>
          <w:p w:rsidR="00922A6A" w:rsidRPr="00770691" w:rsidRDefault="00922A6A" w:rsidP="003904E2">
            <w:pPr>
              <w:jc w:val="center"/>
              <w:rPr>
                <w:rFonts w:ascii="Arial" w:hAnsi="Arial" w:cs="Arial"/>
                <w:b/>
                <w:bCs/>
                <w:sz w:val="22"/>
                <w:szCs w:val="22"/>
              </w:rPr>
            </w:pPr>
            <w:r w:rsidRPr="00770691">
              <w:rPr>
                <w:rFonts w:ascii="Arial" w:hAnsi="Arial" w:cs="Arial"/>
                <w:b/>
                <w:bCs/>
                <w:sz w:val="22"/>
                <w:szCs w:val="22"/>
              </w:rPr>
              <w:t>Rating</w:t>
            </w:r>
          </w:p>
        </w:tc>
        <w:tc>
          <w:tcPr>
            <w:tcW w:w="6640" w:type="dxa"/>
            <w:tcBorders>
              <w:top w:val="single" w:sz="18" w:space="0" w:color="auto"/>
            </w:tcBorders>
            <w:shd w:val="clear" w:color="auto" w:fill="FFFF99"/>
          </w:tcPr>
          <w:p w:rsidR="00922A6A" w:rsidRPr="00770691" w:rsidRDefault="00922A6A" w:rsidP="003904E2">
            <w:pPr>
              <w:jc w:val="center"/>
              <w:rPr>
                <w:rFonts w:ascii="Arial" w:hAnsi="Arial" w:cs="Arial"/>
                <w:b/>
                <w:bCs/>
                <w:sz w:val="22"/>
                <w:szCs w:val="22"/>
              </w:rPr>
            </w:pPr>
            <w:r w:rsidRPr="00770691">
              <w:rPr>
                <w:rFonts w:ascii="Arial" w:hAnsi="Arial" w:cs="Arial"/>
                <w:b/>
                <w:bCs/>
                <w:sz w:val="22"/>
                <w:szCs w:val="22"/>
              </w:rPr>
              <w:t>Description</w:t>
            </w:r>
          </w:p>
        </w:tc>
      </w:tr>
      <w:tr w:rsidR="00922A6A" w:rsidRPr="00770691" w:rsidTr="00D34A13">
        <w:trPr>
          <w:jc w:val="center"/>
        </w:trPr>
        <w:tc>
          <w:tcPr>
            <w:tcW w:w="1069" w:type="dxa"/>
          </w:tcPr>
          <w:p w:rsidR="00922A6A" w:rsidRPr="00770691" w:rsidRDefault="00922A6A" w:rsidP="003904E2">
            <w:pPr>
              <w:jc w:val="center"/>
              <w:rPr>
                <w:rFonts w:ascii="Arial" w:hAnsi="Arial" w:cs="Arial"/>
                <w:sz w:val="22"/>
                <w:szCs w:val="22"/>
              </w:rPr>
            </w:pPr>
            <w:r w:rsidRPr="00770691">
              <w:rPr>
                <w:rFonts w:ascii="Arial" w:hAnsi="Arial" w:cs="Arial"/>
                <w:sz w:val="22"/>
                <w:szCs w:val="22"/>
              </w:rPr>
              <w:t>Blue</w:t>
            </w:r>
          </w:p>
        </w:tc>
        <w:tc>
          <w:tcPr>
            <w:tcW w:w="1795" w:type="dxa"/>
          </w:tcPr>
          <w:p w:rsidR="00922A6A" w:rsidRPr="00770691" w:rsidRDefault="00922A6A" w:rsidP="003904E2">
            <w:pPr>
              <w:jc w:val="center"/>
              <w:rPr>
                <w:rFonts w:ascii="Arial" w:hAnsi="Arial" w:cs="Arial"/>
                <w:sz w:val="22"/>
                <w:szCs w:val="22"/>
              </w:rPr>
            </w:pPr>
            <w:r w:rsidRPr="00770691">
              <w:rPr>
                <w:rFonts w:ascii="Arial" w:hAnsi="Arial" w:cs="Arial"/>
                <w:sz w:val="22"/>
                <w:szCs w:val="22"/>
              </w:rPr>
              <w:t>Exceptional</w:t>
            </w:r>
          </w:p>
        </w:tc>
        <w:tc>
          <w:tcPr>
            <w:tcW w:w="6640" w:type="dxa"/>
          </w:tcPr>
          <w:p w:rsidR="00922A6A" w:rsidRPr="00770691" w:rsidRDefault="00922A6A" w:rsidP="003904E2">
            <w:pPr>
              <w:rPr>
                <w:rFonts w:ascii="Arial" w:hAnsi="Arial" w:cs="Arial"/>
                <w:sz w:val="22"/>
                <w:szCs w:val="22"/>
              </w:rPr>
            </w:pPr>
            <w:r w:rsidRPr="00770691">
              <w:rPr>
                <w:rFonts w:ascii="Arial" w:hAnsi="Arial" w:cs="Arial"/>
                <w:sz w:val="22"/>
                <w:szCs w:val="22"/>
              </w:rPr>
              <w:t>Exceeds specified minimum performance or capability requirements in a way beneficial to the government</w:t>
            </w:r>
            <w:r w:rsidR="0000185B">
              <w:rPr>
                <w:rFonts w:ascii="Arial" w:hAnsi="Arial" w:cs="Arial"/>
                <w:sz w:val="22"/>
                <w:szCs w:val="22"/>
              </w:rPr>
              <w:t>. A</w:t>
            </w:r>
            <w:r w:rsidRPr="00770691">
              <w:rPr>
                <w:rFonts w:ascii="Arial" w:hAnsi="Arial" w:cs="Arial"/>
                <w:sz w:val="22"/>
                <w:szCs w:val="22"/>
              </w:rPr>
              <w:t xml:space="preserve"> proposal must have one or more </w:t>
            </w:r>
            <w:hyperlink w:anchor="definitions" w:history="1">
              <w:r w:rsidRPr="00B95E60">
                <w:rPr>
                  <w:rStyle w:val="Hyperlink"/>
                  <w:rFonts w:ascii="Arial" w:hAnsi="Arial" w:cs="Arial"/>
                  <w:sz w:val="22"/>
                  <w:szCs w:val="22"/>
                </w:rPr>
                <w:t>strengths</w:t>
              </w:r>
            </w:hyperlink>
            <w:r w:rsidRPr="00770691">
              <w:rPr>
                <w:rFonts w:ascii="Arial" w:hAnsi="Arial" w:cs="Arial"/>
                <w:sz w:val="22"/>
                <w:szCs w:val="22"/>
              </w:rPr>
              <w:t xml:space="preserve"> and no </w:t>
            </w:r>
            <w:r w:rsidRPr="00522754">
              <w:rPr>
                <w:rFonts w:ascii="Arial" w:hAnsi="Arial" w:cs="Arial"/>
                <w:sz w:val="22"/>
                <w:szCs w:val="22"/>
              </w:rPr>
              <w:t>deficiencies</w:t>
            </w:r>
            <w:r w:rsidRPr="00770691">
              <w:rPr>
                <w:rFonts w:ascii="Arial" w:hAnsi="Arial" w:cs="Arial"/>
                <w:sz w:val="22"/>
                <w:szCs w:val="22"/>
              </w:rPr>
              <w:t xml:space="preserve"> to receive a blue.</w:t>
            </w:r>
          </w:p>
        </w:tc>
      </w:tr>
      <w:tr w:rsidR="00922A6A" w:rsidRPr="00770691" w:rsidTr="00D34A13">
        <w:trPr>
          <w:jc w:val="center"/>
        </w:trPr>
        <w:tc>
          <w:tcPr>
            <w:tcW w:w="1069" w:type="dxa"/>
          </w:tcPr>
          <w:p w:rsidR="00922A6A" w:rsidRPr="00770691" w:rsidRDefault="00922A6A" w:rsidP="003904E2">
            <w:pPr>
              <w:jc w:val="center"/>
              <w:rPr>
                <w:rFonts w:ascii="Arial" w:hAnsi="Arial" w:cs="Arial"/>
                <w:sz w:val="22"/>
                <w:szCs w:val="22"/>
              </w:rPr>
            </w:pPr>
            <w:r w:rsidRPr="00770691">
              <w:rPr>
                <w:rFonts w:ascii="Arial" w:hAnsi="Arial" w:cs="Arial"/>
                <w:sz w:val="22"/>
                <w:szCs w:val="22"/>
              </w:rPr>
              <w:t>Green</w:t>
            </w:r>
          </w:p>
        </w:tc>
        <w:tc>
          <w:tcPr>
            <w:tcW w:w="1795" w:type="dxa"/>
          </w:tcPr>
          <w:p w:rsidR="00922A6A" w:rsidRPr="00770691" w:rsidRDefault="00922A6A" w:rsidP="003904E2">
            <w:pPr>
              <w:jc w:val="center"/>
              <w:rPr>
                <w:rFonts w:ascii="Arial" w:hAnsi="Arial" w:cs="Arial"/>
                <w:sz w:val="22"/>
                <w:szCs w:val="22"/>
              </w:rPr>
            </w:pPr>
            <w:r w:rsidRPr="00770691">
              <w:rPr>
                <w:rFonts w:ascii="Arial" w:hAnsi="Arial" w:cs="Arial"/>
                <w:sz w:val="22"/>
                <w:szCs w:val="22"/>
              </w:rPr>
              <w:t>Acceptable</w:t>
            </w:r>
          </w:p>
        </w:tc>
        <w:tc>
          <w:tcPr>
            <w:tcW w:w="6640" w:type="dxa"/>
          </w:tcPr>
          <w:p w:rsidR="00922A6A" w:rsidRPr="00770691" w:rsidRDefault="00922A6A" w:rsidP="003904E2">
            <w:pPr>
              <w:rPr>
                <w:rFonts w:ascii="Arial" w:hAnsi="Arial" w:cs="Arial"/>
                <w:sz w:val="22"/>
                <w:szCs w:val="22"/>
              </w:rPr>
            </w:pPr>
            <w:r w:rsidRPr="00770691">
              <w:rPr>
                <w:rFonts w:ascii="Arial" w:hAnsi="Arial" w:cs="Arial"/>
                <w:sz w:val="22"/>
                <w:szCs w:val="22"/>
              </w:rPr>
              <w:t>Meets specified minimum performance or capability requirements</w:t>
            </w:r>
            <w:r w:rsidR="0000185B">
              <w:rPr>
                <w:rFonts w:ascii="Arial" w:hAnsi="Arial" w:cs="Arial"/>
                <w:sz w:val="22"/>
                <w:szCs w:val="22"/>
              </w:rPr>
              <w:t>. A</w:t>
            </w:r>
            <w:r w:rsidRPr="00770691">
              <w:rPr>
                <w:rFonts w:ascii="Arial" w:hAnsi="Arial" w:cs="Arial"/>
                <w:sz w:val="22"/>
                <w:szCs w:val="22"/>
              </w:rPr>
              <w:t xml:space="preserve"> proposal must have no deficiencies</w:t>
            </w:r>
            <w:r w:rsidR="00A01467">
              <w:rPr>
                <w:rFonts w:ascii="Arial" w:hAnsi="Arial" w:cs="Arial"/>
                <w:sz w:val="22"/>
                <w:szCs w:val="22"/>
              </w:rPr>
              <w:t xml:space="preserve"> to receive a green</w:t>
            </w:r>
            <w:r w:rsidR="0000185B">
              <w:rPr>
                <w:rFonts w:ascii="Arial" w:hAnsi="Arial" w:cs="Arial"/>
                <w:sz w:val="22"/>
                <w:szCs w:val="22"/>
              </w:rPr>
              <w:t xml:space="preserve"> bu</w:t>
            </w:r>
            <w:r w:rsidRPr="00770691">
              <w:rPr>
                <w:rFonts w:ascii="Arial" w:hAnsi="Arial" w:cs="Arial"/>
                <w:sz w:val="22"/>
                <w:szCs w:val="22"/>
              </w:rPr>
              <w:t>t may have one or more strengths</w:t>
            </w:r>
            <w:r w:rsidR="0000185B">
              <w:rPr>
                <w:rFonts w:ascii="Arial" w:hAnsi="Arial" w:cs="Arial"/>
                <w:sz w:val="22"/>
                <w:szCs w:val="22"/>
              </w:rPr>
              <w:t>.</w:t>
            </w:r>
          </w:p>
        </w:tc>
      </w:tr>
      <w:tr w:rsidR="00922A6A" w:rsidRPr="00770691" w:rsidTr="00D34A13">
        <w:trPr>
          <w:jc w:val="center"/>
        </w:trPr>
        <w:tc>
          <w:tcPr>
            <w:tcW w:w="1069" w:type="dxa"/>
          </w:tcPr>
          <w:p w:rsidR="00922A6A" w:rsidRPr="00770691" w:rsidRDefault="00922A6A" w:rsidP="003904E2">
            <w:pPr>
              <w:jc w:val="center"/>
              <w:rPr>
                <w:rFonts w:ascii="Arial" w:hAnsi="Arial" w:cs="Arial"/>
                <w:sz w:val="22"/>
                <w:szCs w:val="22"/>
              </w:rPr>
            </w:pPr>
            <w:r w:rsidRPr="00770691">
              <w:rPr>
                <w:rFonts w:ascii="Arial" w:hAnsi="Arial" w:cs="Arial"/>
                <w:sz w:val="22"/>
                <w:szCs w:val="22"/>
              </w:rPr>
              <w:t>Yellow</w:t>
            </w:r>
          </w:p>
        </w:tc>
        <w:tc>
          <w:tcPr>
            <w:tcW w:w="1795" w:type="dxa"/>
          </w:tcPr>
          <w:p w:rsidR="00922A6A" w:rsidRPr="00770691" w:rsidRDefault="00922A6A" w:rsidP="003904E2">
            <w:pPr>
              <w:jc w:val="center"/>
              <w:rPr>
                <w:rFonts w:ascii="Arial" w:hAnsi="Arial" w:cs="Arial"/>
                <w:sz w:val="22"/>
                <w:szCs w:val="22"/>
              </w:rPr>
            </w:pPr>
            <w:r w:rsidRPr="00770691">
              <w:rPr>
                <w:rFonts w:ascii="Arial" w:hAnsi="Arial" w:cs="Arial"/>
                <w:sz w:val="22"/>
                <w:szCs w:val="22"/>
              </w:rPr>
              <w:t>Marginal</w:t>
            </w:r>
          </w:p>
        </w:tc>
        <w:tc>
          <w:tcPr>
            <w:tcW w:w="6640" w:type="dxa"/>
          </w:tcPr>
          <w:p w:rsidR="00922A6A" w:rsidRPr="00770691" w:rsidRDefault="000F64F9" w:rsidP="003904E2">
            <w:pPr>
              <w:rPr>
                <w:rFonts w:ascii="Arial" w:hAnsi="Arial" w:cs="Arial"/>
                <w:sz w:val="22"/>
                <w:szCs w:val="22"/>
              </w:rPr>
            </w:pPr>
            <w:r>
              <w:rPr>
                <w:rFonts w:ascii="Arial" w:hAnsi="Arial" w:cs="Arial"/>
                <w:sz w:val="22"/>
                <w:szCs w:val="22"/>
              </w:rPr>
              <w:t xml:space="preserve">There is doubt regarding whether an aspect of the proposal meets a </w:t>
            </w:r>
            <w:r w:rsidR="00922A6A" w:rsidRPr="00770691">
              <w:rPr>
                <w:rFonts w:ascii="Arial" w:hAnsi="Arial" w:cs="Arial"/>
                <w:sz w:val="22"/>
                <w:szCs w:val="22"/>
              </w:rPr>
              <w:t xml:space="preserve">specified minimum performance or capability requirements, but any such </w:t>
            </w:r>
            <w:hyperlink w:anchor="definitions" w:history="1">
              <w:r w:rsidR="00922A6A" w:rsidRPr="00522754">
                <w:rPr>
                  <w:rStyle w:val="Hyperlink"/>
                  <w:rFonts w:ascii="Arial" w:hAnsi="Arial" w:cs="Arial"/>
                  <w:sz w:val="22"/>
                  <w:szCs w:val="22"/>
                </w:rPr>
                <w:t>uncertainty</w:t>
              </w:r>
            </w:hyperlink>
            <w:r w:rsidR="00922A6A" w:rsidRPr="00770691">
              <w:rPr>
                <w:rFonts w:ascii="Arial" w:hAnsi="Arial" w:cs="Arial"/>
                <w:sz w:val="22"/>
                <w:szCs w:val="22"/>
              </w:rPr>
              <w:t xml:space="preserve"> is correctable.</w:t>
            </w:r>
          </w:p>
        </w:tc>
      </w:tr>
      <w:tr w:rsidR="00922A6A" w:rsidRPr="00770691" w:rsidTr="00D34A13">
        <w:trPr>
          <w:trHeight w:val="1343"/>
          <w:jc w:val="center"/>
        </w:trPr>
        <w:tc>
          <w:tcPr>
            <w:tcW w:w="1069" w:type="dxa"/>
          </w:tcPr>
          <w:p w:rsidR="00922A6A" w:rsidRPr="00770691" w:rsidRDefault="00922A6A" w:rsidP="003904E2">
            <w:pPr>
              <w:jc w:val="center"/>
              <w:rPr>
                <w:rFonts w:ascii="Arial" w:hAnsi="Arial" w:cs="Arial"/>
                <w:sz w:val="22"/>
                <w:szCs w:val="22"/>
              </w:rPr>
            </w:pPr>
            <w:r w:rsidRPr="00770691">
              <w:rPr>
                <w:rFonts w:ascii="Arial" w:hAnsi="Arial" w:cs="Arial"/>
                <w:sz w:val="22"/>
                <w:szCs w:val="22"/>
              </w:rPr>
              <w:t>Red</w:t>
            </w:r>
          </w:p>
        </w:tc>
        <w:tc>
          <w:tcPr>
            <w:tcW w:w="1795" w:type="dxa"/>
          </w:tcPr>
          <w:p w:rsidR="00922A6A" w:rsidRPr="00770691" w:rsidRDefault="00922A6A" w:rsidP="003904E2">
            <w:pPr>
              <w:jc w:val="center"/>
              <w:rPr>
                <w:rFonts w:ascii="Arial" w:hAnsi="Arial" w:cs="Arial"/>
                <w:sz w:val="22"/>
                <w:szCs w:val="22"/>
              </w:rPr>
            </w:pPr>
            <w:r w:rsidRPr="00770691">
              <w:rPr>
                <w:rFonts w:ascii="Arial" w:hAnsi="Arial" w:cs="Arial"/>
                <w:sz w:val="22"/>
                <w:szCs w:val="22"/>
              </w:rPr>
              <w:t>Unacceptable</w:t>
            </w:r>
          </w:p>
        </w:tc>
        <w:tc>
          <w:tcPr>
            <w:tcW w:w="6640" w:type="dxa"/>
          </w:tcPr>
          <w:p w:rsidR="00D34A13" w:rsidRPr="00770691" w:rsidRDefault="00922A6A" w:rsidP="003904E2">
            <w:pPr>
              <w:rPr>
                <w:rFonts w:ascii="Arial" w:hAnsi="Arial" w:cs="Arial"/>
                <w:sz w:val="22"/>
                <w:szCs w:val="22"/>
              </w:rPr>
            </w:pPr>
            <w:r w:rsidRPr="00770691">
              <w:rPr>
                <w:rFonts w:ascii="Arial" w:hAnsi="Arial" w:cs="Arial"/>
                <w:sz w:val="22"/>
                <w:szCs w:val="22"/>
              </w:rPr>
              <w:t>Fails to meet specified minimum performance or capability requirements</w:t>
            </w:r>
            <w:r w:rsidR="00EF2888">
              <w:rPr>
                <w:rFonts w:ascii="Arial" w:hAnsi="Arial" w:cs="Arial"/>
                <w:sz w:val="22"/>
                <w:szCs w:val="22"/>
              </w:rPr>
              <w:t>.</w:t>
            </w:r>
            <w:r w:rsidRPr="00770691">
              <w:rPr>
                <w:rFonts w:ascii="Arial" w:hAnsi="Arial" w:cs="Arial"/>
                <w:sz w:val="22"/>
                <w:szCs w:val="22"/>
              </w:rPr>
              <w:t xml:space="preserve"> </w:t>
            </w:r>
            <w:r w:rsidR="00D34A13">
              <w:rPr>
                <w:rFonts w:ascii="Arial" w:hAnsi="Arial" w:cs="Arial"/>
                <w:sz w:val="22"/>
                <w:szCs w:val="22"/>
              </w:rPr>
              <w:t xml:space="preserve">The proposal has one or more deficiencies and is not awardable. </w:t>
            </w:r>
          </w:p>
        </w:tc>
      </w:tr>
    </w:tbl>
    <w:p w:rsidR="00922A6A" w:rsidRPr="00770691" w:rsidRDefault="00922A6A" w:rsidP="003904E2">
      <w:pPr>
        <w:rPr>
          <w:rFonts w:ascii="Arial" w:hAnsi="Arial" w:cs="Arial"/>
          <w:snapToGrid w:val="0"/>
          <w:sz w:val="22"/>
          <w:szCs w:val="22"/>
        </w:rPr>
      </w:pPr>
    </w:p>
    <w:p w:rsidR="00D34A13" w:rsidRDefault="00D34A13"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 xml:space="preserve">Through </w:t>
      </w:r>
      <w:r w:rsidR="00A715D8">
        <w:rPr>
          <w:rFonts w:ascii="Arial" w:hAnsi="Arial" w:cs="Arial"/>
          <w:sz w:val="22"/>
          <w:szCs w:val="22"/>
        </w:rPr>
        <w:t>discussions</w:t>
      </w:r>
      <w:r w:rsidRPr="00770691">
        <w:rPr>
          <w:rFonts w:ascii="Arial" w:hAnsi="Arial" w:cs="Arial"/>
          <w:sz w:val="22"/>
          <w:szCs w:val="22"/>
        </w:rPr>
        <w:t xml:space="preserve">, the government evaluators should obtain the necessary information from offerors with interim Yellow/Marginal ratings to </w:t>
      </w:r>
      <w:r w:rsidR="00C974DB">
        <w:rPr>
          <w:rFonts w:ascii="Arial" w:hAnsi="Arial" w:cs="Arial"/>
          <w:sz w:val="22"/>
          <w:szCs w:val="22"/>
        </w:rPr>
        <w:t>resolve</w:t>
      </w:r>
      <w:r w:rsidRPr="00770691">
        <w:rPr>
          <w:rFonts w:ascii="Arial" w:hAnsi="Arial" w:cs="Arial"/>
          <w:sz w:val="22"/>
          <w:szCs w:val="22"/>
        </w:rPr>
        <w:t xml:space="preserve"> outstanding issues within the offer. Yellow/Marginal ratings should be rare by the time of the final evaluation.</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napToGrid w:val="0"/>
          <w:sz w:val="22"/>
          <w:szCs w:val="22"/>
        </w:rPr>
      </w:pPr>
      <w:bookmarkStart w:id="39" w:name="p552"/>
      <w:bookmarkStart w:id="40" w:name="_Ref59327241"/>
      <w:bookmarkEnd w:id="39"/>
      <w:r w:rsidRPr="00770691">
        <w:rPr>
          <w:rFonts w:ascii="Arial" w:hAnsi="Arial" w:cs="Arial"/>
          <w:bCs/>
          <w:sz w:val="22"/>
          <w:szCs w:val="22"/>
        </w:rPr>
        <w:t>5.5.</w:t>
      </w:r>
      <w:r w:rsidR="00C974DB">
        <w:rPr>
          <w:rFonts w:ascii="Arial" w:hAnsi="Arial" w:cs="Arial"/>
          <w:bCs/>
          <w:sz w:val="22"/>
          <w:szCs w:val="22"/>
        </w:rPr>
        <w:t>1.</w:t>
      </w:r>
      <w:r w:rsidRPr="00770691">
        <w:rPr>
          <w:rFonts w:ascii="Arial" w:hAnsi="Arial" w:cs="Arial"/>
          <w:bCs/>
          <w:sz w:val="22"/>
          <w:szCs w:val="22"/>
        </w:rPr>
        <w:t xml:space="preserve">2.  </w:t>
      </w:r>
      <w:r w:rsidRPr="00770691">
        <w:rPr>
          <w:rFonts w:ascii="Arial" w:hAnsi="Arial" w:cs="Arial"/>
          <w:b/>
          <w:sz w:val="22"/>
          <w:szCs w:val="22"/>
        </w:rPr>
        <w:t xml:space="preserve"> </w:t>
      </w:r>
      <w:smartTag w:uri="urn:schemas-microsoft-com:office:smarttags" w:element="place">
        <w:r w:rsidR="00C974DB">
          <w:rPr>
            <w:rFonts w:ascii="Arial" w:hAnsi="Arial" w:cs="Arial"/>
            <w:b/>
            <w:sz w:val="22"/>
            <w:szCs w:val="22"/>
          </w:rPr>
          <w:t>Mission</w:t>
        </w:r>
      </w:smartTag>
      <w:r w:rsidR="00C974DB">
        <w:rPr>
          <w:rFonts w:ascii="Arial" w:hAnsi="Arial" w:cs="Arial"/>
          <w:b/>
          <w:sz w:val="22"/>
          <w:szCs w:val="22"/>
        </w:rPr>
        <w:t xml:space="preserve"> Capability </w:t>
      </w:r>
      <w:r w:rsidRPr="00770691">
        <w:rPr>
          <w:rFonts w:ascii="Arial" w:hAnsi="Arial" w:cs="Arial"/>
          <w:b/>
          <w:sz w:val="22"/>
          <w:szCs w:val="22"/>
        </w:rPr>
        <w:t>Risk</w:t>
      </w:r>
      <w:r w:rsidR="00C974DB">
        <w:rPr>
          <w:rFonts w:ascii="Arial" w:hAnsi="Arial" w:cs="Arial"/>
          <w:b/>
          <w:sz w:val="22"/>
          <w:szCs w:val="22"/>
        </w:rPr>
        <w:t xml:space="preserve"> Rating</w:t>
      </w:r>
      <w:r w:rsidRPr="00770691">
        <w:rPr>
          <w:rFonts w:ascii="Arial" w:hAnsi="Arial" w:cs="Arial"/>
          <w:b/>
          <w:sz w:val="22"/>
          <w:szCs w:val="22"/>
        </w:rPr>
        <w:t xml:space="preserve">. </w:t>
      </w:r>
      <w:r w:rsidRPr="00770691">
        <w:rPr>
          <w:rFonts w:ascii="Arial" w:hAnsi="Arial" w:cs="Arial"/>
          <w:sz w:val="22"/>
          <w:szCs w:val="22"/>
        </w:rPr>
        <w:t xml:space="preserve"> </w:t>
      </w:r>
      <w:r w:rsidR="00C974DB">
        <w:rPr>
          <w:rFonts w:ascii="Arial" w:hAnsi="Arial" w:cs="Arial"/>
          <w:sz w:val="22"/>
          <w:szCs w:val="22"/>
        </w:rPr>
        <w:t xml:space="preserve">The mission capability risk rating focuses on the weaknesses associated with an offeror’s proposed approach.  When mission capability subfactors are established, a mission capability risk rating </w:t>
      </w:r>
      <w:r w:rsidR="002F2ED4">
        <w:rPr>
          <w:rFonts w:ascii="Arial" w:hAnsi="Arial" w:cs="Arial"/>
          <w:sz w:val="22"/>
          <w:szCs w:val="22"/>
        </w:rPr>
        <w:t>sh</w:t>
      </w:r>
      <w:r w:rsidR="00ED27C9">
        <w:rPr>
          <w:rFonts w:ascii="Arial" w:hAnsi="Arial" w:cs="Arial"/>
          <w:sz w:val="22"/>
          <w:szCs w:val="22"/>
        </w:rPr>
        <w:t xml:space="preserve">all </w:t>
      </w:r>
      <w:r w:rsidR="00C974DB">
        <w:rPr>
          <w:rFonts w:ascii="Arial" w:hAnsi="Arial" w:cs="Arial"/>
          <w:sz w:val="22"/>
          <w:szCs w:val="22"/>
        </w:rPr>
        <w:t xml:space="preserve">be assigned to each mission capability subfactor and an overall factor-level </w:t>
      </w:r>
      <w:r w:rsidR="002F2ED4">
        <w:rPr>
          <w:rFonts w:ascii="Arial" w:hAnsi="Arial" w:cs="Arial"/>
          <w:sz w:val="22"/>
          <w:szCs w:val="22"/>
        </w:rPr>
        <w:t xml:space="preserve">risk </w:t>
      </w:r>
      <w:r w:rsidR="00C974DB">
        <w:rPr>
          <w:rFonts w:ascii="Arial" w:hAnsi="Arial" w:cs="Arial"/>
          <w:sz w:val="22"/>
          <w:szCs w:val="22"/>
        </w:rPr>
        <w:t xml:space="preserve">rating is not assigned.  If mission capability subfactors are not established, mission capability risk rating is assigned at the factor level.  Assessment of </w:t>
      </w:r>
      <w:r w:rsidR="00914AC7">
        <w:rPr>
          <w:rFonts w:ascii="Arial" w:hAnsi="Arial" w:cs="Arial"/>
          <w:sz w:val="22"/>
          <w:szCs w:val="22"/>
        </w:rPr>
        <w:t xml:space="preserve">a </w:t>
      </w:r>
      <w:r w:rsidR="00C974DB">
        <w:rPr>
          <w:rFonts w:ascii="Arial" w:hAnsi="Arial" w:cs="Arial"/>
          <w:sz w:val="22"/>
          <w:szCs w:val="22"/>
        </w:rPr>
        <w:t xml:space="preserve">mission capability risk considers potential for disruption of schedule, increased cost, or degradation of performance, the need for increased government oversight, and the likelihood of unsuccessful contract performance.  </w:t>
      </w:r>
      <w:smartTag w:uri="urn:schemas-microsoft-com:office:smarttags" w:element="place">
        <w:r w:rsidR="00C974DB">
          <w:rPr>
            <w:rFonts w:ascii="Arial" w:hAnsi="Arial" w:cs="Arial"/>
            <w:sz w:val="22"/>
            <w:szCs w:val="22"/>
          </w:rPr>
          <w:t>Mission</w:t>
        </w:r>
      </w:smartTag>
      <w:r w:rsidR="00C974DB">
        <w:rPr>
          <w:rFonts w:ascii="Arial" w:hAnsi="Arial" w:cs="Arial"/>
          <w:sz w:val="22"/>
          <w:szCs w:val="22"/>
        </w:rPr>
        <w:t xml:space="preserve"> capability risk shall be rated using the ratings listed in TABLE 2 below.  For any weakness identified, the evaluation shall address the offeror’s proposed mitigation</w:t>
      </w:r>
      <w:r w:rsidR="00E34BEC">
        <w:rPr>
          <w:rFonts w:ascii="Arial" w:hAnsi="Arial" w:cs="Arial"/>
          <w:sz w:val="22"/>
          <w:szCs w:val="22"/>
        </w:rPr>
        <w:t xml:space="preserve"> </w:t>
      </w:r>
      <w:hyperlink w:anchor="ig5512r1" w:history="1">
        <w:r w:rsidR="00E34BEC" w:rsidRPr="00CB7A11">
          <w:rPr>
            <w:rStyle w:val="Hyperlink"/>
            <w:rFonts w:ascii="Arial" w:hAnsi="Arial" w:cs="Arial"/>
            <w:spacing w:val="10"/>
            <w:sz w:val="22"/>
            <w:szCs w:val="22"/>
            <w:vertAlign w:val="superscript"/>
          </w:rPr>
          <w:t>IG 5.5.1.2r1</w:t>
        </w:r>
      </w:hyperlink>
      <w:r w:rsidR="00E34BEC">
        <w:rPr>
          <w:rFonts w:ascii="Arial" w:hAnsi="Arial" w:cs="Arial"/>
          <w:sz w:val="22"/>
          <w:szCs w:val="22"/>
        </w:rPr>
        <w:t xml:space="preserve"> </w:t>
      </w:r>
      <w:r w:rsidR="00C974DB">
        <w:rPr>
          <w:rFonts w:ascii="Arial" w:hAnsi="Arial" w:cs="Arial"/>
          <w:sz w:val="22"/>
          <w:szCs w:val="22"/>
        </w:rPr>
        <w:t xml:space="preserve"> (if available) and document why that approach is or is not acceptable.  Whenever a strength is identified as part of the mission capability technical rating, (see 5.5.1.1 above), the evaluation shall assess whether the offeror’s proposed approach would likely cause an associated weakness which may impact schedule, cost, or performance.</w:t>
      </w:r>
      <w:bookmarkEnd w:id="40"/>
      <w:r w:rsidR="00CB7A11">
        <w:rPr>
          <w:rFonts w:ascii="Arial" w:hAnsi="Arial" w:cs="Arial"/>
          <w:sz w:val="22"/>
          <w:szCs w:val="22"/>
        </w:rPr>
        <w:t xml:space="preserve"> </w:t>
      </w:r>
      <w:hyperlink w:anchor="ig5512" w:history="1">
        <w:r w:rsidR="00E34BEC">
          <w:rPr>
            <w:rStyle w:val="Hyperlink"/>
            <w:rFonts w:ascii="Arial" w:hAnsi="Arial" w:cs="Arial"/>
            <w:spacing w:val="10"/>
            <w:sz w:val="22"/>
            <w:szCs w:val="22"/>
            <w:vertAlign w:val="superscript"/>
          </w:rPr>
          <w:t>IG 5.5.1.2r2</w:t>
        </w:r>
      </w:hyperlink>
    </w:p>
    <w:p w:rsidR="00E608DB" w:rsidRDefault="00E608DB" w:rsidP="003904E2">
      <w:pPr>
        <w:rPr>
          <w:rFonts w:ascii="Arial" w:hAnsi="Arial" w:cs="Arial"/>
          <w:snapToGrid w:val="0"/>
          <w:sz w:val="22"/>
          <w:szCs w:val="22"/>
        </w:rPr>
      </w:pPr>
    </w:p>
    <w:tbl>
      <w:tblPr>
        <w:tblpPr w:leftFromText="180" w:rightFromText="180" w:vertAnchor="text" w:tblpXSpec="center" w:tblpY="1"/>
        <w:tblOverlap w:val="neve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72" w:type="dxa"/>
          <w:left w:w="72" w:type="dxa"/>
          <w:bottom w:w="72" w:type="dxa"/>
          <w:right w:w="72" w:type="dxa"/>
        </w:tblCellMar>
        <w:tblLook w:val="0000"/>
      </w:tblPr>
      <w:tblGrid>
        <w:gridCol w:w="1490"/>
        <w:gridCol w:w="8432"/>
      </w:tblGrid>
      <w:tr w:rsidR="002E6E6C" w:rsidRPr="00770691" w:rsidTr="002E6E6C">
        <w:tc>
          <w:tcPr>
            <w:tcW w:w="9504" w:type="dxa"/>
            <w:gridSpan w:val="2"/>
            <w:tcBorders>
              <w:top w:val="single" w:sz="18" w:space="0" w:color="auto"/>
              <w:bottom w:val="single" w:sz="18" w:space="0" w:color="auto"/>
            </w:tcBorders>
            <w:shd w:val="clear" w:color="auto" w:fill="CCFFFF"/>
          </w:tcPr>
          <w:p w:rsidR="002E6E6C" w:rsidRPr="00770691" w:rsidRDefault="002E6E6C" w:rsidP="003904E2">
            <w:pPr>
              <w:jc w:val="center"/>
              <w:rPr>
                <w:rFonts w:ascii="Arial" w:hAnsi="Arial" w:cs="Arial"/>
                <w:b/>
                <w:bCs/>
                <w:sz w:val="22"/>
                <w:szCs w:val="22"/>
              </w:rPr>
            </w:pPr>
            <w:r w:rsidRPr="00770691">
              <w:rPr>
                <w:rFonts w:ascii="Arial" w:hAnsi="Arial" w:cs="Arial"/>
                <w:b/>
                <w:bCs/>
                <w:sz w:val="22"/>
                <w:szCs w:val="22"/>
              </w:rPr>
              <w:lastRenderedPageBreak/>
              <w:t xml:space="preserve">TABLE 2 </w:t>
            </w:r>
            <w:r>
              <w:rPr>
                <w:rFonts w:ascii="Arial" w:hAnsi="Arial" w:cs="Arial"/>
                <w:b/>
                <w:bCs/>
                <w:sz w:val="22"/>
                <w:szCs w:val="22"/>
              </w:rPr>
              <w:t>–</w:t>
            </w:r>
            <w:r w:rsidRPr="00770691">
              <w:rPr>
                <w:rFonts w:ascii="Arial" w:hAnsi="Arial" w:cs="Arial"/>
                <w:b/>
                <w:bCs/>
                <w:sz w:val="22"/>
                <w:szCs w:val="22"/>
              </w:rPr>
              <w:t xml:space="preserve"> </w:t>
            </w:r>
            <w:r>
              <w:rPr>
                <w:rFonts w:ascii="Arial" w:hAnsi="Arial" w:cs="Arial"/>
                <w:b/>
                <w:bCs/>
                <w:sz w:val="22"/>
                <w:szCs w:val="22"/>
              </w:rPr>
              <w:t>MISSION CAPABILITY</w:t>
            </w:r>
            <w:r w:rsidRPr="00770691">
              <w:rPr>
                <w:rFonts w:ascii="Arial" w:hAnsi="Arial" w:cs="Arial"/>
                <w:b/>
                <w:bCs/>
                <w:sz w:val="22"/>
                <w:szCs w:val="22"/>
              </w:rPr>
              <w:t xml:space="preserve"> RISK RATINGS</w:t>
            </w:r>
          </w:p>
        </w:tc>
      </w:tr>
      <w:tr w:rsidR="002E6E6C" w:rsidRPr="00770691" w:rsidTr="002E6E6C">
        <w:tc>
          <w:tcPr>
            <w:tcW w:w="1072" w:type="dxa"/>
            <w:tcBorders>
              <w:top w:val="single" w:sz="18" w:space="0" w:color="auto"/>
            </w:tcBorders>
            <w:shd w:val="clear" w:color="auto" w:fill="FFFF99"/>
          </w:tcPr>
          <w:p w:rsidR="002E6E6C" w:rsidRPr="00770691" w:rsidRDefault="002E6E6C" w:rsidP="003904E2">
            <w:pPr>
              <w:jc w:val="center"/>
              <w:rPr>
                <w:rFonts w:ascii="Arial" w:hAnsi="Arial" w:cs="Arial"/>
                <w:b/>
                <w:bCs/>
                <w:sz w:val="22"/>
                <w:szCs w:val="22"/>
              </w:rPr>
            </w:pPr>
            <w:r w:rsidRPr="00770691">
              <w:rPr>
                <w:rFonts w:ascii="Arial" w:hAnsi="Arial" w:cs="Arial"/>
                <w:b/>
                <w:bCs/>
                <w:sz w:val="22"/>
                <w:szCs w:val="22"/>
              </w:rPr>
              <w:t>Rating</w:t>
            </w:r>
          </w:p>
        </w:tc>
        <w:tc>
          <w:tcPr>
            <w:tcW w:w="8432" w:type="dxa"/>
            <w:tcBorders>
              <w:top w:val="single" w:sz="18" w:space="0" w:color="auto"/>
            </w:tcBorders>
            <w:shd w:val="clear" w:color="auto" w:fill="FFFF99"/>
          </w:tcPr>
          <w:p w:rsidR="002E6E6C" w:rsidRPr="00770691" w:rsidRDefault="002E6E6C" w:rsidP="003904E2">
            <w:pPr>
              <w:jc w:val="center"/>
              <w:rPr>
                <w:rFonts w:ascii="Arial" w:hAnsi="Arial" w:cs="Arial"/>
                <w:b/>
                <w:bCs/>
                <w:sz w:val="22"/>
                <w:szCs w:val="22"/>
              </w:rPr>
            </w:pPr>
            <w:r w:rsidRPr="00770691">
              <w:rPr>
                <w:rFonts w:ascii="Arial" w:hAnsi="Arial" w:cs="Arial"/>
                <w:b/>
                <w:bCs/>
                <w:sz w:val="22"/>
                <w:szCs w:val="22"/>
              </w:rPr>
              <w:t>Description</w:t>
            </w:r>
          </w:p>
        </w:tc>
      </w:tr>
      <w:tr w:rsidR="002E6E6C" w:rsidRPr="00770691" w:rsidTr="002E6E6C">
        <w:tc>
          <w:tcPr>
            <w:tcW w:w="1072" w:type="dxa"/>
          </w:tcPr>
          <w:p w:rsidR="00A715D8" w:rsidRDefault="00A715D8" w:rsidP="003904E2">
            <w:pPr>
              <w:jc w:val="center"/>
              <w:rPr>
                <w:rFonts w:ascii="Arial" w:hAnsi="Arial" w:cs="Arial"/>
                <w:sz w:val="22"/>
                <w:szCs w:val="22"/>
              </w:rPr>
            </w:pPr>
          </w:p>
          <w:p w:rsidR="002E6E6C" w:rsidRPr="00770691" w:rsidRDefault="00A715D8" w:rsidP="003904E2">
            <w:pPr>
              <w:jc w:val="center"/>
              <w:rPr>
                <w:rFonts w:ascii="Arial" w:hAnsi="Arial" w:cs="Arial"/>
                <w:sz w:val="22"/>
                <w:szCs w:val="22"/>
              </w:rPr>
            </w:pPr>
            <w:r w:rsidRPr="00770691">
              <w:rPr>
                <w:rFonts w:ascii="Arial" w:hAnsi="Arial" w:cs="Arial"/>
                <w:sz w:val="22"/>
                <w:szCs w:val="22"/>
              </w:rPr>
              <w:t>Low</w:t>
            </w:r>
            <w:r w:rsidR="003062E7">
              <w:rPr>
                <w:rFonts w:ascii="Arial" w:hAnsi="Arial" w:cs="Arial"/>
                <w:sz w:val="22"/>
                <w:szCs w:val="22"/>
              </w:rPr>
              <w:t>*</w:t>
            </w:r>
          </w:p>
        </w:tc>
        <w:tc>
          <w:tcPr>
            <w:tcW w:w="8432" w:type="dxa"/>
          </w:tcPr>
          <w:p w:rsidR="002E6E6C" w:rsidRPr="00770691" w:rsidRDefault="00A715D8" w:rsidP="003904E2">
            <w:pPr>
              <w:pStyle w:val="CommentText"/>
              <w:rPr>
                <w:rFonts w:ascii="Arial" w:hAnsi="Arial" w:cs="Arial"/>
                <w:sz w:val="22"/>
                <w:szCs w:val="22"/>
              </w:rPr>
            </w:pPr>
            <w:r w:rsidRPr="00770691">
              <w:rPr>
                <w:rFonts w:ascii="Arial" w:hAnsi="Arial" w:cs="Arial"/>
                <w:sz w:val="22"/>
                <w:szCs w:val="22"/>
              </w:rPr>
              <w:t>Has little potential to cause disruption of schedule, increased cost or degradation of performance. Normal contractor effort and normal government monitoring will likely be able to overcome any difficulties.</w:t>
            </w:r>
          </w:p>
        </w:tc>
      </w:tr>
      <w:tr w:rsidR="002E6E6C" w:rsidRPr="00770691" w:rsidTr="002E6E6C">
        <w:tc>
          <w:tcPr>
            <w:tcW w:w="1072" w:type="dxa"/>
          </w:tcPr>
          <w:p w:rsidR="00A715D8" w:rsidRDefault="00A715D8" w:rsidP="003904E2">
            <w:pPr>
              <w:jc w:val="center"/>
              <w:rPr>
                <w:rFonts w:ascii="Arial" w:hAnsi="Arial" w:cs="Arial"/>
                <w:sz w:val="22"/>
                <w:szCs w:val="22"/>
              </w:rPr>
            </w:pPr>
          </w:p>
          <w:p w:rsidR="002E6E6C" w:rsidRPr="00770691" w:rsidRDefault="00A715D8" w:rsidP="003904E2">
            <w:pPr>
              <w:jc w:val="center"/>
              <w:rPr>
                <w:rFonts w:ascii="Arial" w:hAnsi="Arial" w:cs="Arial"/>
                <w:sz w:val="22"/>
                <w:szCs w:val="22"/>
              </w:rPr>
            </w:pPr>
            <w:r>
              <w:rPr>
                <w:rFonts w:ascii="Arial" w:hAnsi="Arial" w:cs="Arial"/>
                <w:sz w:val="22"/>
                <w:szCs w:val="22"/>
              </w:rPr>
              <w:t>Moderate</w:t>
            </w:r>
            <w:r w:rsidR="009A1C72">
              <w:rPr>
                <w:rFonts w:ascii="Arial" w:hAnsi="Arial" w:cs="Arial"/>
                <w:sz w:val="22"/>
                <w:szCs w:val="22"/>
              </w:rPr>
              <w:t>*</w:t>
            </w:r>
            <w:r>
              <w:rPr>
                <w:rFonts w:ascii="Arial" w:hAnsi="Arial" w:cs="Arial"/>
                <w:sz w:val="22"/>
                <w:szCs w:val="22"/>
              </w:rPr>
              <w:t xml:space="preserve"> </w:t>
            </w:r>
          </w:p>
        </w:tc>
        <w:tc>
          <w:tcPr>
            <w:tcW w:w="8432" w:type="dxa"/>
          </w:tcPr>
          <w:p w:rsidR="002E6E6C" w:rsidRPr="00770691" w:rsidRDefault="00A715D8" w:rsidP="003904E2">
            <w:pPr>
              <w:rPr>
                <w:rFonts w:ascii="Arial" w:hAnsi="Arial" w:cs="Arial"/>
                <w:sz w:val="22"/>
                <w:szCs w:val="22"/>
              </w:rPr>
            </w:pPr>
            <w:r>
              <w:rPr>
                <w:rFonts w:ascii="Arial" w:hAnsi="Arial" w:cs="Arial"/>
                <w:sz w:val="22"/>
                <w:szCs w:val="22"/>
              </w:rPr>
              <w:t>Can potentially cause disruption of schedule, increased cost or degradation of performance.  Special contractor emphasis and close government monitoring will likely be able to overcome difficulties.</w:t>
            </w:r>
          </w:p>
        </w:tc>
      </w:tr>
      <w:tr w:rsidR="002E6E6C" w:rsidRPr="00770691" w:rsidTr="002E6E6C">
        <w:tc>
          <w:tcPr>
            <w:tcW w:w="1072" w:type="dxa"/>
          </w:tcPr>
          <w:p w:rsidR="00A715D8" w:rsidRDefault="00A715D8" w:rsidP="003904E2">
            <w:pPr>
              <w:jc w:val="center"/>
              <w:rPr>
                <w:rFonts w:ascii="Arial" w:hAnsi="Arial" w:cs="Arial"/>
                <w:sz w:val="22"/>
                <w:szCs w:val="22"/>
              </w:rPr>
            </w:pPr>
          </w:p>
          <w:p w:rsidR="002E6E6C" w:rsidRPr="00770691" w:rsidRDefault="00A715D8" w:rsidP="003904E2">
            <w:pPr>
              <w:jc w:val="center"/>
              <w:rPr>
                <w:rFonts w:ascii="Arial" w:hAnsi="Arial" w:cs="Arial"/>
                <w:sz w:val="22"/>
                <w:szCs w:val="22"/>
              </w:rPr>
            </w:pPr>
            <w:r>
              <w:rPr>
                <w:rFonts w:ascii="Arial" w:hAnsi="Arial" w:cs="Arial"/>
                <w:sz w:val="22"/>
                <w:szCs w:val="22"/>
              </w:rPr>
              <w:t>High</w:t>
            </w:r>
            <w:r w:rsidR="009A1C72">
              <w:rPr>
                <w:rFonts w:ascii="Arial" w:hAnsi="Arial" w:cs="Arial"/>
                <w:sz w:val="22"/>
                <w:szCs w:val="22"/>
              </w:rPr>
              <w:t>*</w:t>
            </w:r>
            <w:r w:rsidDel="00A715D8">
              <w:rPr>
                <w:rFonts w:ascii="Arial" w:hAnsi="Arial" w:cs="Arial"/>
                <w:sz w:val="22"/>
                <w:szCs w:val="22"/>
              </w:rPr>
              <w:t xml:space="preserve"> </w:t>
            </w:r>
          </w:p>
        </w:tc>
        <w:tc>
          <w:tcPr>
            <w:tcW w:w="8432" w:type="dxa"/>
          </w:tcPr>
          <w:p w:rsidR="002E6E6C" w:rsidRPr="00770691" w:rsidRDefault="00A715D8" w:rsidP="003904E2">
            <w:pPr>
              <w:rPr>
                <w:rFonts w:ascii="Arial" w:hAnsi="Arial" w:cs="Arial"/>
                <w:sz w:val="22"/>
                <w:szCs w:val="22"/>
              </w:rPr>
            </w:pPr>
            <w:r>
              <w:rPr>
                <w:rFonts w:ascii="Arial" w:hAnsi="Arial" w:cs="Arial"/>
                <w:sz w:val="22"/>
                <w:szCs w:val="22"/>
              </w:rPr>
              <w:t>Likely to cause significant disruption of schedule, increased cost or degradation of performance.  Extraordinary contractor emphasis and rigorous government monitoring may be able to overcome difficulties.</w:t>
            </w:r>
          </w:p>
        </w:tc>
      </w:tr>
      <w:tr w:rsidR="002E6E6C" w:rsidRPr="00770691" w:rsidTr="002E6E6C">
        <w:tc>
          <w:tcPr>
            <w:tcW w:w="1072" w:type="dxa"/>
          </w:tcPr>
          <w:p w:rsidR="00A715D8" w:rsidRDefault="00A715D8" w:rsidP="003904E2">
            <w:pPr>
              <w:jc w:val="center"/>
              <w:rPr>
                <w:rFonts w:ascii="Arial" w:hAnsi="Arial" w:cs="Arial"/>
                <w:sz w:val="22"/>
                <w:szCs w:val="22"/>
              </w:rPr>
            </w:pPr>
          </w:p>
          <w:p w:rsidR="002E6E6C" w:rsidRPr="00770691" w:rsidRDefault="00A715D8" w:rsidP="003904E2">
            <w:pPr>
              <w:jc w:val="center"/>
              <w:rPr>
                <w:rFonts w:ascii="Arial" w:hAnsi="Arial" w:cs="Arial"/>
                <w:sz w:val="22"/>
                <w:szCs w:val="22"/>
              </w:rPr>
            </w:pPr>
            <w:r>
              <w:rPr>
                <w:rFonts w:ascii="Arial" w:hAnsi="Arial" w:cs="Arial"/>
                <w:sz w:val="22"/>
                <w:szCs w:val="22"/>
              </w:rPr>
              <w:t>Unacceptable</w:t>
            </w:r>
            <w:r w:rsidRPr="00770691">
              <w:rPr>
                <w:rFonts w:ascii="Arial" w:hAnsi="Arial" w:cs="Arial"/>
                <w:sz w:val="22"/>
                <w:szCs w:val="22"/>
              </w:rPr>
              <w:t xml:space="preserve"> </w:t>
            </w:r>
          </w:p>
        </w:tc>
        <w:tc>
          <w:tcPr>
            <w:tcW w:w="8432" w:type="dxa"/>
          </w:tcPr>
          <w:p w:rsidR="002E6E6C" w:rsidRPr="00770691" w:rsidRDefault="003A18DC" w:rsidP="003904E2">
            <w:pPr>
              <w:rPr>
                <w:rFonts w:ascii="Arial" w:hAnsi="Arial" w:cs="Arial"/>
                <w:sz w:val="22"/>
                <w:szCs w:val="22"/>
              </w:rPr>
            </w:pPr>
            <w:r>
              <w:rPr>
                <w:rFonts w:ascii="Arial" w:hAnsi="Arial" w:cs="Arial"/>
                <w:sz w:val="22"/>
                <w:szCs w:val="22"/>
              </w:rPr>
              <w:t xml:space="preserve">The existence of a </w:t>
            </w:r>
            <w:r w:rsidR="00ED27C9">
              <w:rPr>
                <w:rFonts w:ascii="Arial" w:hAnsi="Arial" w:cs="Arial"/>
                <w:sz w:val="22"/>
                <w:szCs w:val="22"/>
              </w:rPr>
              <w:t>significant</w:t>
            </w:r>
            <w:r>
              <w:rPr>
                <w:rFonts w:ascii="Arial" w:hAnsi="Arial" w:cs="Arial"/>
                <w:sz w:val="22"/>
                <w:szCs w:val="22"/>
              </w:rPr>
              <w:t xml:space="preserve"> </w:t>
            </w:r>
            <w:r w:rsidR="00A715D8">
              <w:rPr>
                <w:rFonts w:ascii="Arial" w:hAnsi="Arial" w:cs="Arial"/>
                <w:sz w:val="22"/>
                <w:szCs w:val="22"/>
              </w:rPr>
              <w:t xml:space="preserve">weakness or combination of weaknesses that is very likely to cause </w:t>
            </w:r>
            <w:r>
              <w:rPr>
                <w:rFonts w:ascii="Arial" w:hAnsi="Arial" w:cs="Arial"/>
                <w:sz w:val="22"/>
                <w:szCs w:val="22"/>
              </w:rPr>
              <w:t>unmitigated</w:t>
            </w:r>
            <w:r w:rsidR="00A715D8">
              <w:rPr>
                <w:rFonts w:ascii="Arial" w:hAnsi="Arial" w:cs="Arial"/>
                <w:sz w:val="22"/>
                <w:szCs w:val="22"/>
              </w:rPr>
              <w:t xml:space="preserve"> disruption of schedule, drastically increased cost or severely degraded performance.  Proposals with an unacceptable rating are not awardable.</w:t>
            </w:r>
          </w:p>
        </w:tc>
      </w:tr>
    </w:tbl>
    <w:p w:rsidR="002E6E6C" w:rsidRDefault="002E6E6C" w:rsidP="003904E2">
      <w:pPr>
        <w:rPr>
          <w:rFonts w:ascii="Arial" w:hAnsi="Arial" w:cs="Arial"/>
          <w:snapToGrid w:val="0"/>
          <w:sz w:val="22"/>
          <w:szCs w:val="22"/>
        </w:rPr>
      </w:pPr>
    </w:p>
    <w:p w:rsidR="00FC1104" w:rsidRDefault="00FC1104" w:rsidP="003904E2">
      <w:pPr>
        <w:rPr>
          <w:rFonts w:ascii="Arial" w:hAnsi="Arial" w:cs="Arial"/>
          <w:snapToGrid w:val="0"/>
          <w:sz w:val="22"/>
          <w:szCs w:val="22"/>
        </w:rPr>
      </w:pPr>
    </w:p>
    <w:p w:rsidR="002E6E6C" w:rsidRDefault="002E6E6C" w:rsidP="003904E2">
      <w:pPr>
        <w:rPr>
          <w:rFonts w:ascii="Arial" w:hAnsi="Arial" w:cs="Arial"/>
          <w:snapToGrid w:val="0"/>
          <w:sz w:val="22"/>
          <w:szCs w:val="22"/>
        </w:rPr>
      </w:pPr>
      <w:r>
        <w:rPr>
          <w:rFonts w:ascii="Arial" w:hAnsi="Arial" w:cs="Arial"/>
          <w:snapToGrid w:val="0"/>
          <w:sz w:val="22"/>
          <w:szCs w:val="22"/>
        </w:rPr>
        <w:tab/>
        <w:t xml:space="preserve">* </w:t>
      </w:r>
      <w:r w:rsidR="00FB4E75">
        <w:rPr>
          <w:rFonts w:ascii="Arial" w:hAnsi="Arial" w:cs="Arial"/>
          <w:snapToGrid w:val="0"/>
          <w:sz w:val="22"/>
          <w:szCs w:val="22"/>
        </w:rPr>
        <w:t xml:space="preserve"> </w:t>
      </w:r>
      <w:r w:rsidR="00254696">
        <w:rPr>
          <w:rFonts w:ascii="Arial" w:hAnsi="Arial" w:cs="Arial"/>
          <w:snapToGrid w:val="0"/>
          <w:sz w:val="22"/>
          <w:szCs w:val="22"/>
        </w:rPr>
        <w:t>A</w:t>
      </w:r>
      <w:r w:rsidR="00FB4E75">
        <w:rPr>
          <w:rFonts w:ascii="Arial" w:hAnsi="Arial" w:cs="Arial"/>
          <w:snapToGrid w:val="0"/>
          <w:sz w:val="22"/>
          <w:szCs w:val="22"/>
        </w:rPr>
        <w:t xml:space="preserve"> p</w:t>
      </w:r>
      <w:r w:rsidR="002177B9">
        <w:rPr>
          <w:rFonts w:ascii="Arial" w:hAnsi="Arial" w:cs="Arial"/>
          <w:snapToGrid w:val="0"/>
          <w:sz w:val="22"/>
          <w:szCs w:val="22"/>
        </w:rPr>
        <w:t xml:space="preserve">lus </w:t>
      </w:r>
      <w:r w:rsidR="006D2B89">
        <w:rPr>
          <w:rFonts w:ascii="Arial" w:hAnsi="Arial" w:cs="Arial"/>
          <w:snapToGrid w:val="0"/>
          <w:sz w:val="22"/>
          <w:szCs w:val="22"/>
        </w:rPr>
        <w:t>“</w:t>
      </w:r>
      <w:r w:rsidR="002725BD">
        <w:rPr>
          <w:rFonts w:ascii="Arial" w:hAnsi="Arial" w:cs="Arial"/>
          <w:snapToGrid w:val="0"/>
          <w:sz w:val="22"/>
          <w:szCs w:val="22"/>
        </w:rPr>
        <w:t>+</w:t>
      </w:r>
      <w:r w:rsidR="006D2B89">
        <w:rPr>
          <w:rFonts w:ascii="Arial" w:hAnsi="Arial" w:cs="Arial"/>
          <w:snapToGrid w:val="0"/>
          <w:sz w:val="22"/>
          <w:szCs w:val="22"/>
        </w:rPr>
        <w:t>“</w:t>
      </w:r>
      <w:r w:rsidR="004046A3">
        <w:rPr>
          <w:rFonts w:ascii="Arial" w:hAnsi="Arial" w:cs="Arial"/>
          <w:snapToGrid w:val="0"/>
          <w:sz w:val="22"/>
          <w:szCs w:val="22"/>
        </w:rPr>
        <w:t xml:space="preserve"> rating </w:t>
      </w:r>
      <w:r w:rsidR="002177B9">
        <w:rPr>
          <w:rFonts w:ascii="Arial" w:hAnsi="Arial" w:cs="Arial"/>
          <w:snapToGrid w:val="0"/>
          <w:sz w:val="22"/>
          <w:szCs w:val="22"/>
        </w:rPr>
        <w:t xml:space="preserve">may be </w:t>
      </w:r>
      <w:r w:rsidR="00095FD9">
        <w:rPr>
          <w:rFonts w:ascii="Arial" w:hAnsi="Arial" w:cs="Arial"/>
          <w:snapToGrid w:val="0"/>
          <w:sz w:val="22"/>
          <w:szCs w:val="22"/>
        </w:rPr>
        <w:t xml:space="preserve">used as an </w:t>
      </w:r>
      <w:r w:rsidR="002177B9">
        <w:rPr>
          <w:rFonts w:ascii="Arial" w:hAnsi="Arial" w:cs="Arial"/>
          <w:snapToGrid w:val="0"/>
          <w:sz w:val="22"/>
          <w:szCs w:val="22"/>
        </w:rPr>
        <w:t>option</w:t>
      </w:r>
      <w:r w:rsidR="00095FD9">
        <w:rPr>
          <w:rFonts w:ascii="Arial" w:hAnsi="Arial" w:cs="Arial"/>
          <w:snapToGrid w:val="0"/>
          <w:sz w:val="22"/>
          <w:szCs w:val="22"/>
        </w:rPr>
        <w:t xml:space="preserve"> </w:t>
      </w:r>
      <w:r>
        <w:rPr>
          <w:rFonts w:ascii="Arial" w:hAnsi="Arial" w:cs="Arial"/>
          <w:snapToGrid w:val="0"/>
          <w:sz w:val="22"/>
          <w:szCs w:val="22"/>
        </w:rPr>
        <w:t>when r</w:t>
      </w:r>
      <w:r w:rsidR="00FB4E75">
        <w:rPr>
          <w:rFonts w:ascii="Arial" w:hAnsi="Arial" w:cs="Arial"/>
          <w:snapToGrid w:val="0"/>
          <w:sz w:val="22"/>
          <w:szCs w:val="22"/>
        </w:rPr>
        <w:t xml:space="preserve">isk </w:t>
      </w:r>
      <w:r>
        <w:rPr>
          <w:rFonts w:ascii="Arial" w:hAnsi="Arial" w:cs="Arial"/>
          <w:snapToGrid w:val="0"/>
          <w:sz w:val="22"/>
          <w:szCs w:val="22"/>
        </w:rPr>
        <w:t xml:space="preserve">is </w:t>
      </w:r>
      <w:r w:rsidR="002177B9">
        <w:rPr>
          <w:rFonts w:ascii="Arial" w:hAnsi="Arial" w:cs="Arial"/>
          <w:snapToGrid w:val="0"/>
          <w:sz w:val="22"/>
          <w:szCs w:val="22"/>
        </w:rPr>
        <w:t>evaluated to be in the upp</w:t>
      </w:r>
      <w:r w:rsidR="002725BD">
        <w:rPr>
          <w:rFonts w:ascii="Arial" w:hAnsi="Arial" w:cs="Arial"/>
          <w:snapToGrid w:val="0"/>
          <w:sz w:val="22"/>
          <w:szCs w:val="22"/>
        </w:rPr>
        <w:t>er</w:t>
      </w:r>
      <w:r w:rsidR="00C25C47">
        <w:rPr>
          <w:rFonts w:ascii="Arial" w:hAnsi="Arial" w:cs="Arial"/>
          <w:snapToGrid w:val="0"/>
          <w:sz w:val="22"/>
          <w:szCs w:val="22"/>
        </w:rPr>
        <w:t xml:space="preserve"> </w:t>
      </w:r>
      <w:r>
        <w:rPr>
          <w:rFonts w:ascii="Arial" w:hAnsi="Arial" w:cs="Arial"/>
          <w:snapToGrid w:val="0"/>
          <w:sz w:val="22"/>
          <w:szCs w:val="22"/>
        </w:rPr>
        <w:t xml:space="preserve">boundaries </w:t>
      </w:r>
      <w:r w:rsidR="00533E4A">
        <w:rPr>
          <w:rFonts w:ascii="Arial" w:hAnsi="Arial" w:cs="Arial"/>
          <w:snapToGrid w:val="0"/>
          <w:sz w:val="22"/>
          <w:szCs w:val="22"/>
        </w:rPr>
        <w:t xml:space="preserve">of </w:t>
      </w:r>
      <w:r w:rsidR="002177B9">
        <w:rPr>
          <w:rFonts w:ascii="Arial" w:hAnsi="Arial" w:cs="Arial"/>
          <w:snapToGrid w:val="0"/>
          <w:sz w:val="22"/>
          <w:szCs w:val="22"/>
        </w:rPr>
        <w:t xml:space="preserve">a </w:t>
      </w:r>
      <w:r w:rsidR="00FB4E75">
        <w:rPr>
          <w:rFonts w:ascii="Arial" w:hAnsi="Arial" w:cs="Arial"/>
          <w:snapToGrid w:val="0"/>
          <w:sz w:val="22"/>
          <w:szCs w:val="22"/>
        </w:rPr>
        <w:t>Mission Capability R</w:t>
      </w:r>
      <w:r w:rsidR="002177B9">
        <w:rPr>
          <w:rFonts w:ascii="Arial" w:hAnsi="Arial" w:cs="Arial"/>
          <w:snapToGrid w:val="0"/>
          <w:sz w:val="22"/>
          <w:szCs w:val="22"/>
        </w:rPr>
        <w:t xml:space="preserve">isk </w:t>
      </w:r>
      <w:r w:rsidR="00FB4E75">
        <w:rPr>
          <w:rFonts w:ascii="Arial" w:hAnsi="Arial" w:cs="Arial"/>
          <w:snapToGrid w:val="0"/>
          <w:sz w:val="22"/>
          <w:szCs w:val="22"/>
        </w:rPr>
        <w:t>R</w:t>
      </w:r>
      <w:r w:rsidR="006D5A35">
        <w:rPr>
          <w:rFonts w:ascii="Arial" w:hAnsi="Arial" w:cs="Arial"/>
          <w:snapToGrid w:val="0"/>
          <w:sz w:val="22"/>
          <w:szCs w:val="22"/>
        </w:rPr>
        <w:t>ating</w:t>
      </w:r>
      <w:r w:rsidR="002177B9">
        <w:rPr>
          <w:rFonts w:ascii="Arial" w:hAnsi="Arial" w:cs="Arial"/>
          <w:snapToGrid w:val="0"/>
          <w:sz w:val="22"/>
          <w:szCs w:val="22"/>
        </w:rPr>
        <w:t xml:space="preserve">, but </w:t>
      </w:r>
      <w:r w:rsidR="00095FD9">
        <w:rPr>
          <w:rFonts w:ascii="Arial" w:hAnsi="Arial" w:cs="Arial"/>
          <w:snapToGrid w:val="0"/>
          <w:sz w:val="22"/>
          <w:szCs w:val="22"/>
        </w:rPr>
        <w:t xml:space="preserve">is </w:t>
      </w:r>
      <w:r w:rsidR="002177B9">
        <w:rPr>
          <w:rFonts w:ascii="Arial" w:hAnsi="Arial" w:cs="Arial"/>
          <w:snapToGrid w:val="0"/>
          <w:sz w:val="22"/>
          <w:szCs w:val="22"/>
        </w:rPr>
        <w:t xml:space="preserve">not </w:t>
      </w:r>
      <w:r w:rsidR="00095FD9">
        <w:rPr>
          <w:rFonts w:ascii="Arial" w:hAnsi="Arial" w:cs="Arial"/>
          <w:snapToGrid w:val="0"/>
          <w:sz w:val="22"/>
          <w:szCs w:val="22"/>
        </w:rPr>
        <w:t xml:space="preserve">high </w:t>
      </w:r>
      <w:r w:rsidR="002177B9">
        <w:rPr>
          <w:rFonts w:ascii="Arial" w:hAnsi="Arial" w:cs="Arial"/>
          <w:snapToGrid w:val="0"/>
          <w:sz w:val="22"/>
          <w:szCs w:val="22"/>
        </w:rPr>
        <w:t>eno</w:t>
      </w:r>
      <w:r w:rsidR="00FB4E75">
        <w:rPr>
          <w:rFonts w:ascii="Arial" w:hAnsi="Arial" w:cs="Arial"/>
          <w:snapToGrid w:val="0"/>
          <w:sz w:val="22"/>
          <w:szCs w:val="22"/>
        </w:rPr>
        <w:t>ugh to merit the next inferior</w:t>
      </w:r>
      <w:r w:rsidR="002177B9">
        <w:rPr>
          <w:rFonts w:ascii="Arial" w:hAnsi="Arial" w:cs="Arial"/>
          <w:snapToGrid w:val="0"/>
          <w:sz w:val="22"/>
          <w:szCs w:val="22"/>
        </w:rPr>
        <w:t xml:space="preserve"> rating</w:t>
      </w:r>
      <w:r w:rsidR="00FB4E75">
        <w:rPr>
          <w:rFonts w:ascii="Arial" w:hAnsi="Arial" w:cs="Arial"/>
          <w:snapToGrid w:val="0"/>
          <w:sz w:val="22"/>
          <w:szCs w:val="22"/>
        </w:rPr>
        <w:t xml:space="preserve">.  When assigning the risk rating, </w:t>
      </w:r>
      <w:r w:rsidR="00095FD9">
        <w:rPr>
          <w:rFonts w:ascii="Arial" w:hAnsi="Arial" w:cs="Arial"/>
          <w:snapToGrid w:val="0"/>
          <w:sz w:val="22"/>
          <w:szCs w:val="22"/>
        </w:rPr>
        <w:t>teams</w:t>
      </w:r>
      <w:r w:rsidR="00FB4E75">
        <w:rPr>
          <w:rFonts w:ascii="Arial" w:hAnsi="Arial" w:cs="Arial"/>
          <w:snapToGrid w:val="0"/>
          <w:sz w:val="22"/>
          <w:szCs w:val="22"/>
        </w:rPr>
        <w:t xml:space="preserve"> should endeavor to rate proposals as low, moderate, high, or unacceptable.  However, </w:t>
      </w:r>
      <w:r w:rsidR="00095FD9">
        <w:rPr>
          <w:rFonts w:ascii="Arial" w:hAnsi="Arial" w:cs="Arial"/>
          <w:snapToGrid w:val="0"/>
          <w:sz w:val="22"/>
          <w:szCs w:val="22"/>
        </w:rPr>
        <w:t>if a</w:t>
      </w:r>
      <w:r w:rsidR="00FB4E75">
        <w:rPr>
          <w:rFonts w:ascii="Arial" w:hAnsi="Arial" w:cs="Arial"/>
          <w:sz w:val="22"/>
          <w:szCs w:val="22"/>
        </w:rPr>
        <w:t>dditional stratification within the Low, Moderate or High Risk ratings</w:t>
      </w:r>
      <w:r w:rsidR="00095FD9">
        <w:rPr>
          <w:rFonts w:ascii="Arial" w:hAnsi="Arial" w:cs="Arial"/>
          <w:sz w:val="22"/>
          <w:szCs w:val="22"/>
        </w:rPr>
        <w:t xml:space="preserve"> is desired</w:t>
      </w:r>
      <w:r w:rsidR="00FB4E75">
        <w:rPr>
          <w:rFonts w:ascii="Arial" w:hAnsi="Arial" w:cs="Arial"/>
          <w:sz w:val="22"/>
          <w:szCs w:val="22"/>
        </w:rPr>
        <w:t>, evaluator</w:t>
      </w:r>
      <w:r w:rsidR="00095FD9">
        <w:rPr>
          <w:rFonts w:ascii="Arial" w:hAnsi="Arial" w:cs="Arial"/>
          <w:sz w:val="22"/>
          <w:szCs w:val="22"/>
        </w:rPr>
        <w:t>s/teams</w:t>
      </w:r>
      <w:r w:rsidR="00FB4E75">
        <w:rPr>
          <w:rFonts w:ascii="Arial" w:hAnsi="Arial" w:cs="Arial"/>
          <w:sz w:val="22"/>
          <w:szCs w:val="22"/>
        </w:rPr>
        <w:t xml:space="preserve"> may (optionally) annotate this by adding a plus “+” to the risk rating.  For example, where in the judgment of the evaluator, an offeror has risk </w:t>
      </w:r>
      <w:r w:rsidR="007628DD">
        <w:rPr>
          <w:rFonts w:ascii="Arial" w:hAnsi="Arial" w:cs="Arial"/>
          <w:sz w:val="22"/>
          <w:szCs w:val="22"/>
        </w:rPr>
        <w:t xml:space="preserve">that approaches or is nearly rated as </w:t>
      </w:r>
      <w:r w:rsidR="00FB4E75">
        <w:rPr>
          <w:rFonts w:ascii="Arial" w:hAnsi="Arial" w:cs="Arial"/>
          <w:sz w:val="22"/>
          <w:szCs w:val="22"/>
        </w:rPr>
        <w:t xml:space="preserve">a Moderate risk, </w:t>
      </w:r>
      <w:r w:rsidR="00095FD9">
        <w:rPr>
          <w:rFonts w:ascii="Arial" w:hAnsi="Arial" w:cs="Arial"/>
          <w:sz w:val="22"/>
          <w:szCs w:val="22"/>
        </w:rPr>
        <w:t>a</w:t>
      </w:r>
      <w:r w:rsidR="00FB4E75">
        <w:rPr>
          <w:rFonts w:ascii="Arial" w:hAnsi="Arial" w:cs="Arial"/>
          <w:sz w:val="22"/>
          <w:szCs w:val="22"/>
        </w:rPr>
        <w:t xml:space="preserve"> Mission Capability Risk Rating of “Low +”</w:t>
      </w:r>
      <w:r w:rsidR="00095FD9">
        <w:rPr>
          <w:rFonts w:ascii="Arial" w:hAnsi="Arial" w:cs="Arial"/>
          <w:sz w:val="22"/>
          <w:szCs w:val="22"/>
        </w:rPr>
        <w:t xml:space="preserve"> could be assigned.</w:t>
      </w:r>
      <w:r w:rsidR="00FB4E75">
        <w:rPr>
          <w:rFonts w:ascii="Arial" w:hAnsi="Arial" w:cs="Arial"/>
          <w:sz w:val="22"/>
          <w:szCs w:val="22"/>
        </w:rPr>
        <w:t xml:space="preserve">  Ensure, however, that the source selection record adequately addresses the rationale for assigning this inferior risk rating.  The use of a (+) shall not apply to the “Unacceptable” risk rating</w:t>
      </w:r>
      <w:r w:rsidR="00C1739E">
        <w:rPr>
          <w:rFonts w:ascii="Arial" w:hAnsi="Arial" w:cs="Arial"/>
          <w:sz w:val="22"/>
          <w:szCs w:val="22"/>
        </w:rPr>
        <w:t>.</w:t>
      </w:r>
      <w:r w:rsidR="00FB4E75" w:rsidDel="00C25C47">
        <w:rPr>
          <w:rFonts w:ascii="Arial" w:hAnsi="Arial" w:cs="Arial"/>
          <w:snapToGrid w:val="0"/>
          <w:sz w:val="22"/>
          <w:szCs w:val="22"/>
        </w:rPr>
        <w:t xml:space="preserve"> </w:t>
      </w:r>
    </w:p>
    <w:p w:rsidR="002E6E6C" w:rsidRPr="00770691" w:rsidRDefault="002E6E6C" w:rsidP="003904E2">
      <w:pPr>
        <w:rPr>
          <w:rFonts w:ascii="Arial" w:hAnsi="Arial" w:cs="Arial"/>
          <w:snapToGrid w:val="0"/>
          <w:sz w:val="22"/>
          <w:szCs w:val="22"/>
        </w:rPr>
      </w:pPr>
    </w:p>
    <w:p w:rsidR="00E608DB" w:rsidRPr="00770691" w:rsidRDefault="00E608DB" w:rsidP="003904E2">
      <w:pPr>
        <w:rPr>
          <w:rFonts w:ascii="Arial" w:hAnsi="Arial" w:cs="Arial"/>
          <w:snapToGrid w:val="0"/>
          <w:sz w:val="22"/>
          <w:szCs w:val="22"/>
        </w:rPr>
      </w:pPr>
      <w:bookmarkStart w:id="41" w:name="_Ref58051368"/>
      <w:r w:rsidRPr="00770691">
        <w:rPr>
          <w:rFonts w:ascii="Arial" w:hAnsi="Arial" w:cs="Arial"/>
          <w:sz w:val="22"/>
          <w:szCs w:val="22"/>
        </w:rPr>
        <w:t>5.5.</w:t>
      </w:r>
      <w:r w:rsidR="00FF69F9">
        <w:rPr>
          <w:rFonts w:ascii="Arial" w:hAnsi="Arial" w:cs="Arial"/>
          <w:sz w:val="22"/>
          <w:szCs w:val="22"/>
        </w:rPr>
        <w:t>2</w:t>
      </w:r>
      <w:r w:rsidRPr="00770691">
        <w:rPr>
          <w:rFonts w:ascii="Arial" w:hAnsi="Arial" w:cs="Arial"/>
          <w:sz w:val="22"/>
          <w:szCs w:val="22"/>
        </w:rPr>
        <w:t xml:space="preserve">.  </w:t>
      </w:r>
      <w:r w:rsidRPr="00770691">
        <w:rPr>
          <w:rFonts w:ascii="Arial" w:hAnsi="Arial" w:cs="Arial"/>
          <w:b/>
          <w:bCs/>
          <w:sz w:val="22"/>
          <w:szCs w:val="22"/>
        </w:rPr>
        <w:t>Past Performance Evaluation</w:t>
      </w:r>
      <w:r w:rsidRPr="00770691">
        <w:rPr>
          <w:rFonts w:ascii="Arial" w:hAnsi="Arial" w:cs="Arial"/>
          <w:sz w:val="22"/>
          <w:szCs w:val="22"/>
        </w:rPr>
        <w:t>.</w:t>
      </w:r>
      <w:r w:rsidR="00105CE9">
        <w:rPr>
          <w:rFonts w:ascii="Arial" w:hAnsi="Arial" w:cs="Arial"/>
          <w:sz w:val="22"/>
          <w:szCs w:val="22"/>
        </w:rPr>
        <w:t xml:space="preserve"> </w:t>
      </w:r>
      <w:hyperlink w:anchor="ig553r1" w:history="1">
        <w:r w:rsidR="00870A49">
          <w:rPr>
            <w:rStyle w:val="Hyperlink"/>
            <w:rFonts w:ascii="Arial" w:hAnsi="Arial" w:cs="Arial"/>
            <w:spacing w:val="10"/>
            <w:sz w:val="22"/>
            <w:szCs w:val="22"/>
            <w:vertAlign w:val="superscript"/>
          </w:rPr>
          <w:t>IG 5.5.2R1</w:t>
        </w:r>
      </w:hyperlink>
      <w:r w:rsidR="005E4EA4">
        <w:rPr>
          <w:rFonts w:ascii="Arial" w:hAnsi="Arial" w:cs="Arial"/>
          <w:sz w:val="22"/>
          <w:szCs w:val="22"/>
        </w:rPr>
        <w:t xml:space="preserve"> </w:t>
      </w:r>
      <w:r w:rsidRPr="00770691">
        <w:rPr>
          <w:rStyle w:val="EndnoteReference"/>
          <w:rFonts w:ascii="Arial" w:hAnsi="Arial" w:cs="Arial"/>
          <w:sz w:val="22"/>
          <w:szCs w:val="22"/>
        </w:rPr>
        <w:t xml:space="preserve"> </w:t>
      </w:r>
      <w:bookmarkEnd w:id="41"/>
      <w:r w:rsidRPr="00770691">
        <w:rPr>
          <w:rFonts w:ascii="Arial" w:hAnsi="Arial" w:cs="Arial"/>
          <w:sz w:val="22"/>
          <w:szCs w:val="22"/>
        </w:rPr>
        <w:t>The past performance evaluation</w:t>
      </w:r>
      <w:r w:rsidR="00105CE9">
        <w:rPr>
          <w:rFonts w:ascii="Arial" w:hAnsi="Arial" w:cs="Arial"/>
          <w:sz w:val="22"/>
          <w:szCs w:val="22"/>
        </w:rPr>
        <w:t xml:space="preserve"> </w:t>
      </w:r>
      <w:hyperlink w:anchor="ig553r2" w:history="1">
        <w:r w:rsidR="00870A49">
          <w:rPr>
            <w:rStyle w:val="Hyperlink"/>
            <w:rFonts w:ascii="Arial" w:hAnsi="Arial" w:cs="Arial"/>
            <w:spacing w:val="10"/>
            <w:sz w:val="22"/>
            <w:szCs w:val="22"/>
            <w:vertAlign w:val="superscript"/>
          </w:rPr>
          <w:t>IG 5.5.2R2</w:t>
        </w:r>
      </w:hyperlink>
      <w:r w:rsidR="00706960">
        <w:rPr>
          <w:rFonts w:ascii="Arial" w:hAnsi="Arial" w:cs="Arial"/>
          <w:sz w:val="22"/>
          <w:szCs w:val="22"/>
        </w:rPr>
        <w:t xml:space="preserve"> </w:t>
      </w:r>
      <w:r w:rsidRPr="00770691">
        <w:rPr>
          <w:rFonts w:ascii="Arial" w:hAnsi="Arial" w:cs="Arial"/>
          <w:sz w:val="22"/>
          <w:szCs w:val="22"/>
        </w:rPr>
        <w:t>results in an assessment of the government’s confidence in the offeror’s ability to fulfill the solicitation requirements while meeting schedule, budget, and performance quality constraints</w:t>
      </w:r>
      <w:r w:rsidR="00105CE9">
        <w:rPr>
          <w:rFonts w:ascii="Arial" w:hAnsi="Arial" w:cs="Arial"/>
          <w:sz w:val="22"/>
          <w:szCs w:val="22"/>
        </w:rPr>
        <w:t xml:space="preserve"> </w:t>
      </w:r>
      <w:hyperlink w:anchor="ig553r3" w:history="1">
        <w:r w:rsidR="00870A49" w:rsidRPr="0007114C">
          <w:rPr>
            <w:rStyle w:val="Hyperlink"/>
            <w:rFonts w:ascii="Arial" w:hAnsi="Arial" w:cs="Arial"/>
            <w:spacing w:val="10"/>
            <w:sz w:val="22"/>
            <w:szCs w:val="22"/>
            <w:vertAlign w:val="superscript"/>
          </w:rPr>
          <w:t>IG 5.5.2R3</w:t>
        </w:r>
      </w:hyperlink>
      <w:r w:rsidRPr="00770691">
        <w:rPr>
          <w:rFonts w:ascii="Arial" w:hAnsi="Arial" w:cs="Arial"/>
          <w:sz w:val="22"/>
          <w:szCs w:val="22"/>
        </w:rPr>
        <w:t>.</w:t>
      </w:r>
      <w:r w:rsidR="005E4EA4">
        <w:rPr>
          <w:rFonts w:ascii="Arial" w:hAnsi="Arial" w:cs="Arial"/>
          <w:sz w:val="22"/>
          <w:szCs w:val="22"/>
        </w:rPr>
        <w:t xml:space="preserve">  </w:t>
      </w:r>
      <w:r w:rsidRPr="00770691">
        <w:rPr>
          <w:rFonts w:ascii="Arial" w:hAnsi="Arial" w:cs="Arial"/>
          <w:sz w:val="22"/>
          <w:szCs w:val="22"/>
        </w:rPr>
        <w:t xml:space="preserve">The past performance evaluation considers each offeror's demonstrated record of performance in supplying products and services that meet users' needs. The </w:t>
      </w:r>
      <w:hyperlink w:anchor="definitions" w:history="1">
        <w:r w:rsidRPr="00090F9F">
          <w:rPr>
            <w:rStyle w:val="Hyperlink"/>
            <w:rFonts w:ascii="Arial" w:hAnsi="Arial" w:cs="Arial"/>
            <w:sz w:val="22"/>
            <w:szCs w:val="22"/>
          </w:rPr>
          <w:t xml:space="preserve">performance confidence </w:t>
        </w:r>
      </w:hyperlink>
      <w:r w:rsidR="00D56358">
        <w:rPr>
          <w:rFonts w:ascii="Arial" w:hAnsi="Arial" w:cs="Arial"/>
          <w:sz w:val="22"/>
          <w:szCs w:val="22"/>
        </w:rPr>
        <w:t>rating</w:t>
      </w:r>
      <w:r w:rsidRPr="00770691">
        <w:rPr>
          <w:rFonts w:ascii="Arial" w:hAnsi="Arial" w:cs="Arial"/>
          <w:sz w:val="22"/>
          <w:szCs w:val="22"/>
        </w:rPr>
        <w:t xml:space="preserve"> is normally assessed at an overall factor level after evaluating aspects of the offeror's recent past performance, focusing on performance that is relevant</w:t>
      </w:r>
      <w:r w:rsidR="00105CE9">
        <w:rPr>
          <w:rFonts w:ascii="Arial" w:hAnsi="Arial" w:cs="Arial"/>
          <w:sz w:val="22"/>
          <w:szCs w:val="22"/>
        </w:rPr>
        <w:t xml:space="preserve"> </w:t>
      </w:r>
      <w:hyperlink w:anchor="ig553r4" w:history="1">
        <w:r w:rsidR="00870A49">
          <w:rPr>
            <w:rStyle w:val="Hyperlink"/>
            <w:rFonts w:ascii="Arial" w:hAnsi="Arial" w:cs="Arial"/>
            <w:spacing w:val="10"/>
            <w:sz w:val="22"/>
            <w:szCs w:val="22"/>
            <w:vertAlign w:val="superscript"/>
          </w:rPr>
          <w:t>IG 5.5.2R4</w:t>
        </w:r>
      </w:hyperlink>
      <w:r w:rsidR="005E4EA4" w:rsidRPr="005E4EA4">
        <w:rPr>
          <w:rFonts w:ascii="Arial" w:hAnsi="Arial" w:cs="Arial"/>
          <w:sz w:val="22"/>
          <w:szCs w:val="22"/>
        </w:rPr>
        <w:t xml:space="preserve"> </w:t>
      </w:r>
      <w:r w:rsidRPr="00770691">
        <w:rPr>
          <w:rFonts w:ascii="Arial" w:hAnsi="Arial" w:cs="Arial"/>
          <w:sz w:val="22"/>
          <w:szCs w:val="22"/>
        </w:rPr>
        <w:t>to the mission capability</w:t>
      </w:r>
      <w:r w:rsidR="0007114C">
        <w:rPr>
          <w:rFonts w:ascii="Arial" w:hAnsi="Arial" w:cs="Arial"/>
          <w:sz w:val="22"/>
          <w:szCs w:val="22"/>
        </w:rPr>
        <w:t xml:space="preserve"> subfactors and cost or price.</w:t>
      </w:r>
    </w:p>
    <w:p w:rsidR="00E608DB" w:rsidRDefault="00E608DB" w:rsidP="003904E2">
      <w:pPr>
        <w:rPr>
          <w:rFonts w:ascii="Arial" w:hAnsi="Arial" w:cs="Arial"/>
          <w:snapToGrid w:val="0"/>
          <w:sz w:val="22"/>
          <w:szCs w:val="22"/>
        </w:rPr>
      </w:pPr>
    </w:p>
    <w:p w:rsidR="00E608DB" w:rsidRPr="00770691" w:rsidRDefault="00E608DB" w:rsidP="003904E2">
      <w:pPr>
        <w:rPr>
          <w:rFonts w:ascii="Arial" w:hAnsi="Arial" w:cs="Arial"/>
          <w:snapToGrid w:val="0"/>
          <w:sz w:val="22"/>
          <w:szCs w:val="22"/>
        </w:rPr>
      </w:pPr>
      <w:r w:rsidRPr="00770691">
        <w:rPr>
          <w:rFonts w:ascii="Arial" w:hAnsi="Arial" w:cs="Arial"/>
          <w:bCs/>
          <w:sz w:val="22"/>
          <w:szCs w:val="22"/>
        </w:rPr>
        <w:t>5.5.</w:t>
      </w:r>
      <w:r w:rsidR="00FF69F9">
        <w:rPr>
          <w:rFonts w:ascii="Arial" w:hAnsi="Arial" w:cs="Arial"/>
          <w:bCs/>
          <w:sz w:val="22"/>
          <w:szCs w:val="22"/>
        </w:rPr>
        <w:t>2</w:t>
      </w:r>
      <w:r w:rsidRPr="00770691">
        <w:rPr>
          <w:rFonts w:ascii="Arial" w:hAnsi="Arial" w:cs="Arial"/>
          <w:bCs/>
          <w:sz w:val="22"/>
          <w:szCs w:val="22"/>
        </w:rPr>
        <w:t xml:space="preserve">.1.  </w:t>
      </w:r>
      <w:r w:rsidRPr="00770691">
        <w:rPr>
          <w:rFonts w:ascii="Arial" w:hAnsi="Arial" w:cs="Arial"/>
          <w:b/>
          <w:sz w:val="22"/>
          <w:szCs w:val="22"/>
        </w:rPr>
        <w:t>Sources of Past Performance Information for Evaluation.</w:t>
      </w:r>
      <w:r w:rsidRPr="00770691">
        <w:rPr>
          <w:rFonts w:ascii="Arial" w:hAnsi="Arial" w:cs="Arial"/>
          <w:bCs/>
          <w:sz w:val="22"/>
          <w:szCs w:val="22"/>
        </w:rPr>
        <w:t xml:space="preserve">  </w:t>
      </w:r>
    </w:p>
    <w:p w:rsidR="00E608DB" w:rsidRPr="00770691" w:rsidRDefault="00E608DB" w:rsidP="003904E2">
      <w:pPr>
        <w:rPr>
          <w:rFonts w:ascii="Arial" w:hAnsi="Arial" w:cs="Arial"/>
          <w:snapToGrid w:val="0"/>
          <w:sz w:val="22"/>
          <w:szCs w:val="22"/>
        </w:rPr>
      </w:pPr>
    </w:p>
    <w:p w:rsidR="00E608DB" w:rsidRPr="00770691" w:rsidRDefault="00E608DB" w:rsidP="003904E2">
      <w:pPr>
        <w:rPr>
          <w:rFonts w:ascii="Arial" w:hAnsi="Arial" w:cs="Arial"/>
          <w:sz w:val="22"/>
          <w:szCs w:val="22"/>
        </w:rPr>
      </w:pPr>
      <w:r w:rsidRPr="00770691">
        <w:rPr>
          <w:rFonts w:ascii="Arial" w:hAnsi="Arial" w:cs="Arial"/>
          <w:snapToGrid w:val="0"/>
          <w:sz w:val="22"/>
          <w:szCs w:val="22"/>
        </w:rPr>
        <w:t>5.5.</w:t>
      </w:r>
      <w:r w:rsidR="00FF69F9">
        <w:rPr>
          <w:rFonts w:ascii="Arial" w:hAnsi="Arial" w:cs="Arial"/>
          <w:snapToGrid w:val="0"/>
          <w:sz w:val="22"/>
          <w:szCs w:val="22"/>
        </w:rPr>
        <w:t>2</w:t>
      </w:r>
      <w:r w:rsidRPr="00770691">
        <w:rPr>
          <w:rFonts w:ascii="Arial" w:hAnsi="Arial" w:cs="Arial"/>
          <w:snapToGrid w:val="0"/>
          <w:sz w:val="22"/>
          <w:szCs w:val="22"/>
        </w:rPr>
        <w:t xml:space="preserve">.1.1.  </w:t>
      </w:r>
      <w:r w:rsidRPr="00770691">
        <w:rPr>
          <w:rFonts w:ascii="Arial" w:hAnsi="Arial" w:cs="Arial"/>
          <w:sz w:val="22"/>
          <w:szCs w:val="22"/>
        </w:rPr>
        <w:t xml:space="preserve">Past performance information may be provided by the offeror.  </w:t>
      </w:r>
    </w:p>
    <w:p w:rsidR="00E608DB" w:rsidRPr="00770691" w:rsidRDefault="00E608DB" w:rsidP="003904E2">
      <w:pPr>
        <w:rPr>
          <w:rFonts w:ascii="Arial" w:hAnsi="Arial" w:cs="Arial"/>
          <w:snapToGrid w:val="0"/>
          <w:sz w:val="22"/>
          <w:szCs w:val="22"/>
        </w:rPr>
      </w:pPr>
    </w:p>
    <w:p w:rsidR="00E608DB" w:rsidRPr="00770691" w:rsidRDefault="00E608DB" w:rsidP="003904E2">
      <w:pPr>
        <w:rPr>
          <w:rFonts w:ascii="Arial" w:hAnsi="Arial" w:cs="Arial"/>
          <w:sz w:val="22"/>
          <w:szCs w:val="22"/>
        </w:rPr>
      </w:pPr>
      <w:r w:rsidRPr="00770691">
        <w:rPr>
          <w:rFonts w:ascii="Arial" w:hAnsi="Arial" w:cs="Arial"/>
          <w:snapToGrid w:val="0"/>
          <w:sz w:val="22"/>
          <w:szCs w:val="22"/>
        </w:rPr>
        <w:t>5.5.</w:t>
      </w:r>
      <w:r w:rsidR="00FF69F9">
        <w:rPr>
          <w:rFonts w:ascii="Arial" w:hAnsi="Arial" w:cs="Arial"/>
          <w:snapToGrid w:val="0"/>
          <w:sz w:val="22"/>
          <w:szCs w:val="22"/>
        </w:rPr>
        <w:t>2</w:t>
      </w:r>
      <w:r w:rsidRPr="00770691">
        <w:rPr>
          <w:rFonts w:ascii="Arial" w:hAnsi="Arial" w:cs="Arial"/>
          <w:snapToGrid w:val="0"/>
          <w:sz w:val="22"/>
          <w:szCs w:val="22"/>
        </w:rPr>
        <w:t xml:space="preserve">.1.2.  </w:t>
      </w:r>
      <w:r w:rsidRPr="00770691">
        <w:rPr>
          <w:rFonts w:ascii="Arial" w:hAnsi="Arial" w:cs="Arial"/>
          <w:sz w:val="22"/>
          <w:szCs w:val="22"/>
        </w:rPr>
        <w:t>Past performance information shall be obtained from the Past Performance Information Retrieval System (</w:t>
      </w:r>
      <w:hyperlink r:id="rId42" w:history="1">
        <w:r w:rsidRPr="00770691">
          <w:rPr>
            <w:rStyle w:val="Hyperlink"/>
            <w:rFonts w:ascii="Arial" w:hAnsi="Arial" w:cs="Arial"/>
            <w:sz w:val="22"/>
            <w:szCs w:val="22"/>
          </w:rPr>
          <w:t>PPIRS</w:t>
        </w:r>
      </w:hyperlink>
      <w:r w:rsidRPr="00770691">
        <w:rPr>
          <w:rFonts w:ascii="Arial" w:hAnsi="Arial" w:cs="Arial"/>
          <w:sz w:val="22"/>
          <w:szCs w:val="22"/>
        </w:rPr>
        <w:t xml:space="preserve">), and may be obtained from questionnaires tailored to the circumstances of the acquisition, from Defense Contract Management Agency, from interviews with program managers and contracting officers, Fee Determining Officials, or from other sources known to the government.  Available information from previous source selections or contractor capability assessments shall be used if the information is recent and relevant. The recency and relevancy of the past performance information is important in determining what contracts/programs/effort are evaluated.  Recency and relevancy definitions shall be individually tailored for each acquisition and stated in Section M or equivalent solicitation provision.  </w:t>
      </w:r>
    </w:p>
    <w:p w:rsidR="00E608DB" w:rsidRDefault="00E608DB" w:rsidP="003904E2">
      <w:pPr>
        <w:rPr>
          <w:rFonts w:ascii="Arial" w:hAnsi="Arial" w:cs="Arial"/>
          <w:snapToGrid w:val="0"/>
          <w:sz w:val="22"/>
          <w:szCs w:val="22"/>
        </w:rPr>
      </w:pPr>
    </w:p>
    <w:p w:rsidR="0066776A" w:rsidRPr="00491173" w:rsidRDefault="0066776A" w:rsidP="0066776A">
      <w:pPr>
        <w:rPr>
          <w:rFonts w:ascii="Arial" w:hAnsi="Arial" w:cs="Arial"/>
          <w:sz w:val="22"/>
          <w:szCs w:val="22"/>
        </w:rPr>
      </w:pPr>
      <w:bookmarkStart w:id="42" w:name="ig55213"/>
      <w:bookmarkEnd w:id="42"/>
      <w:r w:rsidRPr="00491173">
        <w:rPr>
          <w:rFonts w:ascii="Arial" w:hAnsi="Arial" w:cs="Arial"/>
          <w:sz w:val="22"/>
          <w:szCs w:val="22"/>
        </w:rPr>
        <w:t xml:space="preserve">5.5.2.1.3  When evaluating past performance in competitive, negotiated acquisitions of less than $5M for commodities, contracting officers shall utilize the government-wide Past Performance Information Retrieval System-Statistical Reporting (PPIRS-SR).  Insert solicitation language written substantially as follows in Section M: </w:t>
      </w:r>
    </w:p>
    <w:p w:rsidR="0066776A" w:rsidRPr="00491173" w:rsidRDefault="0066776A" w:rsidP="0066776A">
      <w:pPr>
        <w:rPr>
          <w:rFonts w:ascii="Arial" w:hAnsi="Arial" w:cs="Arial"/>
          <w:sz w:val="22"/>
          <w:szCs w:val="22"/>
        </w:rPr>
      </w:pPr>
    </w:p>
    <w:p w:rsidR="0066776A" w:rsidRPr="00491173" w:rsidRDefault="0066776A" w:rsidP="0066776A">
      <w:pPr>
        <w:ind w:firstLine="720"/>
        <w:rPr>
          <w:rFonts w:ascii="Arial" w:hAnsi="Arial" w:cs="Arial"/>
          <w:sz w:val="22"/>
          <w:szCs w:val="22"/>
        </w:rPr>
      </w:pPr>
      <w:r w:rsidRPr="00491173">
        <w:rPr>
          <w:rFonts w:ascii="Arial" w:hAnsi="Arial" w:cs="Arial"/>
          <w:sz w:val="22"/>
          <w:szCs w:val="22"/>
        </w:rPr>
        <w:t xml:space="preserve"> (1)  Quantifiable contractor quality and delivery performance data contained within the government-wide Past Performance Information Retrieval System-Statistical Reporting (PPIRS-SR) will be utilized in the evaluation of the past performance factor for offers received in response to this solicitation.  Suppliers with no history in PPIRS-SR will be displayed to contracting officers without a rating.</w:t>
      </w:r>
    </w:p>
    <w:p w:rsidR="0066776A" w:rsidRPr="00491173" w:rsidRDefault="0066776A" w:rsidP="0066776A">
      <w:pPr>
        <w:ind w:firstLine="720"/>
        <w:rPr>
          <w:rFonts w:ascii="Arial" w:hAnsi="Arial" w:cs="Arial"/>
          <w:sz w:val="22"/>
          <w:szCs w:val="22"/>
        </w:rPr>
      </w:pPr>
    </w:p>
    <w:p w:rsidR="0066776A" w:rsidRPr="00491173" w:rsidRDefault="0066776A" w:rsidP="0066776A">
      <w:pPr>
        <w:pStyle w:val="NormalWeb"/>
        <w:spacing w:before="0" w:beforeAutospacing="0" w:after="0" w:afterAutospacing="0"/>
        <w:ind w:right="720" w:firstLine="720"/>
        <w:jc w:val="both"/>
        <w:rPr>
          <w:rFonts w:ascii="Arial" w:hAnsi="Arial" w:cs="Arial"/>
          <w:sz w:val="22"/>
          <w:szCs w:val="22"/>
        </w:rPr>
      </w:pPr>
      <w:r w:rsidRPr="00491173">
        <w:rPr>
          <w:rFonts w:ascii="Arial" w:hAnsi="Arial" w:cs="Arial"/>
          <w:sz w:val="22"/>
          <w:szCs w:val="22"/>
        </w:rPr>
        <w:t xml:space="preserve">(2)  PPIRS-SR classifications are established monthly for each supplier and can be reviewed at </w:t>
      </w:r>
      <w:hyperlink r:id="rId43" w:tgtFrame="_top" w:history="1">
        <w:r w:rsidRPr="00491173">
          <w:rPr>
            <w:rStyle w:val="Hyperlink"/>
            <w:rFonts w:ascii="Arial" w:hAnsi="Arial" w:cs="Arial"/>
            <w:sz w:val="22"/>
            <w:szCs w:val="22"/>
          </w:rPr>
          <w:t>http://www.ppirs.gov</w:t>
        </w:r>
      </w:hyperlink>
      <w:bookmarkStart w:id="43" w:name="P586_49831"/>
      <w:bookmarkEnd w:id="43"/>
      <w:r w:rsidRPr="00491173">
        <w:rPr>
          <w:rFonts w:ascii="Arial" w:hAnsi="Arial" w:cs="Arial"/>
          <w:sz w:val="22"/>
          <w:szCs w:val="22"/>
        </w:rPr>
        <w:t xml:space="preserve">.  Suppliers are granted access to PPIRS-SR for their own classifications.  Offerors are encouraged to review their own classifications as well as the PPIRS-SR reporting procedures and methodology detailed in the PPIRS-SR Procedures Manual and the PPIRS-SR User Guide available at </w:t>
      </w:r>
      <w:hyperlink r:id="rId44" w:tgtFrame="_top" w:history="1">
        <w:r w:rsidRPr="00491173">
          <w:rPr>
            <w:rStyle w:val="Hyperlink"/>
            <w:rFonts w:ascii="Arial" w:hAnsi="Arial" w:cs="Arial"/>
            <w:sz w:val="22"/>
            <w:szCs w:val="22"/>
          </w:rPr>
          <w:t>http://www.ppirs.gov</w:t>
        </w:r>
      </w:hyperlink>
      <w:r w:rsidRPr="00491173">
        <w:rPr>
          <w:rFonts w:ascii="Arial" w:hAnsi="Arial" w:cs="Arial"/>
          <w:sz w:val="22"/>
          <w:szCs w:val="22"/>
        </w:rPr>
        <w:t xml:space="preserve">.  The method to challenge a rating is also found on the identified website.  </w:t>
      </w:r>
    </w:p>
    <w:p w:rsidR="0066776A" w:rsidRPr="00491173" w:rsidRDefault="0066776A" w:rsidP="0066776A">
      <w:pPr>
        <w:pStyle w:val="NormalWeb"/>
        <w:spacing w:before="0" w:beforeAutospacing="0" w:after="0" w:afterAutospacing="0"/>
        <w:ind w:right="720" w:firstLine="720"/>
        <w:jc w:val="both"/>
        <w:rPr>
          <w:rFonts w:ascii="Arial" w:hAnsi="Arial" w:cs="Arial"/>
          <w:sz w:val="22"/>
          <w:szCs w:val="22"/>
        </w:rPr>
      </w:pPr>
    </w:p>
    <w:p w:rsidR="0066776A" w:rsidRPr="00491173" w:rsidRDefault="0066776A" w:rsidP="0066776A">
      <w:pPr>
        <w:pStyle w:val="NormalWeb"/>
        <w:spacing w:before="0" w:beforeAutospacing="0" w:after="0" w:afterAutospacing="0"/>
        <w:rPr>
          <w:rFonts w:ascii="Arial" w:hAnsi="Arial" w:cs="Arial"/>
          <w:sz w:val="22"/>
          <w:szCs w:val="22"/>
        </w:rPr>
      </w:pPr>
      <w:r w:rsidRPr="00491173">
        <w:rPr>
          <w:rFonts w:ascii="Arial" w:hAnsi="Arial" w:cs="Arial"/>
          <w:sz w:val="22"/>
          <w:szCs w:val="22"/>
        </w:rPr>
        <w:t>Insert the appropriate language substantially as follows in Section M to identify whether the Standard or Best Value Assessment will be used, and if Best Value Assessment will be used with edited default values for quality, delivery and cost/price (other than weighted 1/3 each):</w:t>
      </w:r>
    </w:p>
    <w:p w:rsidR="0066776A" w:rsidRPr="00491173" w:rsidRDefault="0066776A" w:rsidP="0066776A">
      <w:pPr>
        <w:pStyle w:val="NormalWeb"/>
        <w:spacing w:before="0" w:beforeAutospacing="0" w:after="0" w:afterAutospacing="0"/>
        <w:ind w:firstLine="720"/>
        <w:rPr>
          <w:rFonts w:ascii="Arial" w:hAnsi="Arial" w:cs="Arial"/>
          <w:sz w:val="22"/>
          <w:szCs w:val="22"/>
        </w:rPr>
      </w:pPr>
    </w:p>
    <w:p w:rsidR="0066776A" w:rsidRPr="00491173" w:rsidRDefault="0066776A" w:rsidP="0066776A">
      <w:pPr>
        <w:pStyle w:val="NormalWeb"/>
        <w:spacing w:before="0" w:beforeAutospacing="0" w:after="0" w:afterAutospacing="0"/>
        <w:ind w:firstLine="720"/>
        <w:rPr>
          <w:rFonts w:ascii="Arial" w:hAnsi="Arial" w:cs="Arial"/>
          <w:sz w:val="22"/>
          <w:szCs w:val="22"/>
        </w:rPr>
      </w:pPr>
      <w:r w:rsidRPr="00491173">
        <w:rPr>
          <w:rFonts w:ascii="Arial" w:hAnsi="Arial" w:cs="Arial"/>
          <w:sz w:val="22"/>
          <w:szCs w:val="22"/>
        </w:rPr>
        <w:t>(1)  For purposes of this evaluation, the Standard Assessment will be used; or</w:t>
      </w:r>
    </w:p>
    <w:p w:rsidR="0066776A" w:rsidRPr="00491173" w:rsidRDefault="0066776A" w:rsidP="0066776A">
      <w:pPr>
        <w:pStyle w:val="NormalWeb"/>
        <w:spacing w:before="0" w:beforeAutospacing="0" w:after="0" w:afterAutospacing="0"/>
        <w:ind w:left="720"/>
        <w:rPr>
          <w:rFonts w:ascii="Arial" w:hAnsi="Arial" w:cs="Arial"/>
          <w:sz w:val="22"/>
          <w:szCs w:val="22"/>
        </w:rPr>
      </w:pPr>
    </w:p>
    <w:p w:rsidR="0066776A" w:rsidRPr="00491173" w:rsidRDefault="0066776A" w:rsidP="0066776A">
      <w:pPr>
        <w:pStyle w:val="NormalWeb"/>
        <w:spacing w:before="0" w:beforeAutospacing="0" w:after="0" w:afterAutospacing="0"/>
        <w:ind w:left="720"/>
        <w:rPr>
          <w:rFonts w:ascii="Arial" w:hAnsi="Arial" w:cs="Arial"/>
          <w:sz w:val="22"/>
          <w:szCs w:val="22"/>
        </w:rPr>
      </w:pPr>
      <w:r w:rsidRPr="00491173">
        <w:rPr>
          <w:rFonts w:ascii="Arial" w:hAnsi="Arial" w:cs="Arial"/>
          <w:sz w:val="22"/>
          <w:szCs w:val="22"/>
        </w:rPr>
        <w:t>(2)  For purposes of this evaluation, the Best Value Assessment will be used; or</w:t>
      </w:r>
    </w:p>
    <w:p w:rsidR="0066776A" w:rsidRPr="00491173" w:rsidRDefault="0066776A" w:rsidP="0066776A">
      <w:pPr>
        <w:pStyle w:val="NormalWeb"/>
        <w:spacing w:before="0" w:beforeAutospacing="0" w:after="0" w:afterAutospacing="0"/>
        <w:ind w:left="720"/>
        <w:rPr>
          <w:rFonts w:ascii="Arial" w:hAnsi="Arial" w:cs="Arial"/>
          <w:sz w:val="22"/>
          <w:szCs w:val="22"/>
        </w:rPr>
      </w:pPr>
    </w:p>
    <w:p w:rsidR="0066776A" w:rsidRPr="00306981" w:rsidRDefault="0066776A" w:rsidP="0066776A">
      <w:pPr>
        <w:pStyle w:val="NormalWeb"/>
        <w:spacing w:before="0" w:beforeAutospacing="0" w:after="0" w:afterAutospacing="0"/>
        <w:ind w:left="720"/>
        <w:rPr>
          <w:rFonts w:ascii="Arial" w:hAnsi="Arial" w:cs="Arial"/>
          <w:sz w:val="22"/>
          <w:szCs w:val="22"/>
        </w:rPr>
      </w:pPr>
      <w:r w:rsidRPr="00491173">
        <w:rPr>
          <w:rFonts w:ascii="Arial" w:hAnsi="Arial" w:cs="Arial"/>
          <w:sz w:val="22"/>
          <w:szCs w:val="22"/>
        </w:rPr>
        <w:t>(3)  The following Best Value Assessment weighting will be used resulting in a best offer ranking:</w:t>
      </w:r>
      <w:r w:rsidRPr="00491173">
        <w:t xml:space="preserve"> </w:t>
      </w:r>
    </w:p>
    <w:p w:rsidR="0066776A" w:rsidRPr="00306981" w:rsidRDefault="0066776A" w:rsidP="0066776A">
      <w:pPr>
        <w:pStyle w:val="NormalWeb"/>
        <w:spacing w:before="0" w:beforeAutospacing="0" w:after="0" w:afterAutospacing="0"/>
        <w:ind w:left="720"/>
        <w:rPr>
          <w:rFonts w:ascii="Arial" w:hAnsi="Arial" w:cs="Arial"/>
          <w:sz w:val="22"/>
          <w:szCs w:val="22"/>
        </w:rPr>
      </w:pPr>
    </w:p>
    <w:p w:rsidR="0066776A" w:rsidRPr="00306981" w:rsidRDefault="0066776A" w:rsidP="0066776A">
      <w:pPr>
        <w:pStyle w:val="NormalWeb"/>
        <w:spacing w:before="0" w:beforeAutospacing="0" w:after="0" w:afterAutospacing="0"/>
        <w:ind w:left="720"/>
        <w:rPr>
          <w:rFonts w:ascii="Arial" w:hAnsi="Arial" w:cs="Arial"/>
          <w:sz w:val="22"/>
          <w:szCs w:val="22"/>
        </w:rPr>
      </w:pPr>
    </w:p>
    <w:tbl>
      <w:tblPr>
        <w:tblW w:w="2520" w:type="dxa"/>
        <w:jc w:val="center"/>
        <w:tblCellMar>
          <w:top w:w="29" w:type="dxa"/>
          <w:left w:w="72" w:type="dxa"/>
          <w:bottom w:w="29" w:type="dxa"/>
          <w:right w:w="72" w:type="dxa"/>
        </w:tblCellMar>
        <w:tblLook w:val="04A0"/>
      </w:tblPr>
      <w:tblGrid>
        <w:gridCol w:w="1620"/>
        <w:gridCol w:w="900"/>
      </w:tblGrid>
      <w:tr w:rsidR="0066776A" w:rsidRPr="003245C5" w:rsidTr="00BC1E50">
        <w:trPr>
          <w:jc w:val="center"/>
        </w:trPr>
        <w:tc>
          <w:tcPr>
            <w:tcW w:w="1620" w:type="dxa"/>
            <w:shd w:val="clear" w:color="auto" w:fill="auto"/>
            <w:vAlign w:val="center"/>
          </w:tcPr>
          <w:p w:rsidR="0066776A" w:rsidRPr="003245C5" w:rsidRDefault="0066776A" w:rsidP="00BC1E50">
            <w:pPr>
              <w:pStyle w:val="NormalWeb"/>
              <w:spacing w:before="0" w:beforeAutospacing="0" w:after="0" w:afterAutospacing="0"/>
              <w:rPr>
                <w:rFonts w:ascii="Arial" w:hAnsi="Arial" w:cs="Arial"/>
                <w:sz w:val="22"/>
                <w:szCs w:val="22"/>
              </w:rPr>
            </w:pPr>
            <w:r w:rsidRPr="003245C5">
              <w:rPr>
                <w:rFonts w:ascii="Arial" w:hAnsi="Arial" w:cs="Arial"/>
                <w:sz w:val="22"/>
                <w:szCs w:val="22"/>
              </w:rPr>
              <w:t>Quality</w:t>
            </w:r>
          </w:p>
        </w:tc>
        <w:tc>
          <w:tcPr>
            <w:tcW w:w="900" w:type="dxa"/>
            <w:shd w:val="clear" w:color="auto" w:fill="auto"/>
            <w:vAlign w:val="center"/>
          </w:tcPr>
          <w:p w:rsidR="0066776A" w:rsidRPr="003245C5" w:rsidRDefault="0066776A" w:rsidP="00BC1E50">
            <w:pPr>
              <w:pStyle w:val="NormalWeb"/>
              <w:spacing w:before="0" w:beforeAutospacing="0" w:after="0" w:afterAutospacing="0"/>
              <w:jc w:val="right"/>
              <w:rPr>
                <w:rFonts w:ascii="Arial" w:hAnsi="Arial" w:cs="Arial"/>
                <w:sz w:val="22"/>
                <w:szCs w:val="22"/>
              </w:rPr>
            </w:pPr>
            <w:r w:rsidRPr="003245C5">
              <w:rPr>
                <w:rFonts w:ascii="Arial" w:hAnsi="Arial" w:cs="Arial"/>
                <w:sz w:val="22"/>
                <w:szCs w:val="22"/>
              </w:rPr>
              <w:t>X%</w:t>
            </w:r>
          </w:p>
        </w:tc>
      </w:tr>
      <w:tr w:rsidR="0066776A" w:rsidRPr="003245C5" w:rsidTr="00BC1E50">
        <w:trPr>
          <w:jc w:val="center"/>
        </w:trPr>
        <w:tc>
          <w:tcPr>
            <w:tcW w:w="1620" w:type="dxa"/>
            <w:shd w:val="clear" w:color="auto" w:fill="auto"/>
            <w:vAlign w:val="center"/>
          </w:tcPr>
          <w:p w:rsidR="0066776A" w:rsidRPr="003245C5" w:rsidRDefault="0066776A" w:rsidP="00BC1E50">
            <w:pPr>
              <w:pStyle w:val="NormalWeb"/>
              <w:spacing w:before="0" w:beforeAutospacing="0" w:after="0" w:afterAutospacing="0"/>
              <w:rPr>
                <w:rFonts w:ascii="Arial" w:hAnsi="Arial" w:cs="Arial"/>
                <w:sz w:val="22"/>
                <w:szCs w:val="22"/>
              </w:rPr>
            </w:pPr>
            <w:r w:rsidRPr="003245C5">
              <w:rPr>
                <w:rFonts w:ascii="Arial" w:hAnsi="Arial" w:cs="Arial"/>
                <w:sz w:val="22"/>
                <w:szCs w:val="22"/>
              </w:rPr>
              <w:t>Delivery</w:t>
            </w:r>
          </w:p>
        </w:tc>
        <w:tc>
          <w:tcPr>
            <w:tcW w:w="900" w:type="dxa"/>
            <w:shd w:val="clear" w:color="auto" w:fill="auto"/>
            <w:vAlign w:val="center"/>
          </w:tcPr>
          <w:p w:rsidR="0066776A" w:rsidRPr="003245C5" w:rsidRDefault="0066776A" w:rsidP="00BC1E50">
            <w:pPr>
              <w:pStyle w:val="NormalWeb"/>
              <w:spacing w:before="0" w:beforeAutospacing="0" w:after="0" w:afterAutospacing="0"/>
              <w:jc w:val="right"/>
              <w:rPr>
                <w:rFonts w:ascii="Arial" w:hAnsi="Arial" w:cs="Arial"/>
                <w:sz w:val="22"/>
                <w:szCs w:val="22"/>
              </w:rPr>
            </w:pPr>
            <w:r w:rsidRPr="003245C5">
              <w:rPr>
                <w:rFonts w:ascii="Arial" w:hAnsi="Arial" w:cs="Arial"/>
                <w:sz w:val="22"/>
                <w:szCs w:val="22"/>
              </w:rPr>
              <w:t>X%</w:t>
            </w:r>
          </w:p>
        </w:tc>
      </w:tr>
      <w:tr w:rsidR="0066776A" w:rsidRPr="003245C5" w:rsidTr="00BC1E50">
        <w:trPr>
          <w:jc w:val="center"/>
        </w:trPr>
        <w:tc>
          <w:tcPr>
            <w:tcW w:w="1620" w:type="dxa"/>
            <w:shd w:val="clear" w:color="auto" w:fill="auto"/>
            <w:vAlign w:val="center"/>
          </w:tcPr>
          <w:p w:rsidR="0066776A" w:rsidRPr="003245C5" w:rsidRDefault="0066776A" w:rsidP="00BC1E50">
            <w:pPr>
              <w:pStyle w:val="NormalWeb"/>
              <w:spacing w:before="0" w:beforeAutospacing="0" w:after="0" w:afterAutospacing="0"/>
              <w:rPr>
                <w:rFonts w:ascii="Arial" w:hAnsi="Arial" w:cs="Arial"/>
                <w:sz w:val="22"/>
                <w:szCs w:val="22"/>
              </w:rPr>
            </w:pPr>
            <w:r w:rsidRPr="003245C5">
              <w:rPr>
                <w:rFonts w:ascii="Arial" w:hAnsi="Arial" w:cs="Arial"/>
                <w:sz w:val="22"/>
                <w:szCs w:val="22"/>
              </w:rPr>
              <w:t>Cost / Price</w:t>
            </w:r>
          </w:p>
        </w:tc>
        <w:tc>
          <w:tcPr>
            <w:tcW w:w="900" w:type="dxa"/>
            <w:tcBorders>
              <w:bottom w:val="single" w:sz="4" w:space="0" w:color="auto"/>
            </w:tcBorders>
            <w:shd w:val="clear" w:color="auto" w:fill="auto"/>
            <w:vAlign w:val="center"/>
          </w:tcPr>
          <w:p w:rsidR="0066776A" w:rsidRPr="003245C5" w:rsidRDefault="0066776A" w:rsidP="00BC1E50">
            <w:pPr>
              <w:pStyle w:val="NormalWeb"/>
              <w:spacing w:before="0" w:beforeAutospacing="0" w:after="0" w:afterAutospacing="0"/>
              <w:jc w:val="right"/>
              <w:rPr>
                <w:rFonts w:ascii="Arial" w:hAnsi="Arial" w:cs="Arial"/>
                <w:sz w:val="22"/>
                <w:szCs w:val="22"/>
              </w:rPr>
            </w:pPr>
            <w:r w:rsidRPr="003245C5">
              <w:rPr>
                <w:rFonts w:ascii="Arial" w:hAnsi="Arial" w:cs="Arial"/>
                <w:sz w:val="22"/>
                <w:szCs w:val="22"/>
              </w:rPr>
              <w:t>X%</w:t>
            </w:r>
          </w:p>
        </w:tc>
      </w:tr>
      <w:tr w:rsidR="0066776A" w:rsidRPr="003245C5" w:rsidTr="00BC1E50">
        <w:trPr>
          <w:jc w:val="center"/>
        </w:trPr>
        <w:tc>
          <w:tcPr>
            <w:tcW w:w="1620" w:type="dxa"/>
            <w:shd w:val="clear" w:color="auto" w:fill="auto"/>
            <w:vAlign w:val="center"/>
          </w:tcPr>
          <w:p w:rsidR="0066776A" w:rsidRPr="003245C5" w:rsidRDefault="0066776A" w:rsidP="00BC1E50">
            <w:pPr>
              <w:pStyle w:val="NormalWeb"/>
              <w:spacing w:before="0" w:beforeAutospacing="0" w:after="0" w:afterAutospacing="0"/>
              <w:rPr>
                <w:rFonts w:ascii="Arial" w:hAnsi="Arial" w:cs="Arial"/>
                <w:sz w:val="22"/>
                <w:szCs w:val="22"/>
              </w:rPr>
            </w:pPr>
          </w:p>
        </w:tc>
        <w:tc>
          <w:tcPr>
            <w:tcW w:w="900" w:type="dxa"/>
            <w:tcBorders>
              <w:top w:val="single" w:sz="4" w:space="0" w:color="auto"/>
            </w:tcBorders>
            <w:shd w:val="clear" w:color="auto" w:fill="auto"/>
            <w:vAlign w:val="center"/>
          </w:tcPr>
          <w:p w:rsidR="0066776A" w:rsidRPr="003245C5" w:rsidRDefault="0066776A" w:rsidP="00BC1E50">
            <w:pPr>
              <w:pStyle w:val="NormalWeb"/>
              <w:spacing w:before="0" w:beforeAutospacing="0" w:after="0" w:afterAutospacing="0"/>
              <w:jc w:val="right"/>
              <w:rPr>
                <w:rFonts w:ascii="Arial" w:hAnsi="Arial" w:cs="Arial"/>
                <w:sz w:val="22"/>
                <w:szCs w:val="22"/>
              </w:rPr>
            </w:pPr>
            <w:r w:rsidRPr="003245C5">
              <w:rPr>
                <w:rFonts w:ascii="Arial" w:hAnsi="Arial" w:cs="Arial"/>
                <w:sz w:val="22"/>
                <w:szCs w:val="22"/>
              </w:rPr>
              <w:t>100%</w:t>
            </w:r>
          </w:p>
        </w:tc>
      </w:tr>
    </w:tbl>
    <w:p w:rsidR="0066776A" w:rsidRPr="00770691" w:rsidRDefault="0066776A" w:rsidP="003904E2">
      <w:pPr>
        <w:rPr>
          <w:rFonts w:ascii="Arial" w:hAnsi="Arial" w:cs="Arial"/>
          <w:snapToGrid w:val="0"/>
          <w:sz w:val="22"/>
          <w:szCs w:val="22"/>
        </w:rPr>
      </w:pPr>
    </w:p>
    <w:p w:rsidR="00E608DB" w:rsidRPr="00770691" w:rsidRDefault="00E608DB" w:rsidP="003904E2">
      <w:pPr>
        <w:rPr>
          <w:rFonts w:ascii="Arial" w:hAnsi="Arial" w:cs="Arial"/>
          <w:snapToGrid w:val="0"/>
          <w:sz w:val="22"/>
          <w:szCs w:val="22"/>
        </w:rPr>
      </w:pPr>
      <w:r w:rsidRPr="00770691">
        <w:rPr>
          <w:rFonts w:ascii="Arial" w:hAnsi="Arial" w:cs="Arial"/>
          <w:bCs/>
          <w:sz w:val="22"/>
          <w:szCs w:val="22"/>
        </w:rPr>
        <w:t>5.5.</w:t>
      </w:r>
      <w:r w:rsidR="00FF69F9">
        <w:rPr>
          <w:rFonts w:ascii="Arial" w:hAnsi="Arial" w:cs="Arial"/>
          <w:bCs/>
          <w:sz w:val="22"/>
          <w:szCs w:val="22"/>
        </w:rPr>
        <w:t>2</w:t>
      </w:r>
      <w:r w:rsidRPr="00770691">
        <w:rPr>
          <w:rFonts w:ascii="Arial" w:hAnsi="Arial" w:cs="Arial"/>
          <w:bCs/>
          <w:sz w:val="22"/>
          <w:szCs w:val="22"/>
        </w:rPr>
        <w:t xml:space="preserve">.2.  </w:t>
      </w:r>
      <w:r w:rsidRPr="00770691">
        <w:rPr>
          <w:rFonts w:ascii="Arial" w:hAnsi="Arial" w:cs="Arial"/>
          <w:b/>
          <w:sz w:val="22"/>
          <w:szCs w:val="22"/>
        </w:rPr>
        <w:t>Performance Confidence Assessment.</w:t>
      </w:r>
      <w:r w:rsidRPr="00770691">
        <w:rPr>
          <w:rFonts w:ascii="Arial" w:hAnsi="Arial" w:cs="Arial"/>
          <w:sz w:val="22"/>
          <w:szCs w:val="22"/>
        </w:rPr>
        <w:t xml:space="preserve">  In conducting a </w:t>
      </w:r>
      <w:hyperlink w:anchor="definitions" w:history="1">
        <w:r w:rsidRPr="00090F9F">
          <w:rPr>
            <w:rStyle w:val="Hyperlink"/>
            <w:rFonts w:ascii="Arial" w:hAnsi="Arial" w:cs="Arial"/>
            <w:sz w:val="22"/>
            <w:szCs w:val="22"/>
          </w:rPr>
          <w:t>performance confidence assessment</w:t>
        </w:r>
      </w:hyperlink>
      <w:r w:rsidRPr="00770691">
        <w:rPr>
          <w:rFonts w:ascii="Arial" w:hAnsi="Arial" w:cs="Arial"/>
          <w:sz w:val="22"/>
          <w:szCs w:val="22"/>
        </w:rPr>
        <w:t xml:space="preserve">, each offeror shall be assigned one of the ratings in TABLE 3 below.  </w:t>
      </w:r>
    </w:p>
    <w:p w:rsidR="00E608DB" w:rsidRPr="00770691" w:rsidRDefault="00E608DB" w:rsidP="003904E2">
      <w:pPr>
        <w:rPr>
          <w:rFonts w:ascii="Arial" w:hAnsi="Arial" w:cs="Arial"/>
          <w:snapToGrid w:val="0"/>
          <w:sz w:val="22"/>
          <w:szCs w:val="22"/>
        </w:rPr>
      </w:pPr>
    </w:p>
    <w:tbl>
      <w:tblPr>
        <w:tblpPr w:topFromText="288" w:bottomFromText="288" w:vertAnchor="text" w:horzAnchor="margin" w:tblpXSpec="center" w:tblpY="289"/>
        <w:tblOverlap w:val="never"/>
        <w:tblW w:w="96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72" w:type="dxa"/>
          <w:left w:w="72" w:type="dxa"/>
          <w:bottom w:w="72" w:type="dxa"/>
          <w:right w:w="72" w:type="dxa"/>
        </w:tblCellMar>
        <w:tblLook w:val="0000"/>
      </w:tblPr>
      <w:tblGrid>
        <w:gridCol w:w="3042"/>
        <w:gridCol w:w="6606"/>
      </w:tblGrid>
      <w:tr w:rsidR="00490524" w:rsidRPr="00770691" w:rsidTr="00D32E22">
        <w:tc>
          <w:tcPr>
            <w:tcW w:w="9648" w:type="dxa"/>
            <w:gridSpan w:val="2"/>
            <w:shd w:val="clear" w:color="auto" w:fill="CCFFFF"/>
          </w:tcPr>
          <w:p w:rsidR="00E608DB" w:rsidRPr="00770691" w:rsidRDefault="00E608DB" w:rsidP="003904E2">
            <w:pPr>
              <w:jc w:val="center"/>
              <w:rPr>
                <w:rFonts w:ascii="Arial" w:hAnsi="Arial" w:cs="Arial"/>
                <w:b/>
                <w:bCs/>
                <w:sz w:val="22"/>
                <w:szCs w:val="22"/>
              </w:rPr>
            </w:pPr>
            <w:r w:rsidRPr="00770691">
              <w:rPr>
                <w:rFonts w:ascii="Arial" w:hAnsi="Arial" w:cs="Arial"/>
                <w:b/>
                <w:bCs/>
                <w:sz w:val="22"/>
                <w:szCs w:val="22"/>
              </w:rPr>
              <w:t>TABLE 3</w:t>
            </w:r>
            <w:r w:rsidR="005B6B4D">
              <w:rPr>
                <w:rFonts w:ascii="Arial" w:hAnsi="Arial" w:cs="Arial"/>
                <w:b/>
                <w:bCs/>
                <w:sz w:val="22"/>
                <w:szCs w:val="22"/>
              </w:rPr>
              <w:t xml:space="preserve"> </w:t>
            </w:r>
            <w:r w:rsidRPr="00770691">
              <w:rPr>
                <w:rFonts w:ascii="Arial" w:hAnsi="Arial" w:cs="Arial"/>
                <w:b/>
                <w:bCs/>
                <w:sz w:val="22"/>
                <w:szCs w:val="22"/>
              </w:rPr>
              <w:t>- PERFORMANCE CONFIDENCE ASSESSMENTS</w:t>
            </w:r>
          </w:p>
        </w:tc>
      </w:tr>
      <w:tr w:rsidR="00E608DB" w:rsidRPr="00770691" w:rsidTr="00D32E22">
        <w:tc>
          <w:tcPr>
            <w:tcW w:w="3042" w:type="dxa"/>
            <w:shd w:val="clear" w:color="auto" w:fill="FFFF99"/>
          </w:tcPr>
          <w:p w:rsidR="00E608DB" w:rsidRPr="00770691" w:rsidRDefault="00E608DB" w:rsidP="003904E2">
            <w:pPr>
              <w:jc w:val="center"/>
              <w:rPr>
                <w:rFonts w:ascii="Arial" w:hAnsi="Arial" w:cs="Arial"/>
                <w:b/>
                <w:bCs/>
                <w:sz w:val="22"/>
                <w:szCs w:val="22"/>
              </w:rPr>
            </w:pPr>
            <w:r w:rsidRPr="00770691">
              <w:rPr>
                <w:rFonts w:ascii="Arial" w:hAnsi="Arial" w:cs="Arial"/>
                <w:b/>
                <w:bCs/>
                <w:sz w:val="22"/>
                <w:szCs w:val="22"/>
              </w:rPr>
              <w:t>Rating</w:t>
            </w:r>
          </w:p>
        </w:tc>
        <w:tc>
          <w:tcPr>
            <w:tcW w:w="6606" w:type="dxa"/>
            <w:shd w:val="clear" w:color="auto" w:fill="FFFF99"/>
          </w:tcPr>
          <w:p w:rsidR="00E608DB" w:rsidRPr="00770691" w:rsidRDefault="00E608DB" w:rsidP="003904E2">
            <w:pPr>
              <w:jc w:val="center"/>
              <w:rPr>
                <w:rFonts w:ascii="Arial" w:hAnsi="Arial" w:cs="Arial"/>
                <w:b/>
                <w:bCs/>
                <w:sz w:val="22"/>
                <w:szCs w:val="22"/>
              </w:rPr>
            </w:pPr>
            <w:r w:rsidRPr="00770691">
              <w:rPr>
                <w:rFonts w:ascii="Arial" w:hAnsi="Arial" w:cs="Arial"/>
                <w:b/>
                <w:bCs/>
                <w:sz w:val="22"/>
                <w:szCs w:val="22"/>
              </w:rPr>
              <w:t>Description</w:t>
            </w:r>
          </w:p>
        </w:tc>
      </w:tr>
      <w:tr w:rsidR="00E608DB" w:rsidRPr="00770691" w:rsidTr="00D32E22">
        <w:tc>
          <w:tcPr>
            <w:tcW w:w="3042" w:type="dxa"/>
          </w:tcPr>
          <w:p w:rsidR="00E608DB" w:rsidRPr="00770691" w:rsidRDefault="00AC1C13" w:rsidP="00D32E22">
            <w:pPr>
              <w:jc w:val="center"/>
              <w:rPr>
                <w:rFonts w:ascii="Arial" w:hAnsi="Arial" w:cs="Arial"/>
                <w:sz w:val="22"/>
                <w:szCs w:val="22"/>
              </w:rPr>
            </w:pPr>
            <w:r>
              <w:rPr>
                <w:rFonts w:ascii="Arial" w:hAnsi="Arial" w:cs="Arial"/>
                <w:sz w:val="22"/>
                <w:szCs w:val="22"/>
              </w:rPr>
              <w:t>SUBSTANTIAL</w:t>
            </w:r>
            <w:r w:rsidR="00E608DB" w:rsidRPr="00770691">
              <w:rPr>
                <w:rFonts w:ascii="Arial" w:hAnsi="Arial" w:cs="Arial"/>
                <w:sz w:val="22"/>
                <w:szCs w:val="22"/>
              </w:rPr>
              <w:t xml:space="preserve"> CONFIDENCE</w:t>
            </w:r>
          </w:p>
        </w:tc>
        <w:tc>
          <w:tcPr>
            <w:tcW w:w="6606" w:type="dxa"/>
          </w:tcPr>
          <w:p w:rsidR="00E608DB" w:rsidRPr="00770691" w:rsidRDefault="00E608DB" w:rsidP="003904E2">
            <w:pPr>
              <w:rPr>
                <w:rFonts w:ascii="Arial" w:hAnsi="Arial" w:cs="Arial"/>
                <w:sz w:val="22"/>
                <w:szCs w:val="22"/>
              </w:rPr>
            </w:pPr>
            <w:r w:rsidRPr="00770691">
              <w:rPr>
                <w:rFonts w:ascii="Arial" w:hAnsi="Arial" w:cs="Arial"/>
                <w:sz w:val="22"/>
                <w:szCs w:val="22"/>
              </w:rPr>
              <w:t xml:space="preserve">Based on the offeror’s performance record, the government has </w:t>
            </w:r>
            <w:r w:rsidR="00AC1C13">
              <w:rPr>
                <w:rFonts w:ascii="Arial" w:hAnsi="Arial" w:cs="Arial"/>
                <w:sz w:val="22"/>
                <w:szCs w:val="22"/>
              </w:rPr>
              <w:t>a high expectation that</w:t>
            </w:r>
            <w:r w:rsidRPr="00770691">
              <w:rPr>
                <w:rFonts w:ascii="Arial" w:hAnsi="Arial" w:cs="Arial"/>
                <w:sz w:val="22"/>
                <w:szCs w:val="22"/>
              </w:rPr>
              <w:t xml:space="preserve"> the offeror will successfully perform the required effort.</w:t>
            </w:r>
          </w:p>
        </w:tc>
      </w:tr>
      <w:tr w:rsidR="00E608DB" w:rsidRPr="00770691" w:rsidTr="00D32E22">
        <w:tc>
          <w:tcPr>
            <w:tcW w:w="3042" w:type="dxa"/>
          </w:tcPr>
          <w:p w:rsidR="00E608DB" w:rsidRPr="00770691" w:rsidRDefault="00E608DB" w:rsidP="003904E2">
            <w:pPr>
              <w:jc w:val="center"/>
              <w:rPr>
                <w:rFonts w:ascii="Arial" w:hAnsi="Arial" w:cs="Arial"/>
                <w:sz w:val="22"/>
                <w:szCs w:val="22"/>
              </w:rPr>
            </w:pPr>
            <w:r w:rsidRPr="00770691">
              <w:rPr>
                <w:rFonts w:ascii="Arial" w:hAnsi="Arial" w:cs="Arial"/>
                <w:sz w:val="22"/>
                <w:szCs w:val="22"/>
              </w:rPr>
              <w:t>SATISFACTORY CONFIDENCE</w:t>
            </w:r>
          </w:p>
        </w:tc>
        <w:tc>
          <w:tcPr>
            <w:tcW w:w="6606" w:type="dxa"/>
          </w:tcPr>
          <w:p w:rsidR="00E608DB" w:rsidRPr="00770691" w:rsidRDefault="00E608DB" w:rsidP="003904E2">
            <w:pPr>
              <w:rPr>
                <w:rFonts w:ascii="Arial" w:hAnsi="Arial" w:cs="Arial"/>
                <w:sz w:val="22"/>
                <w:szCs w:val="22"/>
              </w:rPr>
            </w:pPr>
            <w:r w:rsidRPr="00770691">
              <w:rPr>
                <w:rFonts w:ascii="Arial" w:hAnsi="Arial" w:cs="Arial"/>
                <w:sz w:val="22"/>
                <w:szCs w:val="22"/>
              </w:rPr>
              <w:t xml:space="preserve">Based on the offeror’s performance record, the government has </w:t>
            </w:r>
            <w:r w:rsidR="00AC1C13">
              <w:rPr>
                <w:rFonts w:ascii="Arial" w:hAnsi="Arial" w:cs="Arial"/>
                <w:sz w:val="22"/>
                <w:szCs w:val="22"/>
              </w:rPr>
              <w:t>an</w:t>
            </w:r>
            <w:r w:rsidR="00D4720F">
              <w:rPr>
                <w:rFonts w:ascii="Arial" w:hAnsi="Arial" w:cs="Arial"/>
                <w:sz w:val="22"/>
                <w:szCs w:val="22"/>
              </w:rPr>
              <w:t xml:space="preserve"> </w:t>
            </w:r>
            <w:r w:rsidR="00AC1C13">
              <w:rPr>
                <w:rFonts w:ascii="Arial" w:hAnsi="Arial" w:cs="Arial"/>
                <w:sz w:val="22"/>
                <w:szCs w:val="22"/>
              </w:rPr>
              <w:t>expectation that</w:t>
            </w:r>
            <w:r w:rsidRPr="00770691">
              <w:rPr>
                <w:rFonts w:ascii="Arial" w:hAnsi="Arial" w:cs="Arial"/>
                <w:sz w:val="22"/>
                <w:szCs w:val="22"/>
              </w:rPr>
              <w:t xml:space="preserve"> the offeror will successfully perform the required effort.  </w:t>
            </w:r>
          </w:p>
        </w:tc>
      </w:tr>
      <w:tr w:rsidR="00E608DB" w:rsidRPr="00770691" w:rsidTr="00D32E22">
        <w:tc>
          <w:tcPr>
            <w:tcW w:w="3042" w:type="dxa"/>
          </w:tcPr>
          <w:p w:rsidR="00E608DB" w:rsidRPr="00770691" w:rsidRDefault="008F3E4B" w:rsidP="003904E2">
            <w:pPr>
              <w:jc w:val="center"/>
              <w:rPr>
                <w:rFonts w:ascii="Arial" w:hAnsi="Arial" w:cs="Arial"/>
                <w:sz w:val="22"/>
                <w:szCs w:val="22"/>
              </w:rPr>
            </w:pPr>
            <w:r>
              <w:rPr>
                <w:rFonts w:ascii="Arial" w:hAnsi="Arial" w:cs="Arial"/>
                <w:sz w:val="22"/>
                <w:szCs w:val="22"/>
              </w:rPr>
              <w:t>LIMITED</w:t>
            </w:r>
            <w:r w:rsidR="00024AF7" w:rsidRPr="00770691">
              <w:rPr>
                <w:rFonts w:ascii="Arial" w:hAnsi="Arial" w:cs="Arial"/>
                <w:sz w:val="22"/>
                <w:szCs w:val="22"/>
              </w:rPr>
              <w:t xml:space="preserve"> CONFIDENCE</w:t>
            </w:r>
            <w:r w:rsidR="00024AF7" w:rsidRPr="00770691" w:rsidDel="00024AF7">
              <w:rPr>
                <w:rFonts w:ascii="Arial" w:hAnsi="Arial" w:cs="Arial"/>
                <w:sz w:val="22"/>
                <w:szCs w:val="22"/>
              </w:rPr>
              <w:t xml:space="preserve"> </w:t>
            </w:r>
          </w:p>
        </w:tc>
        <w:tc>
          <w:tcPr>
            <w:tcW w:w="6606" w:type="dxa"/>
          </w:tcPr>
          <w:p w:rsidR="00E608DB" w:rsidRPr="005B6B4D" w:rsidRDefault="00D4720F" w:rsidP="003904E2">
            <w:pPr>
              <w:rPr>
                <w:rFonts w:ascii="Arial" w:hAnsi="Arial" w:cs="Arial"/>
                <w:sz w:val="22"/>
                <w:szCs w:val="22"/>
              </w:rPr>
            </w:pPr>
            <w:r w:rsidRPr="005B6B4D">
              <w:rPr>
                <w:rFonts w:ascii="Arial" w:hAnsi="Arial" w:cs="Arial"/>
                <w:sz w:val="22"/>
                <w:szCs w:val="22"/>
              </w:rPr>
              <w:t xml:space="preserve">Based on the offeror’s performance record, </w:t>
            </w:r>
            <w:r w:rsidR="00402A8F" w:rsidRPr="005B6B4D">
              <w:rPr>
                <w:rFonts w:ascii="Arial" w:hAnsi="Arial" w:cs="Arial"/>
                <w:sz w:val="22"/>
                <w:szCs w:val="22"/>
              </w:rPr>
              <w:t xml:space="preserve">the government has a low expectation </w:t>
            </w:r>
            <w:r w:rsidRPr="005B6B4D">
              <w:rPr>
                <w:rFonts w:ascii="Arial" w:hAnsi="Arial" w:cs="Arial"/>
                <w:sz w:val="22"/>
                <w:szCs w:val="22"/>
              </w:rPr>
              <w:t>that the offeror will successfully perform the required effort</w:t>
            </w:r>
            <w:r w:rsidR="00892548" w:rsidRPr="005B6B4D">
              <w:rPr>
                <w:rFonts w:ascii="Arial" w:hAnsi="Arial" w:cs="Arial"/>
                <w:sz w:val="22"/>
                <w:szCs w:val="22"/>
              </w:rPr>
              <w:t>.</w:t>
            </w:r>
          </w:p>
        </w:tc>
      </w:tr>
      <w:tr w:rsidR="005A4D68" w:rsidRPr="00770691" w:rsidTr="00D32E22">
        <w:trPr>
          <w:trHeight w:val="897"/>
        </w:trPr>
        <w:tc>
          <w:tcPr>
            <w:tcW w:w="3042" w:type="dxa"/>
            <w:tcMar>
              <w:top w:w="0" w:type="dxa"/>
              <w:left w:w="0" w:type="dxa"/>
              <w:bottom w:w="0" w:type="dxa"/>
              <w:right w:w="0" w:type="dxa"/>
            </w:tcMar>
          </w:tcPr>
          <w:p w:rsidR="006221B7" w:rsidRDefault="005A4D68" w:rsidP="00C843A2">
            <w:pPr>
              <w:spacing w:before="60"/>
              <w:jc w:val="center"/>
              <w:rPr>
                <w:rFonts w:ascii="Arial" w:hAnsi="Arial" w:cs="Arial"/>
                <w:sz w:val="22"/>
                <w:szCs w:val="22"/>
              </w:rPr>
            </w:pPr>
            <w:r>
              <w:rPr>
                <w:rFonts w:ascii="Arial" w:hAnsi="Arial" w:cs="Arial"/>
                <w:sz w:val="22"/>
                <w:szCs w:val="22"/>
              </w:rPr>
              <w:t>NO</w:t>
            </w:r>
          </w:p>
          <w:p w:rsidR="005A4D68" w:rsidRPr="00770691" w:rsidRDefault="005A4D68" w:rsidP="00D32E22">
            <w:pPr>
              <w:jc w:val="center"/>
              <w:rPr>
                <w:rFonts w:ascii="Arial" w:hAnsi="Arial" w:cs="Arial"/>
                <w:sz w:val="22"/>
                <w:szCs w:val="22"/>
              </w:rPr>
            </w:pPr>
            <w:r>
              <w:rPr>
                <w:rFonts w:ascii="Arial" w:hAnsi="Arial" w:cs="Arial"/>
                <w:sz w:val="22"/>
                <w:szCs w:val="22"/>
              </w:rPr>
              <w:t xml:space="preserve"> CONFIDENCE</w:t>
            </w:r>
          </w:p>
        </w:tc>
        <w:tc>
          <w:tcPr>
            <w:tcW w:w="6606" w:type="dxa"/>
            <w:tcMar>
              <w:top w:w="0" w:type="dxa"/>
              <w:left w:w="0" w:type="dxa"/>
              <w:bottom w:w="0" w:type="dxa"/>
              <w:right w:w="0" w:type="dxa"/>
            </w:tcMar>
          </w:tcPr>
          <w:p w:rsidR="005A4D68" w:rsidRPr="00770691" w:rsidRDefault="005A4D68" w:rsidP="00C843A2">
            <w:pPr>
              <w:spacing w:before="60"/>
              <w:ind w:left="72"/>
              <w:rPr>
                <w:rFonts w:ascii="Arial" w:hAnsi="Arial" w:cs="Arial"/>
                <w:sz w:val="22"/>
                <w:szCs w:val="22"/>
              </w:rPr>
            </w:pPr>
            <w:r>
              <w:rPr>
                <w:rFonts w:ascii="Arial" w:hAnsi="Arial" w:cs="Arial"/>
                <w:sz w:val="22"/>
                <w:szCs w:val="22"/>
              </w:rPr>
              <w:t xml:space="preserve">Based on the offeror’s performance record, </w:t>
            </w:r>
            <w:r w:rsidR="00311A7D">
              <w:rPr>
                <w:rFonts w:ascii="Arial" w:hAnsi="Arial" w:cs="Arial"/>
                <w:sz w:val="22"/>
                <w:szCs w:val="22"/>
              </w:rPr>
              <w:t xml:space="preserve">the government </w:t>
            </w:r>
            <w:r w:rsidR="00C56C2C">
              <w:rPr>
                <w:rFonts w:ascii="Arial" w:hAnsi="Arial" w:cs="Arial"/>
                <w:sz w:val="22"/>
                <w:szCs w:val="22"/>
              </w:rPr>
              <w:t>has no</w:t>
            </w:r>
            <w:r w:rsidR="00311A7D">
              <w:rPr>
                <w:rFonts w:ascii="Arial" w:hAnsi="Arial" w:cs="Arial"/>
                <w:sz w:val="22"/>
                <w:szCs w:val="22"/>
              </w:rPr>
              <w:t xml:space="preserve"> expect</w:t>
            </w:r>
            <w:r w:rsidR="00C56C2C">
              <w:rPr>
                <w:rFonts w:ascii="Arial" w:hAnsi="Arial" w:cs="Arial"/>
                <w:sz w:val="22"/>
                <w:szCs w:val="22"/>
              </w:rPr>
              <w:t>ation that</w:t>
            </w:r>
            <w:r w:rsidR="00311A7D">
              <w:rPr>
                <w:rFonts w:ascii="Arial" w:hAnsi="Arial" w:cs="Arial"/>
                <w:sz w:val="22"/>
                <w:szCs w:val="22"/>
              </w:rPr>
              <w:t xml:space="preserve"> </w:t>
            </w:r>
            <w:r w:rsidR="006221B7">
              <w:rPr>
                <w:rFonts w:ascii="Arial" w:hAnsi="Arial" w:cs="Arial"/>
                <w:sz w:val="22"/>
                <w:szCs w:val="22"/>
              </w:rPr>
              <w:t xml:space="preserve">the </w:t>
            </w:r>
            <w:r>
              <w:rPr>
                <w:rFonts w:ascii="Arial" w:hAnsi="Arial" w:cs="Arial"/>
                <w:sz w:val="22"/>
                <w:szCs w:val="22"/>
              </w:rPr>
              <w:t xml:space="preserve">offeror will </w:t>
            </w:r>
            <w:r w:rsidR="00311A7D">
              <w:rPr>
                <w:rFonts w:ascii="Arial" w:hAnsi="Arial" w:cs="Arial"/>
                <w:sz w:val="22"/>
                <w:szCs w:val="22"/>
              </w:rPr>
              <w:t xml:space="preserve">be able to </w:t>
            </w:r>
            <w:r>
              <w:rPr>
                <w:rFonts w:ascii="Arial" w:hAnsi="Arial" w:cs="Arial"/>
                <w:sz w:val="22"/>
                <w:szCs w:val="22"/>
              </w:rPr>
              <w:t xml:space="preserve">successfully perform the required effort. </w:t>
            </w:r>
          </w:p>
        </w:tc>
      </w:tr>
      <w:tr w:rsidR="00490524" w:rsidRPr="00770691" w:rsidTr="00D32E22">
        <w:tc>
          <w:tcPr>
            <w:tcW w:w="3042" w:type="dxa"/>
            <w:shd w:val="clear" w:color="auto" w:fill="B3B3B3"/>
            <w:tcMar>
              <w:top w:w="0" w:type="dxa"/>
              <w:left w:w="0" w:type="dxa"/>
              <w:bottom w:w="0" w:type="dxa"/>
              <w:right w:w="0" w:type="dxa"/>
            </w:tcMar>
          </w:tcPr>
          <w:p w:rsidR="00490524" w:rsidRPr="00770691" w:rsidRDefault="00490524" w:rsidP="003904E2">
            <w:pPr>
              <w:jc w:val="center"/>
              <w:rPr>
                <w:rFonts w:ascii="Arial" w:hAnsi="Arial" w:cs="Arial"/>
                <w:sz w:val="22"/>
                <w:szCs w:val="22"/>
              </w:rPr>
            </w:pPr>
          </w:p>
        </w:tc>
        <w:tc>
          <w:tcPr>
            <w:tcW w:w="6606" w:type="dxa"/>
            <w:shd w:val="clear" w:color="auto" w:fill="B3B3B3"/>
            <w:tcMar>
              <w:top w:w="0" w:type="dxa"/>
              <w:left w:w="0" w:type="dxa"/>
              <w:bottom w:w="0" w:type="dxa"/>
              <w:right w:w="0" w:type="dxa"/>
            </w:tcMar>
          </w:tcPr>
          <w:p w:rsidR="00490524" w:rsidRPr="00770691" w:rsidRDefault="00490524" w:rsidP="003904E2">
            <w:pPr>
              <w:rPr>
                <w:rFonts w:ascii="Arial" w:hAnsi="Arial" w:cs="Arial"/>
                <w:sz w:val="22"/>
                <w:szCs w:val="22"/>
              </w:rPr>
            </w:pPr>
          </w:p>
        </w:tc>
      </w:tr>
      <w:tr w:rsidR="00E608DB" w:rsidRPr="00770691" w:rsidTr="00D32E22">
        <w:tc>
          <w:tcPr>
            <w:tcW w:w="3042" w:type="dxa"/>
          </w:tcPr>
          <w:p w:rsidR="00E608DB" w:rsidRPr="00770691" w:rsidRDefault="00024AF7" w:rsidP="003904E2">
            <w:pPr>
              <w:jc w:val="center"/>
              <w:rPr>
                <w:rFonts w:ascii="Arial" w:hAnsi="Arial" w:cs="Arial"/>
                <w:sz w:val="22"/>
                <w:szCs w:val="22"/>
              </w:rPr>
            </w:pPr>
            <w:r w:rsidRPr="00770691">
              <w:rPr>
                <w:rFonts w:ascii="Arial" w:hAnsi="Arial" w:cs="Arial"/>
                <w:sz w:val="22"/>
                <w:szCs w:val="22"/>
              </w:rPr>
              <w:t>UNKNOWN CONFIDENCE</w:t>
            </w:r>
            <w:r w:rsidRPr="00770691" w:rsidDel="00024AF7">
              <w:rPr>
                <w:rFonts w:ascii="Arial" w:hAnsi="Arial" w:cs="Arial"/>
                <w:sz w:val="22"/>
                <w:szCs w:val="22"/>
              </w:rPr>
              <w:t xml:space="preserve"> </w:t>
            </w:r>
          </w:p>
        </w:tc>
        <w:tc>
          <w:tcPr>
            <w:tcW w:w="6606" w:type="dxa"/>
          </w:tcPr>
          <w:p w:rsidR="00E608DB" w:rsidRPr="00770691" w:rsidRDefault="00024AF7" w:rsidP="003904E2">
            <w:pPr>
              <w:rPr>
                <w:rFonts w:ascii="Arial" w:hAnsi="Arial" w:cs="Arial"/>
                <w:sz w:val="22"/>
                <w:szCs w:val="22"/>
              </w:rPr>
            </w:pPr>
            <w:r w:rsidRPr="00770691">
              <w:rPr>
                <w:rFonts w:ascii="Arial" w:hAnsi="Arial" w:cs="Arial"/>
                <w:sz w:val="22"/>
                <w:szCs w:val="22"/>
              </w:rPr>
              <w:t>No performance record is identifiable</w:t>
            </w:r>
            <w:r>
              <w:rPr>
                <w:rFonts w:ascii="Arial" w:hAnsi="Arial" w:cs="Arial"/>
                <w:sz w:val="22"/>
                <w:szCs w:val="22"/>
              </w:rPr>
              <w:t xml:space="preserve"> or the offe</w:t>
            </w:r>
            <w:r w:rsidR="008F3E4B">
              <w:rPr>
                <w:rFonts w:ascii="Arial" w:hAnsi="Arial" w:cs="Arial"/>
                <w:sz w:val="22"/>
                <w:szCs w:val="22"/>
              </w:rPr>
              <w:t>ror’s performance record is so sparse</w:t>
            </w:r>
            <w:r>
              <w:rPr>
                <w:rFonts w:ascii="Arial" w:hAnsi="Arial" w:cs="Arial"/>
                <w:sz w:val="22"/>
                <w:szCs w:val="22"/>
              </w:rPr>
              <w:t xml:space="preserve"> that no confidence assessment rating can be reasonably assigned. </w:t>
            </w:r>
            <w:hyperlink w:anchor="ig5532" w:history="1">
              <w:r w:rsidR="00FF69F9">
                <w:rPr>
                  <w:rStyle w:val="Hyperlink"/>
                  <w:rFonts w:ascii="Arial" w:hAnsi="Arial" w:cs="Arial"/>
                  <w:spacing w:val="10"/>
                  <w:sz w:val="22"/>
                  <w:szCs w:val="22"/>
                  <w:vertAlign w:val="superscript"/>
                </w:rPr>
                <w:t>IG 5.5.2.2</w:t>
              </w:r>
            </w:hyperlink>
            <w:r>
              <w:rPr>
                <w:rFonts w:ascii="Arial" w:hAnsi="Arial" w:cs="Arial"/>
                <w:spacing w:val="10"/>
                <w:sz w:val="22"/>
                <w:szCs w:val="22"/>
                <w:vertAlign w:val="superscript"/>
              </w:rPr>
              <w:t xml:space="preserve"> </w:t>
            </w:r>
          </w:p>
        </w:tc>
      </w:tr>
    </w:tbl>
    <w:p w:rsidR="0089196E" w:rsidRDefault="0089196E" w:rsidP="003904E2">
      <w:pPr>
        <w:rPr>
          <w:rFonts w:ascii="Arial" w:hAnsi="Arial" w:cs="Arial"/>
          <w:bCs/>
          <w:sz w:val="22"/>
          <w:szCs w:val="22"/>
        </w:rPr>
      </w:pPr>
      <w:bookmarkStart w:id="44" w:name="p554"/>
      <w:bookmarkEnd w:id="44"/>
    </w:p>
    <w:p w:rsidR="0089196E" w:rsidRDefault="0089196E" w:rsidP="003904E2">
      <w:pPr>
        <w:rPr>
          <w:rFonts w:ascii="Arial" w:hAnsi="Arial" w:cs="Arial"/>
          <w:bCs/>
          <w:sz w:val="22"/>
          <w:szCs w:val="22"/>
        </w:rPr>
      </w:pPr>
    </w:p>
    <w:p w:rsidR="000F4FDF" w:rsidRPr="00770691" w:rsidRDefault="000F4FDF" w:rsidP="003904E2">
      <w:pPr>
        <w:rPr>
          <w:rFonts w:ascii="Arial" w:hAnsi="Arial" w:cs="Arial"/>
          <w:sz w:val="22"/>
          <w:szCs w:val="22"/>
        </w:rPr>
      </w:pPr>
      <w:r w:rsidRPr="00770691">
        <w:rPr>
          <w:rFonts w:ascii="Arial" w:hAnsi="Arial" w:cs="Arial"/>
          <w:bCs/>
          <w:sz w:val="22"/>
          <w:szCs w:val="22"/>
        </w:rPr>
        <w:lastRenderedPageBreak/>
        <w:t>5.5.</w:t>
      </w:r>
      <w:r>
        <w:rPr>
          <w:rFonts w:ascii="Arial" w:hAnsi="Arial" w:cs="Arial"/>
          <w:bCs/>
          <w:sz w:val="22"/>
          <w:szCs w:val="22"/>
        </w:rPr>
        <w:t>3</w:t>
      </w:r>
      <w:r w:rsidRPr="00770691">
        <w:rPr>
          <w:rFonts w:ascii="Arial" w:hAnsi="Arial" w:cs="Arial"/>
          <w:bCs/>
          <w:sz w:val="22"/>
          <w:szCs w:val="22"/>
        </w:rPr>
        <w:t xml:space="preserve">.  </w:t>
      </w:r>
      <w:r w:rsidRPr="00770691">
        <w:rPr>
          <w:rFonts w:ascii="Arial" w:hAnsi="Arial" w:cs="Arial"/>
          <w:b/>
          <w:sz w:val="22"/>
          <w:szCs w:val="22"/>
        </w:rPr>
        <w:t>Cost or Price Evaluation.</w:t>
      </w:r>
      <w:r>
        <w:rPr>
          <w:rFonts w:ascii="Arial" w:hAnsi="Arial" w:cs="Arial"/>
          <w:sz w:val="22"/>
          <w:szCs w:val="22"/>
        </w:rPr>
        <w:t xml:space="preserve"> </w:t>
      </w:r>
      <w:hyperlink w:anchor="ig554r1" w:history="1">
        <w:r w:rsidR="00B729B1">
          <w:rPr>
            <w:rStyle w:val="Hyperlink"/>
            <w:rFonts w:ascii="Arial" w:hAnsi="Arial" w:cs="Arial"/>
            <w:spacing w:val="10"/>
            <w:sz w:val="22"/>
            <w:szCs w:val="22"/>
            <w:vertAlign w:val="superscript"/>
          </w:rPr>
          <w:t>IG 5.5.3R1</w:t>
        </w:r>
      </w:hyperlink>
      <w:r>
        <w:rPr>
          <w:rFonts w:ascii="Arial" w:hAnsi="Arial" w:cs="Arial"/>
          <w:b/>
          <w:sz w:val="22"/>
          <w:szCs w:val="22"/>
        </w:rPr>
        <w:t xml:space="preserve">  </w:t>
      </w:r>
      <w:r w:rsidRPr="00770691">
        <w:rPr>
          <w:rFonts w:ascii="Arial" w:hAnsi="Arial" w:cs="Arial"/>
          <w:bCs/>
          <w:sz w:val="22"/>
          <w:szCs w:val="22"/>
        </w:rPr>
        <w:t>Cost or p</w:t>
      </w:r>
      <w:r w:rsidRPr="00770691">
        <w:rPr>
          <w:rFonts w:ascii="Arial" w:hAnsi="Arial" w:cs="Arial"/>
          <w:sz w:val="22"/>
          <w:szCs w:val="22"/>
        </w:rPr>
        <w:t xml:space="preserve">rice shall be an evaluation factor in each source selection. The proposed and, if applicable, evaluated total cost/price (such as </w:t>
      </w:r>
      <w:r>
        <w:rPr>
          <w:rFonts w:ascii="Arial" w:hAnsi="Arial" w:cs="Arial"/>
          <w:sz w:val="22"/>
          <w:szCs w:val="22"/>
        </w:rPr>
        <w:t xml:space="preserve">most </w:t>
      </w:r>
      <w:r w:rsidRPr="00770691">
        <w:rPr>
          <w:rFonts w:ascii="Arial" w:hAnsi="Arial" w:cs="Arial"/>
          <w:sz w:val="22"/>
          <w:szCs w:val="22"/>
        </w:rPr>
        <w:t xml:space="preserve">probable cost) </w:t>
      </w:r>
      <w:r>
        <w:rPr>
          <w:rFonts w:ascii="Arial" w:hAnsi="Arial" w:cs="Arial"/>
          <w:sz w:val="22"/>
          <w:szCs w:val="22"/>
        </w:rPr>
        <w:t>must be</w:t>
      </w:r>
      <w:r w:rsidRPr="00770691">
        <w:rPr>
          <w:rFonts w:ascii="Arial" w:hAnsi="Arial" w:cs="Arial"/>
          <w:sz w:val="22"/>
          <w:szCs w:val="22"/>
        </w:rPr>
        <w:t xml:space="preserve"> presented with narrative descriptions of reasonableness, realism, affordability, etc. to the </w:t>
      </w:r>
      <w:hyperlink w:anchor="definitions" w:history="1">
        <w:r w:rsidRPr="00B95E60">
          <w:rPr>
            <w:rStyle w:val="Hyperlink"/>
            <w:rFonts w:ascii="Arial" w:hAnsi="Arial" w:cs="Arial"/>
            <w:sz w:val="22"/>
            <w:szCs w:val="22"/>
          </w:rPr>
          <w:t>Source Selection Authority</w:t>
        </w:r>
      </w:hyperlink>
      <w:r w:rsidRPr="00770691">
        <w:rPr>
          <w:rFonts w:ascii="Arial" w:hAnsi="Arial" w:cs="Arial"/>
          <w:sz w:val="22"/>
          <w:szCs w:val="22"/>
        </w:rPr>
        <w:t xml:space="preserve">.  </w:t>
      </w:r>
      <w:r>
        <w:rPr>
          <w:rFonts w:ascii="Arial" w:hAnsi="Arial" w:cs="Arial"/>
          <w:sz w:val="22"/>
          <w:szCs w:val="22"/>
        </w:rPr>
        <w:t xml:space="preserve">The impact of any weakness identified that may disrupt schedule, increase cost, or degrade performance will be quantified (in dollars), where applicable, and utilized to adjust the cost/price (probable cost) for the Cost/Price evaluation Factor.  </w:t>
      </w:r>
      <w:r w:rsidRPr="00770691">
        <w:rPr>
          <w:rFonts w:ascii="Arial" w:hAnsi="Arial" w:cs="Arial"/>
          <w:sz w:val="22"/>
          <w:szCs w:val="22"/>
        </w:rPr>
        <w:t xml:space="preserve">The </w:t>
      </w:r>
      <w:hyperlink w:anchor="definitions" w:history="1">
        <w:r>
          <w:rPr>
            <w:rStyle w:val="Hyperlink"/>
            <w:rFonts w:ascii="Arial" w:hAnsi="Arial" w:cs="Arial"/>
            <w:sz w:val="22"/>
            <w:szCs w:val="22"/>
          </w:rPr>
          <w:t>Source Selection Evaluation T</w:t>
        </w:r>
        <w:r w:rsidRPr="00B95E60">
          <w:rPr>
            <w:rStyle w:val="Hyperlink"/>
            <w:rFonts w:ascii="Arial" w:hAnsi="Arial" w:cs="Arial"/>
            <w:sz w:val="22"/>
            <w:szCs w:val="22"/>
          </w:rPr>
          <w:t>eam</w:t>
        </w:r>
      </w:hyperlink>
      <w:r w:rsidRPr="00770691">
        <w:rPr>
          <w:rFonts w:ascii="Arial" w:hAnsi="Arial" w:cs="Arial"/>
          <w:sz w:val="22"/>
          <w:szCs w:val="22"/>
        </w:rPr>
        <w:t xml:space="preserve"> must use the appropriate analysis technique(s) identified in </w:t>
      </w:r>
      <w:hyperlink r:id="rId45" w:history="1">
        <w:r w:rsidRPr="00770691">
          <w:rPr>
            <w:rStyle w:val="Hyperlink"/>
            <w:rFonts w:ascii="Arial" w:hAnsi="Arial" w:cs="Arial"/>
            <w:sz w:val="22"/>
            <w:szCs w:val="22"/>
          </w:rPr>
          <w:t xml:space="preserve">FAR 15.404 </w:t>
        </w:r>
      </w:hyperlink>
      <w:r w:rsidRPr="00770691">
        <w:rPr>
          <w:rFonts w:ascii="Arial" w:hAnsi="Arial" w:cs="Arial"/>
          <w:sz w:val="22"/>
          <w:szCs w:val="22"/>
        </w:rPr>
        <w:t xml:space="preserve">as supplemented to evaluate the proposed cost or price and shall inform offerors of the technique(s) to be used in the evaluation criteria (Section M or equivalent provisions of the solicitation).  </w:t>
      </w:r>
      <w:r>
        <w:rPr>
          <w:rFonts w:ascii="Arial" w:hAnsi="Arial" w:cs="Arial"/>
          <w:sz w:val="22"/>
          <w:szCs w:val="22"/>
        </w:rPr>
        <w:t xml:space="preserve">Note that a cost/price realism analysis cannot result in an adjustment of an offeror’s proposed fixed prices.  See </w:t>
      </w:r>
      <w:hyperlink r:id="rId46" w:history="1">
        <w:r w:rsidRPr="001B35CF">
          <w:rPr>
            <w:rStyle w:val="Hyperlink"/>
            <w:rFonts w:ascii="Arial" w:hAnsi="Arial" w:cs="Arial"/>
            <w:sz w:val="22"/>
            <w:szCs w:val="22"/>
          </w:rPr>
          <w:t>FAR 15.404-1(d)(3)</w:t>
        </w:r>
      </w:hyperlink>
      <w:r>
        <w:rPr>
          <w:rFonts w:ascii="Arial" w:hAnsi="Arial" w:cs="Arial"/>
          <w:sz w:val="22"/>
          <w:szCs w:val="22"/>
        </w:rPr>
        <w:t xml:space="preserve">.  </w:t>
      </w:r>
      <w:r w:rsidRPr="00770691">
        <w:rPr>
          <w:rFonts w:ascii="Arial" w:hAnsi="Arial" w:cs="Arial"/>
          <w:sz w:val="22"/>
          <w:szCs w:val="22"/>
        </w:rPr>
        <w:t xml:space="preserve">To ensure the best possible evaluation, the entire government evaluation team shall have access to cost or pricing information. </w:t>
      </w:r>
      <w:r>
        <w:rPr>
          <w:rFonts w:ascii="Arial" w:hAnsi="Arial" w:cs="Arial"/>
          <w:sz w:val="22"/>
          <w:szCs w:val="22"/>
        </w:rPr>
        <w:t xml:space="preserve"> </w:t>
      </w:r>
      <w:r w:rsidRPr="00770691">
        <w:rPr>
          <w:rFonts w:ascii="Arial" w:hAnsi="Arial" w:cs="Arial"/>
          <w:sz w:val="22"/>
          <w:szCs w:val="22"/>
        </w:rPr>
        <w:t xml:space="preserve">Under appropriate circumstances, non-government advisors </w:t>
      </w:r>
      <w:r>
        <w:rPr>
          <w:rFonts w:ascii="Arial" w:hAnsi="Arial" w:cs="Arial"/>
          <w:sz w:val="22"/>
          <w:szCs w:val="22"/>
        </w:rPr>
        <w:t xml:space="preserve">(if approved to participate on the source selection IAW </w:t>
      </w:r>
      <w:hyperlink r:id="rId47" w:history="1">
        <w:r w:rsidRPr="001B35CF">
          <w:rPr>
            <w:rStyle w:val="Hyperlink"/>
            <w:rFonts w:ascii="Arial" w:hAnsi="Arial" w:cs="Arial"/>
            <w:sz w:val="22"/>
            <w:szCs w:val="22"/>
          </w:rPr>
          <w:t>FAR 37.204</w:t>
        </w:r>
      </w:hyperlink>
      <w:r>
        <w:rPr>
          <w:rFonts w:ascii="Arial" w:hAnsi="Arial" w:cs="Arial"/>
          <w:sz w:val="22"/>
          <w:szCs w:val="22"/>
        </w:rPr>
        <w:t xml:space="preserve">) </w:t>
      </w:r>
      <w:r w:rsidRPr="00770691">
        <w:rPr>
          <w:rFonts w:ascii="Arial" w:hAnsi="Arial" w:cs="Arial"/>
          <w:sz w:val="22"/>
          <w:szCs w:val="22"/>
        </w:rPr>
        <w:t>may be permitted access as required.</w:t>
      </w:r>
      <w:r>
        <w:rPr>
          <w:rFonts w:ascii="Arial" w:hAnsi="Arial" w:cs="Arial"/>
          <w:sz w:val="22"/>
          <w:szCs w:val="22"/>
        </w:rPr>
        <w:t xml:space="preserve"> </w:t>
      </w:r>
      <w:hyperlink w:anchor="ig554r2" w:history="1">
        <w:r>
          <w:rPr>
            <w:rStyle w:val="Hyperlink"/>
            <w:rFonts w:ascii="Arial" w:hAnsi="Arial" w:cs="Arial"/>
            <w:spacing w:val="10"/>
            <w:sz w:val="22"/>
            <w:szCs w:val="22"/>
            <w:vertAlign w:val="superscript"/>
          </w:rPr>
          <w:t>IG 5.5.3R2</w:t>
        </w:r>
      </w:hyperlink>
    </w:p>
    <w:p w:rsidR="000F4FDF" w:rsidRDefault="000F4FDF" w:rsidP="003904E2">
      <w:pPr>
        <w:rPr>
          <w:rFonts w:ascii="Arial" w:hAnsi="Arial" w:cs="Arial"/>
          <w:sz w:val="22"/>
          <w:szCs w:val="22"/>
        </w:rPr>
      </w:pPr>
    </w:p>
    <w:p w:rsidR="009D5372" w:rsidRDefault="000F4FDF" w:rsidP="003904E2">
      <w:pPr>
        <w:rPr>
          <w:rFonts w:ascii="Arial" w:hAnsi="Arial" w:cs="Arial"/>
          <w:sz w:val="22"/>
          <w:szCs w:val="22"/>
        </w:rPr>
      </w:pPr>
      <w:r>
        <w:rPr>
          <w:rFonts w:ascii="Arial" w:hAnsi="Arial" w:cs="Arial"/>
          <w:sz w:val="22"/>
          <w:szCs w:val="22"/>
        </w:rPr>
        <w:t xml:space="preserve">5.5.4 </w:t>
      </w:r>
      <w:r w:rsidRPr="009D5372">
        <w:rPr>
          <w:rFonts w:ascii="Arial" w:hAnsi="Arial" w:cs="Arial"/>
          <w:b/>
          <w:sz w:val="22"/>
          <w:szCs w:val="22"/>
        </w:rPr>
        <w:t>Cost/Price Risk Evaluation.</w:t>
      </w:r>
      <w:r>
        <w:rPr>
          <w:rFonts w:ascii="Arial" w:hAnsi="Arial" w:cs="Arial"/>
          <w:sz w:val="22"/>
          <w:szCs w:val="22"/>
        </w:rPr>
        <w:t xml:space="preserve">  For programs in which the SSA has approved the use of a cost/price risk factor, the SSET must perform a cost/price risk evaluation.  The cost/price risk evaluation assesses the degree to which an offeror’s cost proposal for the contract line items to be included in the intended contract and associated options, if evaluated, compares with the government MPC for the same items.  Cost/Price Risk shall be rated using the risk ratings listed in Table 4 below.  In order to ensure that the Air Force and industry adequately understand the degree of cost/price risk associated with an offeror’s proposal, the SSET must develop the initial government MPC before competitive range determination and adequately communicate information about the rationale for the government’s risk assessment of Cost/Price Risk factor with each offeror during the discussions period (before request for Final Proposal Revision). </w:t>
      </w:r>
      <w:hyperlink w:anchor="ig555" w:history="1">
        <w:r>
          <w:rPr>
            <w:rStyle w:val="Hyperlink"/>
            <w:rFonts w:ascii="Arial" w:hAnsi="Arial" w:cs="Arial"/>
            <w:spacing w:val="10"/>
            <w:sz w:val="22"/>
            <w:szCs w:val="22"/>
            <w:vertAlign w:val="superscript"/>
          </w:rPr>
          <w:t>IG 5.5.4</w:t>
        </w:r>
      </w:hyperlink>
      <w:r>
        <w:rPr>
          <w:rFonts w:ascii="Arial" w:hAnsi="Arial" w:cs="Arial"/>
          <w:spacing w:val="10"/>
          <w:sz w:val="22"/>
          <w:szCs w:val="22"/>
          <w:vertAlign w:val="superscript"/>
        </w:rPr>
        <w:t xml:space="preserve"> </w:t>
      </w:r>
    </w:p>
    <w:p w:rsidR="00F64831" w:rsidRDefault="00F64831" w:rsidP="003904E2">
      <w:pPr>
        <w:rPr>
          <w:rFonts w:ascii="Arial" w:hAnsi="Arial" w:cs="Arial"/>
          <w:spacing w:val="10"/>
          <w:sz w:val="22"/>
          <w:szCs w:val="22"/>
          <w:vertAlign w:val="superscript"/>
        </w:rPr>
      </w:pPr>
    </w:p>
    <w:p w:rsidR="00DC37F8" w:rsidRPr="00DC37F8" w:rsidRDefault="00DC37F8" w:rsidP="003904E2">
      <w:pPr>
        <w:rPr>
          <w:rFonts w:ascii="Arial" w:hAnsi="Arial" w:cs="Arial"/>
          <w:spacing w:val="10"/>
          <w:sz w:val="22"/>
          <w:szCs w:val="22"/>
        </w:rPr>
      </w:pPr>
    </w:p>
    <w:tbl>
      <w:tblPr>
        <w:tblpPr w:leftFromText="180" w:rightFromText="180" w:vertAnchor="text" w:tblpXSpec="center" w:tblpY="1"/>
        <w:tblOverlap w:val="neve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72" w:type="dxa"/>
          <w:left w:w="72" w:type="dxa"/>
          <w:bottom w:w="72" w:type="dxa"/>
          <w:right w:w="72" w:type="dxa"/>
        </w:tblCellMar>
        <w:tblLook w:val="0000"/>
      </w:tblPr>
      <w:tblGrid>
        <w:gridCol w:w="1490"/>
        <w:gridCol w:w="8432"/>
      </w:tblGrid>
      <w:tr w:rsidR="00B47B65" w:rsidRPr="00770691" w:rsidTr="00B47B65">
        <w:tc>
          <w:tcPr>
            <w:tcW w:w="9922" w:type="dxa"/>
            <w:gridSpan w:val="2"/>
            <w:tcBorders>
              <w:top w:val="single" w:sz="18" w:space="0" w:color="auto"/>
              <w:bottom w:val="single" w:sz="18" w:space="0" w:color="auto"/>
            </w:tcBorders>
            <w:shd w:val="clear" w:color="auto" w:fill="CCFFFF"/>
          </w:tcPr>
          <w:p w:rsidR="00B47B65" w:rsidRPr="00770691" w:rsidRDefault="00B47B65" w:rsidP="003904E2">
            <w:pPr>
              <w:jc w:val="center"/>
              <w:rPr>
                <w:rFonts w:ascii="Arial" w:hAnsi="Arial" w:cs="Arial"/>
                <w:b/>
                <w:bCs/>
                <w:sz w:val="22"/>
                <w:szCs w:val="22"/>
              </w:rPr>
            </w:pPr>
            <w:r w:rsidRPr="00770691">
              <w:rPr>
                <w:rFonts w:ascii="Arial" w:hAnsi="Arial" w:cs="Arial"/>
                <w:b/>
                <w:bCs/>
                <w:sz w:val="22"/>
                <w:szCs w:val="22"/>
              </w:rPr>
              <w:t xml:space="preserve">TABLE </w:t>
            </w:r>
            <w:r>
              <w:rPr>
                <w:rFonts w:ascii="Arial" w:hAnsi="Arial" w:cs="Arial"/>
                <w:b/>
                <w:bCs/>
                <w:sz w:val="22"/>
                <w:szCs w:val="22"/>
              </w:rPr>
              <w:t>4 – COST/PRICE RISK RATINGS</w:t>
            </w:r>
          </w:p>
        </w:tc>
      </w:tr>
      <w:tr w:rsidR="00B47B65" w:rsidRPr="00770691" w:rsidTr="00B47B65">
        <w:tc>
          <w:tcPr>
            <w:tcW w:w="1490" w:type="dxa"/>
            <w:tcBorders>
              <w:top w:val="single" w:sz="18" w:space="0" w:color="auto"/>
            </w:tcBorders>
            <w:shd w:val="clear" w:color="auto" w:fill="FFFF99"/>
          </w:tcPr>
          <w:p w:rsidR="00B47B65" w:rsidRPr="00770691" w:rsidRDefault="00B47B65" w:rsidP="003904E2">
            <w:pPr>
              <w:jc w:val="center"/>
              <w:rPr>
                <w:rFonts w:ascii="Arial" w:hAnsi="Arial" w:cs="Arial"/>
                <w:b/>
                <w:bCs/>
                <w:sz w:val="22"/>
                <w:szCs w:val="22"/>
              </w:rPr>
            </w:pPr>
            <w:r w:rsidRPr="00770691">
              <w:rPr>
                <w:rFonts w:ascii="Arial" w:hAnsi="Arial" w:cs="Arial"/>
                <w:b/>
                <w:bCs/>
                <w:sz w:val="22"/>
                <w:szCs w:val="22"/>
              </w:rPr>
              <w:t>Rating</w:t>
            </w:r>
          </w:p>
        </w:tc>
        <w:tc>
          <w:tcPr>
            <w:tcW w:w="8432" w:type="dxa"/>
            <w:tcBorders>
              <w:top w:val="single" w:sz="18" w:space="0" w:color="auto"/>
            </w:tcBorders>
            <w:shd w:val="clear" w:color="auto" w:fill="FFFF99"/>
          </w:tcPr>
          <w:p w:rsidR="00B47B65" w:rsidRPr="00770691" w:rsidRDefault="00B47B65" w:rsidP="003904E2">
            <w:pPr>
              <w:jc w:val="center"/>
              <w:rPr>
                <w:rFonts w:ascii="Arial" w:hAnsi="Arial" w:cs="Arial"/>
                <w:b/>
                <w:bCs/>
                <w:sz w:val="22"/>
                <w:szCs w:val="22"/>
              </w:rPr>
            </w:pPr>
            <w:r w:rsidRPr="00770691">
              <w:rPr>
                <w:rFonts w:ascii="Arial" w:hAnsi="Arial" w:cs="Arial"/>
                <w:b/>
                <w:bCs/>
                <w:sz w:val="22"/>
                <w:szCs w:val="22"/>
              </w:rPr>
              <w:t>Description</w:t>
            </w:r>
          </w:p>
        </w:tc>
      </w:tr>
      <w:tr w:rsidR="00B47B65" w:rsidRPr="00770691" w:rsidTr="00B47B65">
        <w:tc>
          <w:tcPr>
            <w:tcW w:w="1490" w:type="dxa"/>
          </w:tcPr>
          <w:p w:rsidR="00B47B65" w:rsidRPr="00770691" w:rsidRDefault="00A715D8" w:rsidP="003904E2">
            <w:pPr>
              <w:jc w:val="center"/>
              <w:rPr>
                <w:rFonts w:ascii="Arial" w:hAnsi="Arial" w:cs="Arial"/>
                <w:sz w:val="22"/>
                <w:szCs w:val="22"/>
              </w:rPr>
            </w:pPr>
            <w:r>
              <w:rPr>
                <w:rFonts w:ascii="Arial" w:hAnsi="Arial" w:cs="Arial"/>
                <w:sz w:val="22"/>
                <w:szCs w:val="22"/>
              </w:rPr>
              <w:t>Low</w:t>
            </w:r>
          </w:p>
        </w:tc>
        <w:tc>
          <w:tcPr>
            <w:tcW w:w="8432" w:type="dxa"/>
          </w:tcPr>
          <w:p w:rsidR="00B47B65" w:rsidRPr="00770691" w:rsidRDefault="00A715D8" w:rsidP="003904E2">
            <w:pPr>
              <w:rPr>
                <w:rFonts w:ascii="Arial" w:hAnsi="Arial" w:cs="Arial"/>
                <w:sz w:val="22"/>
                <w:szCs w:val="22"/>
              </w:rPr>
            </w:pPr>
            <w:r>
              <w:rPr>
                <w:rFonts w:ascii="Arial" w:hAnsi="Arial" w:cs="Arial"/>
                <w:sz w:val="22"/>
                <w:szCs w:val="22"/>
              </w:rPr>
              <w:t>Little difference exists between the offeror’s proposed cost/price and the government</w:t>
            </w:r>
            <w:r w:rsidR="00CD7AEA">
              <w:rPr>
                <w:rFonts w:ascii="Arial" w:hAnsi="Arial" w:cs="Arial"/>
                <w:sz w:val="22"/>
                <w:szCs w:val="22"/>
              </w:rPr>
              <w:t>’s</w:t>
            </w:r>
            <w:r>
              <w:rPr>
                <w:rFonts w:ascii="Arial" w:hAnsi="Arial" w:cs="Arial"/>
                <w:sz w:val="22"/>
                <w:szCs w:val="22"/>
              </w:rPr>
              <w:t xml:space="preserve"> </w:t>
            </w:r>
            <w:r w:rsidR="00CD7AEA">
              <w:rPr>
                <w:rFonts w:ascii="Arial" w:hAnsi="Arial" w:cs="Arial"/>
                <w:sz w:val="22"/>
                <w:szCs w:val="22"/>
              </w:rPr>
              <w:t xml:space="preserve"> best estimate of the offeror’s most probable cost</w:t>
            </w:r>
            <w:r>
              <w:rPr>
                <w:rFonts w:ascii="Arial" w:hAnsi="Arial" w:cs="Arial"/>
                <w:sz w:val="22"/>
                <w:szCs w:val="22"/>
              </w:rPr>
              <w:t xml:space="preserve">.  Cost growth </w:t>
            </w:r>
            <w:r w:rsidR="00CD7AEA">
              <w:rPr>
                <w:rFonts w:ascii="Arial" w:hAnsi="Arial" w:cs="Arial"/>
                <w:sz w:val="22"/>
                <w:szCs w:val="22"/>
              </w:rPr>
              <w:t xml:space="preserve">and/or other </w:t>
            </w:r>
            <w:r>
              <w:rPr>
                <w:rFonts w:ascii="Arial" w:hAnsi="Arial" w:cs="Arial"/>
                <w:sz w:val="22"/>
                <w:szCs w:val="22"/>
              </w:rPr>
              <w:t>anomalies related to cost/price</w:t>
            </w:r>
            <w:r w:rsidR="00CD7AEA">
              <w:rPr>
                <w:rFonts w:ascii="Arial" w:hAnsi="Arial" w:cs="Arial"/>
                <w:sz w:val="22"/>
                <w:szCs w:val="22"/>
              </w:rPr>
              <w:t xml:space="preserve"> are unlikely to occur and any potential </w:t>
            </w:r>
            <w:r>
              <w:rPr>
                <w:rFonts w:ascii="Arial" w:hAnsi="Arial" w:cs="Arial"/>
                <w:sz w:val="22"/>
                <w:szCs w:val="22"/>
              </w:rPr>
              <w:t>impact is manageable.</w:t>
            </w:r>
          </w:p>
        </w:tc>
      </w:tr>
      <w:tr w:rsidR="00B47B65" w:rsidRPr="00770691" w:rsidTr="00B47B65">
        <w:tc>
          <w:tcPr>
            <w:tcW w:w="1490" w:type="dxa"/>
          </w:tcPr>
          <w:p w:rsidR="00B47B65" w:rsidRPr="00770691" w:rsidRDefault="00B47B65" w:rsidP="003904E2">
            <w:pPr>
              <w:jc w:val="center"/>
              <w:rPr>
                <w:rFonts w:ascii="Arial" w:hAnsi="Arial" w:cs="Arial"/>
                <w:sz w:val="22"/>
                <w:szCs w:val="22"/>
              </w:rPr>
            </w:pPr>
            <w:r>
              <w:rPr>
                <w:rFonts w:ascii="Arial" w:hAnsi="Arial" w:cs="Arial"/>
                <w:sz w:val="22"/>
                <w:szCs w:val="22"/>
              </w:rPr>
              <w:t>Moderate</w:t>
            </w:r>
          </w:p>
        </w:tc>
        <w:tc>
          <w:tcPr>
            <w:tcW w:w="8432" w:type="dxa"/>
          </w:tcPr>
          <w:p w:rsidR="00B47B65" w:rsidRPr="00770691" w:rsidRDefault="00B47B65" w:rsidP="003904E2">
            <w:pPr>
              <w:rPr>
                <w:rFonts w:ascii="Arial" w:hAnsi="Arial" w:cs="Arial"/>
                <w:sz w:val="22"/>
                <w:szCs w:val="22"/>
              </w:rPr>
            </w:pPr>
            <w:r>
              <w:rPr>
                <w:rFonts w:ascii="Arial" w:hAnsi="Arial" w:cs="Arial"/>
                <w:sz w:val="22"/>
                <w:szCs w:val="22"/>
              </w:rPr>
              <w:t>Some difference exists between the offeror’s proposed cost/price and the government</w:t>
            </w:r>
            <w:r w:rsidR="006A71F8">
              <w:rPr>
                <w:rFonts w:ascii="Arial" w:hAnsi="Arial" w:cs="Arial"/>
                <w:sz w:val="22"/>
                <w:szCs w:val="22"/>
              </w:rPr>
              <w:t>’s best estimate of the offeror’s</w:t>
            </w:r>
            <w:r>
              <w:rPr>
                <w:rFonts w:ascii="Arial" w:hAnsi="Arial" w:cs="Arial"/>
                <w:sz w:val="22"/>
                <w:szCs w:val="22"/>
              </w:rPr>
              <w:t xml:space="preserve"> most probabl</w:t>
            </w:r>
            <w:r w:rsidR="006710F6">
              <w:rPr>
                <w:rFonts w:ascii="Arial" w:hAnsi="Arial" w:cs="Arial"/>
                <w:sz w:val="22"/>
                <w:szCs w:val="22"/>
              </w:rPr>
              <w:t>e</w:t>
            </w:r>
            <w:r>
              <w:rPr>
                <w:rFonts w:ascii="Arial" w:hAnsi="Arial" w:cs="Arial"/>
                <w:sz w:val="22"/>
                <w:szCs w:val="22"/>
              </w:rPr>
              <w:t xml:space="preserve"> cost.  Cost growth and/or other anomalies related to cost/price</w:t>
            </w:r>
            <w:r w:rsidR="006A71F8">
              <w:rPr>
                <w:rFonts w:ascii="Arial" w:hAnsi="Arial" w:cs="Arial"/>
                <w:sz w:val="22"/>
                <w:szCs w:val="22"/>
              </w:rPr>
              <w:t xml:space="preserve"> may occur and the potential impact may require special attention</w:t>
            </w:r>
            <w:r>
              <w:rPr>
                <w:rFonts w:ascii="Arial" w:hAnsi="Arial" w:cs="Arial"/>
                <w:sz w:val="22"/>
                <w:szCs w:val="22"/>
              </w:rPr>
              <w:t xml:space="preserve">. </w:t>
            </w:r>
          </w:p>
        </w:tc>
      </w:tr>
      <w:tr w:rsidR="00B47B65" w:rsidRPr="00770691" w:rsidTr="00B47B65">
        <w:trPr>
          <w:trHeight w:val="1088"/>
        </w:trPr>
        <w:tc>
          <w:tcPr>
            <w:tcW w:w="1490" w:type="dxa"/>
          </w:tcPr>
          <w:p w:rsidR="00B47B65" w:rsidRPr="00770691" w:rsidRDefault="00A715D8" w:rsidP="003904E2">
            <w:pPr>
              <w:jc w:val="center"/>
              <w:rPr>
                <w:rFonts w:ascii="Arial" w:hAnsi="Arial" w:cs="Arial"/>
                <w:sz w:val="22"/>
                <w:szCs w:val="22"/>
              </w:rPr>
            </w:pPr>
            <w:r>
              <w:rPr>
                <w:rFonts w:ascii="Arial" w:hAnsi="Arial" w:cs="Arial"/>
                <w:sz w:val="22"/>
                <w:szCs w:val="22"/>
              </w:rPr>
              <w:t>High</w:t>
            </w:r>
          </w:p>
        </w:tc>
        <w:tc>
          <w:tcPr>
            <w:tcW w:w="8432" w:type="dxa"/>
          </w:tcPr>
          <w:p w:rsidR="00B47B65" w:rsidRPr="00770691" w:rsidRDefault="00A715D8" w:rsidP="003904E2">
            <w:pPr>
              <w:rPr>
                <w:rFonts w:ascii="Arial" w:hAnsi="Arial" w:cs="Arial"/>
                <w:sz w:val="22"/>
                <w:szCs w:val="22"/>
              </w:rPr>
            </w:pPr>
            <w:r>
              <w:rPr>
                <w:rFonts w:ascii="Arial" w:hAnsi="Arial" w:cs="Arial"/>
                <w:sz w:val="22"/>
                <w:szCs w:val="22"/>
              </w:rPr>
              <w:t>Significant difference exists between the offeror’s propose</w:t>
            </w:r>
            <w:r w:rsidR="006A71F8">
              <w:rPr>
                <w:rFonts w:ascii="Arial" w:hAnsi="Arial" w:cs="Arial"/>
                <w:sz w:val="22"/>
                <w:szCs w:val="22"/>
              </w:rPr>
              <w:t xml:space="preserve">d cost/price and the government’s best estimate of the offeror’s </w:t>
            </w:r>
            <w:r>
              <w:rPr>
                <w:rFonts w:ascii="Arial" w:hAnsi="Arial" w:cs="Arial"/>
                <w:sz w:val="22"/>
                <w:szCs w:val="22"/>
              </w:rPr>
              <w:t>most probable cost</w:t>
            </w:r>
            <w:r w:rsidR="006A71F8">
              <w:rPr>
                <w:rFonts w:ascii="Arial" w:hAnsi="Arial" w:cs="Arial"/>
                <w:sz w:val="22"/>
                <w:szCs w:val="22"/>
              </w:rPr>
              <w:t xml:space="preserve">.  Cost growth </w:t>
            </w:r>
            <w:r>
              <w:rPr>
                <w:rFonts w:ascii="Arial" w:hAnsi="Arial" w:cs="Arial"/>
                <w:sz w:val="22"/>
                <w:szCs w:val="22"/>
              </w:rPr>
              <w:t>and/or other anomalies related to cost/price</w:t>
            </w:r>
            <w:r w:rsidR="006A71F8">
              <w:rPr>
                <w:rFonts w:ascii="Arial" w:hAnsi="Arial" w:cs="Arial"/>
                <w:sz w:val="22"/>
                <w:szCs w:val="22"/>
              </w:rPr>
              <w:t xml:space="preserve"> is likely to occur and the impact may be unmanageable</w:t>
            </w:r>
            <w:r>
              <w:rPr>
                <w:rFonts w:ascii="Arial" w:hAnsi="Arial" w:cs="Arial"/>
                <w:sz w:val="22"/>
                <w:szCs w:val="22"/>
              </w:rPr>
              <w:t>.</w:t>
            </w:r>
          </w:p>
        </w:tc>
      </w:tr>
    </w:tbl>
    <w:p w:rsidR="00944A40" w:rsidRPr="006B17D7" w:rsidRDefault="00944A40" w:rsidP="003904E2">
      <w:pPr>
        <w:tabs>
          <w:tab w:val="left" w:pos="360"/>
        </w:tabs>
        <w:rPr>
          <w:rFonts w:ascii="Arial" w:hAnsi="Arial" w:cs="Arial"/>
        </w:rPr>
      </w:pPr>
    </w:p>
    <w:p w:rsidR="0089196E" w:rsidRDefault="0089196E" w:rsidP="003904E2">
      <w:pPr>
        <w:rPr>
          <w:rFonts w:ascii="Arial" w:hAnsi="Arial" w:cs="Arial"/>
          <w:b/>
          <w:bCs/>
          <w:sz w:val="22"/>
          <w:szCs w:val="22"/>
        </w:rPr>
      </w:pPr>
    </w:p>
    <w:p w:rsidR="00E608DB" w:rsidRPr="00770691" w:rsidRDefault="00E608DB" w:rsidP="003904E2">
      <w:pPr>
        <w:jc w:val="center"/>
        <w:rPr>
          <w:rFonts w:ascii="Arial" w:hAnsi="Arial" w:cs="Arial"/>
          <w:b/>
          <w:bCs/>
          <w:sz w:val="22"/>
          <w:szCs w:val="22"/>
        </w:rPr>
      </w:pPr>
      <w:bookmarkStart w:id="45" w:name="mp5315306"/>
      <w:bookmarkEnd w:id="45"/>
      <w:r w:rsidRPr="00770691">
        <w:rPr>
          <w:rFonts w:ascii="Arial" w:hAnsi="Arial" w:cs="Arial"/>
          <w:b/>
          <w:bCs/>
          <w:sz w:val="22"/>
          <w:szCs w:val="22"/>
        </w:rPr>
        <w:t xml:space="preserve">MP5315.306 -- Exchanges </w:t>
      </w:r>
      <w:r w:rsidR="009F1746" w:rsidRPr="00770691">
        <w:rPr>
          <w:rFonts w:ascii="Arial" w:hAnsi="Arial" w:cs="Arial"/>
          <w:b/>
          <w:bCs/>
          <w:sz w:val="22"/>
          <w:szCs w:val="22"/>
        </w:rPr>
        <w:t>with</w:t>
      </w:r>
      <w:r w:rsidRPr="00770691">
        <w:rPr>
          <w:rFonts w:ascii="Arial" w:hAnsi="Arial" w:cs="Arial"/>
          <w:b/>
          <w:bCs/>
          <w:sz w:val="22"/>
          <w:szCs w:val="22"/>
        </w:rPr>
        <w:t xml:space="preserve"> Offerors </w:t>
      </w:r>
      <w:r w:rsidR="009F1746" w:rsidRPr="00770691">
        <w:rPr>
          <w:rFonts w:ascii="Arial" w:hAnsi="Arial" w:cs="Arial"/>
          <w:b/>
          <w:bCs/>
          <w:sz w:val="22"/>
          <w:szCs w:val="22"/>
        </w:rPr>
        <w:t>after</w:t>
      </w:r>
      <w:r w:rsidR="0019679F">
        <w:rPr>
          <w:rFonts w:ascii="Arial" w:hAnsi="Arial" w:cs="Arial"/>
          <w:b/>
          <w:bCs/>
          <w:sz w:val="22"/>
          <w:szCs w:val="22"/>
        </w:rPr>
        <w:t xml:space="preserve"> Receipt of Proposals</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46" w:name="p56"/>
      <w:bookmarkEnd w:id="46"/>
      <w:r w:rsidRPr="00770691">
        <w:rPr>
          <w:rFonts w:ascii="Arial" w:hAnsi="Arial" w:cs="Arial"/>
          <w:bCs/>
          <w:sz w:val="22"/>
          <w:szCs w:val="22"/>
        </w:rPr>
        <w:t xml:space="preserve">5.6.  </w:t>
      </w:r>
      <w:r w:rsidRPr="00770691">
        <w:rPr>
          <w:rFonts w:ascii="Arial" w:hAnsi="Arial" w:cs="Arial"/>
          <w:b/>
          <w:sz w:val="22"/>
          <w:szCs w:val="22"/>
        </w:rPr>
        <w:t xml:space="preserve">Exchanges </w:t>
      </w:r>
      <w:r w:rsidRPr="00770691">
        <w:rPr>
          <w:rFonts w:ascii="Arial" w:hAnsi="Arial" w:cs="Arial"/>
          <w:sz w:val="22"/>
          <w:szCs w:val="22"/>
        </w:rPr>
        <w:t xml:space="preserve">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47" w:name="_Ref59256471"/>
      <w:r w:rsidRPr="00770691">
        <w:rPr>
          <w:rFonts w:ascii="Arial" w:hAnsi="Arial" w:cs="Arial"/>
          <w:bCs/>
          <w:sz w:val="22"/>
          <w:szCs w:val="22"/>
        </w:rPr>
        <w:t xml:space="preserve">5.6.1.  </w:t>
      </w:r>
      <w:r w:rsidRPr="00770691">
        <w:rPr>
          <w:rFonts w:ascii="Arial" w:hAnsi="Arial" w:cs="Arial"/>
          <w:b/>
          <w:sz w:val="22"/>
          <w:szCs w:val="22"/>
        </w:rPr>
        <w:t xml:space="preserve">The Source Selection Authority </w:t>
      </w:r>
      <w:r w:rsidRPr="00770691">
        <w:rPr>
          <w:rFonts w:ascii="Arial" w:hAnsi="Arial" w:cs="Arial"/>
          <w:bCs/>
          <w:sz w:val="22"/>
          <w:szCs w:val="22"/>
        </w:rPr>
        <w:t>shall</w:t>
      </w:r>
      <w:bookmarkEnd w:id="47"/>
      <w:r w:rsidRPr="00770691">
        <w:rPr>
          <w:rFonts w:ascii="Arial" w:hAnsi="Arial" w:cs="Arial"/>
          <w:b/>
          <w:bCs/>
          <w:sz w:val="22"/>
          <w:szCs w:val="22"/>
        </w:rPr>
        <w:t xml:space="preserve"> --</w:t>
      </w:r>
    </w:p>
    <w:p w:rsidR="00E608DB" w:rsidRPr="00770691" w:rsidRDefault="00E608DB" w:rsidP="003904E2">
      <w:pPr>
        <w:rPr>
          <w:rFonts w:ascii="Arial" w:hAnsi="Arial" w:cs="Arial"/>
          <w:sz w:val="22"/>
          <w:szCs w:val="22"/>
        </w:rPr>
      </w:pPr>
    </w:p>
    <w:p w:rsidR="00E608DB" w:rsidRPr="00770691" w:rsidRDefault="00E608DB" w:rsidP="003904E2">
      <w:pPr>
        <w:autoSpaceDE w:val="0"/>
        <w:autoSpaceDN w:val="0"/>
        <w:adjustRightInd w:val="0"/>
        <w:rPr>
          <w:rFonts w:ascii="Arial" w:hAnsi="Arial" w:cs="Arial"/>
          <w:sz w:val="22"/>
          <w:szCs w:val="22"/>
        </w:rPr>
      </w:pPr>
      <w:r w:rsidRPr="00770691">
        <w:rPr>
          <w:rFonts w:ascii="Arial" w:hAnsi="Arial" w:cs="Arial"/>
          <w:sz w:val="22"/>
          <w:szCs w:val="22"/>
        </w:rPr>
        <w:t>5.6.1.1.  Review all necessary information prior to entering discussions to determine if award without discussions is appropriate.</w:t>
      </w:r>
      <w:r w:rsidR="006B17D7">
        <w:rPr>
          <w:rFonts w:ascii="Arial" w:hAnsi="Arial" w:cs="Arial"/>
          <w:sz w:val="22"/>
          <w:szCs w:val="22"/>
        </w:rPr>
        <w:t xml:space="preserve"> </w:t>
      </w:r>
      <w:hyperlink w:anchor="ig5611" w:history="1">
        <w:r w:rsidR="0007114C">
          <w:rPr>
            <w:rStyle w:val="Hyperlink"/>
            <w:rFonts w:ascii="Arial" w:hAnsi="Arial" w:cs="Arial"/>
            <w:spacing w:val="10"/>
            <w:sz w:val="22"/>
            <w:szCs w:val="22"/>
            <w:vertAlign w:val="superscript"/>
          </w:rPr>
          <w:t>IG  5.6.1.1</w:t>
        </w:r>
      </w:hyperlink>
    </w:p>
    <w:p w:rsidR="00E608DB" w:rsidRDefault="00E608DB" w:rsidP="003904E2">
      <w:pPr>
        <w:pStyle w:val="CommentText"/>
        <w:rPr>
          <w:rFonts w:ascii="Arial" w:hAnsi="Arial" w:cs="Arial"/>
          <w:sz w:val="22"/>
          <w:szCs w:val="22"/>
        </w:rPr>
      </w:pPr>
    </w:p>
    <w:p w:rsidR="00E608DB" w:rsidRPr="00770691" w:rsidRDefault="00E608DB" w:rsidP="003904E2">
      <w:pPr>
        <w:pStyle w:val="CommentText"/>
        <w:rPr>
          <w:rFonts w:ascii="Arial" w:hAnsi="Arial" w:cs="Arial"/>
          <w:sz w:val="22"/>
          <w:szCs w:val="22"/>
        </w:rPr>
      </w:pPr>
      <w:r w:rsidRPr="00770691">
        <w:rPr>
          <w:rFonts w:ascii="Arial" w:hAnsi="Arial" w:cs="Arial"/>
          <w:sz w:val="22"/>
          <w:szCs w:val="22"/>
        </w:rPr>
        <w:t>5.6.1.2</w:t>
      </w:r>
      <w:r w:rsidR="002B3BED" w:rsidRPr="00770691">
        <w:rPr>
          <w:rFonts w:ascii="Arial" w:hAnsi="Arial" w:cs="Arial"/>
          <w:sz w:val="22"/>
          <w:szCs w:val="22"/>
        </w:rPr>
        <w:t>. Establish</w:t>
      </w:r>
      <w:r w:rsidRPr="00770691">
        <w:rPr>
          <w:rFonts w:ascii="Arial" w:hAnsi="Arial" w:cs="Arial"/>
          <w:sz w:val="22"/>
          <w:szCs w:val="22"/>
        </w:rPr>
        <w:t xml:space="preserve"> the competitive range, approve entering discussions, and approve the release of </w:t>
      </w:r>
      <w:hyperlink w:anchor="definitions" w:history="1">
        <w:r w:rsidRPr="00EF19E0">
          <w:rPr>
            <w:rStyle w:val="Hyperlink"/>
            <w:rFonts w:ascii="Arial" w:hAnsi="Arial" w:cs="Arial"/>
            <w:sz w:val="22"/>
            <w:szCs w:val="22"/>
          </w:rPr>
          <w:t>evaluation notices</w:t>
        </w:r>
      </w:hyperlink>
      <w:r w:rsidR="000A7758">
        <w:rPr>
          <w:rFonts w:ascii="Arial" w:hAnsi="Arial" w:cs="Arial"/>
          <w:sz w:val="22"/>
          <w:szCs w:val="22"/>
        </w:rPr>
        <w:t xml:space="preserve"> (EN)</w:t>
      </w:r>
      <w:r w:rsidRPr="00770691">
        <w:rPr>
          <w:rFonts w:ascii="Arial" w:hAnsi="Arial" w:cs="Arial"/>
          <w:sz w:val="22"/>
          <w:szCs w:val="22"/>
        </w:rPr>
        <w:t xml:space="preserve">.  </w:t>
      </w:r>
      <w:r w:rsidR="00180407">
        <w:rPr>
          <w:rFonts w:ascii="Arial" w:hAnsi="Arial" w:cs="Arial"/>
          <w:sz w:val="22"/>
          <w:szCs w:val="22"/>
        </w:rPr>
        <w:t xml:space="preserve">Other types of ENs (Clarification and Communication) </w:t>
      </w:r>
      <w:r w:rsidR="000A7758">
        <w:rPr>
          <w:rFonts w:ascii="Arial" w:hAnsi="Arial" w:cs="Arial"/>
          <w:sz w:val="22"/>
          <w:szCs w:val="22"/>
        </w:rPr>
        <w:t>can</w:t>
      </w:r>
      <w:r w:rsidR="00180407">
        <w:rPr>
          <w:rFonts w:ascii="Arial" w:hAnsi="Arial" w:cs="Arial"/>
          <w:sz w:val="22"/>
          <w:szCs w:val="22"/>
        </w:rPr>
        <w:t xml:space="preserve"> be released prior to defining a </w:t>
      </w:r>
      <w:r w:rsidR="00180407">
        <w:rPr>
          <w:rFonts w:ascii="Arial" w:hAnsi="Arial" w:cs="Arial"/>
          <w:sz w:val="22"/>
          <w:szCs w:val="22"/>
        </w:rPr>
        <w:lastRenderedPageBreak/>
        <w:t>competitive range.</w:t>
      </w:r>
      <w:r w:rsidR="0007114C">
        <w:rPr>
          <w:rFonts w:ascii="Arial" w:hAnsi="Arial" w:cs="Arial"/>
          <w:sz w:val="22"/>
          <w:szCs w:val="22"/>
        </w:rPr>
        <w:t xml:space="preserve"> </w:t>
      </w:r>
      <w:hyperlink w:anchor="ig5612" w:history="1">
        <w:r w:rsidR="00A01C0D">
          <w:rPr>
            <w:rStyle w:val="Hyperlink"/>
            <w:rFonts w:ascii="Arial" w:hAnsi="Arial" w:cs="Arial"/>
            <w:spacing w:val="10"/>
            <w:sz w:val="22"/>
            <w:szCs w:val="22"/>
            <w:vertAlign w:val="superscript"/>
          </w:rPr>
          <w:t>IG 5.6.1.2</w:t>
        </w:r>
      </w:hyperlink>
      <w:r w:rsidR="00180407">
        <w:rPr>
          <w:rFonts w:ascii="Arial" w:hAnsi="Arial" w:cs="Arial"/>
          <w:sz w:val="22"/>
          <w:szCs w:val="22"/>
        </w:rPr>
        <w:t xml:space="preserve"> </w:t>
      </w:r>
      <w:r w:rsidR="0007114C">
        <w:rPr>
          <w:rFonts w:ascii="Arial" w:hAnsi="Arial" w:cs="Arial"/>
          <w:sz w:val="22"/>
          <w:szCs w:val="22"/>
        </w:rPr>
        <w:t xml:space="preserve"> </w:t>
      </w:r>
      <w:r w:rsidRPr="00770691">
        <w:rPr>
          <w:rFonts w:ascii="Arial" w:hAnsi="Arial" w:cs="Arial"/>
          <w:sz w:val="22"/>
          <w:szCs w:val="22"/>
        </w:rPr>
        <w:t xml:space="preserve">The </w:t>
      </w:r>
      <w:hyperlink w:anchor="definitions" w:history="1">
        <w:r w:rsidRPr="00B95E60">
          <w:rPr>
            <w:rStyle w:val="Hyperlink"/>
            <w:rFonts w:ascii="Arial" w:hAnsi="Arial" w:cs="Arial"/>
            <w:sz w:val="22"/>
            <w:szCs w:val="22"/>
          </w:rPr>
          <w:t>Source Selection Authority</w:t>
        </w:r>
      </w:hyperlink>
      <w:r w:rsidRPr="00770691">
        <w:rPr>
          <w:rFonts w:ascii="Arial" w:hAnsi="Arial" w:cs="Arial"/>
          <w:sz w:val="22"/>
          <w:szCs w:val="22"/>
        </w:rPr>
        <w:t xml:space="preserve"> may designate the Contracting Officer as the approval authority for release of evaluation notices by so stating in the </w:t>
      </w:r>
      <w:hyperlink w:anchor="definitions" w:history="1">
        <w:r w:rsidR="00B95E60" w:rsidRPr="00B95E60">
          <w:rPr>
            <w:rStyle w:val="Hyperlink"/>
            <w:rFonts w:ascii="Arial" w:hAnsi="Arial" w:cs="Arial"/>
            <w:sz w:val="22"/>
            <w:szCs w:val="22"/>
          </w:rPr>
          <w:t>Source Selection Plan</w:t>
        </w:r>
      </w:hyperlink>
      <w:r w:rsidRPr="00770691">
        <w:rPr>
          <w:rFonts w:ascii="Arial" w:hAnsi="Arial" w:cs="Arial"/>
          <w:sz w:val="22"/>
          <w:szCs w:val="22"/>
        </w:rPr>
        <w:t xml:space="preserve">.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48" w:name="_Ref58124958"/>
      <w:r w:rsidRPr="00770691">
        <w:rPr>
          <w:rFonts w:ascii="Arial" w:hAnsi="Arial" w:cs="Arial"/>
          <w:sz w:val="22"/>
          <w:szCs w:val="22"/>
        </w:rPr>
        <w:t xml:space="preserve">5.6.2.  </w:t>
      </w:r>
      <w:r w:rsidRPr="00770691">
        <w:rPr>
          <w:rFonts w:ascii="Arial" w:hAnsi="Arial" w:cs="Arial"/>
          <w:b/>
          <w:bCs/>
          <w:sz w:val="22"/>
          <w:szCs w:val="22"/>
        </w:rPr>
        <w:t xml:space="preserve">The Source Selection Evaluation Team </w:t>
      </w:r>
      <w:r w:rsidRPr="00770691">
        <w:rPr>
          <w:rFonts w:ascii="Arial" w:hAnsi="Arial" w:cs="Arial"/>
          <w:sz w:val="22"/>
          <w:szCs w:val="22"/>
        </w:rPr>
        <w:t>shall evaluate all proposals, prepare evaluation notices and, if discussions are to be conducted, recommend through the contracting officer whether any offeror should be eliminated from the competitive range.</w:t>
      </w:r>
      <w:bookmarkStart w:id="49" w:name="_Ref58125281"/>
      <w:bookmarkEnd w:id="48"/>
      <w:r w:rsidRPr="00770691">
        <w:rPr>
          <w:rFonts w:ascii="Arial" w:hAnsi="Arial" w:cs="Arial"/>
          <w:sz w:val="22"/>
          <w:szCs w:val="22"/>
        </w:rPr>
        <w:t xml:space="preserve"> The </w:t>
      </w:r>
      <w:hyperlink w:anchor="definitions" w:history="1">
        <w:r w:rsidRPr="00B95E60">
          <w:rPr>
            <w:rStyle w:val="Hyperlink"/>
            <w:rFonts w:ascii="Arial" w:hAnsi="Arial" w:cs="Arial"/>
            <w:sz w:val="22"/>
            <w:szCs w:val="22"/>
          </w:rPr>
          <w:t>Source Selection Evaluation Team</w:t>
        </w:r>
      </w:hyperlink>
      <w:r w:rsidRPr="00770691">
        <w:rPr>
          <w:rFonts w:ascii="Arial" w:hAnsi="Arial" w:cs="Arial"/>
          <w:sz w:val="22"/>
          <w:szCs w:val="22"/>
        </w:rPr>
        <w:t xml:space="preserve"> shall prepare the competitive range briefing</w:t>
      </w:r>
      <w:r w:rsidR="006B17D7">
        <w:rPr>
          <w:rFonts w:ascii="Arial" w:hAnsi="Arial" w:cs="Arial"/>
          <w:sz w:val="22"/>
          <w:szCs w:val="22"/>
        </w:rPr>
        <w:t xml:space="preserve"> </w:t>
      </w:r>
      <w:hyperlink w:anchor="ig562r1" w:history="1">
        <w:r w:rsidR="00A01C0D">
          <w:rPr>
            <w:rStyle w:val="Hyperlink"/>
            <w:rFonts w:ascii="Arial" w:hAnsi="Arial" w:cs="Arial"/>
            <w:spacing w:val="10"/>
            <w:sz w:val="22"/>
            <w:szCs w:val="22"/>
            <w:vertAlign w:val="superscript"/>
          </w:rPr>
          <w:t>IG 5.6.2R1</w:t>
        </w:r>
      </w:hyperlink>
      <w:r w:rsidRPr="00770691">
        <w:rPr>
          <w:rFonts w:ascii="Arial" w:hAnsi="Arial" w:cs="Arial"/>
          <w:sz w:val="22"/>
          <w:szCs w:val="22"/>
        </w:rPr>
        <w:t>,</w:t>
      </w:r>
      <w:r w:rsidR="00E864F4">
        <w:rPr>
          <w:rFonts w:ascii="Arial" w:hAnsi="Arial" w:cs="Arial"/>
          <w:sz w:val="22"/>
          <w:szCs w:val="22"/>
        </w:rPr>
        <w:t xml:space="preserve"> </w:t>
      </w:r>
      <w:r w:rsidRPr="00770691">
        <w:rPr>
          <w:rFonts w:ascii="Arial" w:hAnsi="Arial" w:cs="Arial"/>
          <w:sz w:val="22"/>
          <w:szCs w:val="22"/>
        </w:rPr>
        <w:t>if required; the charts may be used to document the evaluation and competitive range determination.</w:t>
      </w:r>
      <w:r w:rsidR="006B17D7">
        <w:rPr>
          <w:rFonts w:ascii="Arial" w:hAnsi="Arial" w:cs="Arial"/>
          <w:sz w:val="22"/>
          <w:szCs w:val="22"/>
        </w:rPr>
        <w:t xml:space="preserve"> </w:t>
      </w:r>
      <w:hyperlink w:anchor="ig562r2" w:history="1">
        <w:r w:rsidR="00A01C0D">
          <w:rPr>
            <w:rStyle w:val="Hyperlink"/>
            <w:rFonts w:ascii="Arial" w:hAnsi="Arial" w:cs="Arial"/>
            <w:spacing w:val="10"/>
            <w:sz w:val="22"/>
            <w:szCs w:val="22"/>
            <w:vertAlign w:val="superscript"/>
          </w:rPr>
          <w:t>IG 5.6.2R2</w:t>
        </w:r>
      </w:hyperlink>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5.6.2.1.  If adverse past performance information</w:t>
      </w:r>
      <w:r w:rsidR="006B17D7">
        <w:rPr>
          <w:rFonts w:ascii="Arial" w:hAnsi="Arial" w:cs="Arial"/>
          <w:sz w:val="22"/>
          <w:szCs w:val="22"/>
        </w:rPr>
        <w:t xml:space="preserve"> </w:t>
      </w:r>
      <w:hyperlink w:anchor="ig5621r1" w:history="1">
        <w:r w:rsidR="00A01C0D">
          <w:rPr>
            <w:rStyle w:val="Hyperlink"/>
            <w:rFonts w:ascii="Arial" w:hAnsi="Arial" w:cs="Arial"/>
            <w:spacing w:val="10"/>
            <w:sz w:val="22"/>
            <w:szCs w:val="22"/>
            <w:vertAlign w:val="superscript"/>
          </w:rPr>
          <w:t>IG 5.6.2.1R1</w:t>
        </w:r>
      </w:hyperlink>
      <w:r w:rsidRPr="00770691">
        <w:rPr>
          <w:rFonts w:ascii="Arial" w:hAnsi="Arial" w:cs="Arial"/>
          <w:sz w:val="22"/>
          <w:szCs w:val="22"/>
        </w:rPr>
        <w:t>,</w:t>
      </w:r>
      <w:r w:rsidR="007A23C9">
        <w:rPr>
          <w:rFonts w:ascii="Arial" w:hAnsi="Arial" w:cs="Arial"/>
          <w:sz w:val="22"/>
          <w:szCs w:val="22"/>
        </w:rPr>
        <w:t xml:space="preserve"> </w:t>
      </w:r>
      <w:r w:rsidRPr="00770691">
        <w:rPr>
          <w:rFonts w:ascii="Arial" w:hAnsi="Arial" w:cs="Arial"/>
          <w:sz w:val="22"/>
          <w:szCs w:val="22"/>
        </w:rPr>
        <w:t>to which the contractor has had no opportunity to respond, is the reason an offeror may not receive an award without discussions or be excluded from the competitive range, the offeror must be provided an opportunity to address the information.  This exchange occurs through the issuance of a “Clarification” or “Communications” evaluation notice (EN)</w:t>
      </w:r>
      <w:r w:rsidR="006B17D7">
        <w:rPr>
          <w:rFonts w:ascii="Arial" w:hAnsi="Arial" w:cs="Arial"/>
          <w:sz w:val="22"/>
          <w:szCs w:val="22"/>
        </w:rPr>
        <w:t xml:space="preserve"> </w:t>
      </w:r>
      <w:hyperlink w:anchor="ig5621r2" w:history="1">
        <w:r w:rsidR="00A01C0D">
          <w:rPr>
            <w:rStyle w:val="Hyperlink"/>
            <w:rFonts w:ascii="Arial" w:hAnsi="Arial" w:cs="Arial"/>
            <w:spacing w:val="10"/>
            <w:sz w:val="22"/>
            <w:szCs w:val="22"/>
            <w:vertAlign w:val="superscript"/>
          </w:rPr>
          <w:t>IG 5.6.2.1R2</w:t>
        </w:r>
      </w:hyperlink>
      <w:r w:rsidRPr="00770691">
        <w:rPr>
          <w:rFonts w:ascii="Arial" w:hAnsi="Arial" w:cs="Arial"/>
          <w:sz w:val="22"/>
          <w:szCs w:val="22"/>
        </w:rPr>
        <w:t>.</w:t>
      </w:r>
      <w:r w:rsidR="007A23C9">
        <w:rPr>
          <w:rFonts w:ascii="Arial" w:hAnsi="Arial" w:cs="Arial"/>
          <w:sz w:val="22"/>
          <w:szCs w:val="22"/>
        </w:rPr>
        <w:t xml:space="preserve"> </w:t>
      </w:r>
      <w:r w:rsidR="00E864F4">
        <w:rPr>
          <w:rFonts w:ascii="Arial" w:hAnsi="Arial" w:cs="Arial"/>
          <w:sz w:val="22"/>
          <w:szCs w:val="22"/>
        </w:rPr>
        <w:t xml:space="preserve"> </w:t>
      </w:r>
      <w:r w:rsidRPr="00770691">
        <w:rPr>
          <w:rFonts w:ascii="Arial" w:hAnsi="Arial" w:cs="Arial"/>
          <w:sz w:val="22"/>
          <w:szCs w:val="22"/>
        </w:rPr>
        <w:t>Do not provide names of individuals providing information about a contractor’s past performance.</w:t>
      </w:r>
    </w:p>
    <w:p w:rsidR="0089196E" w:rsidRPr="00770691" w:rsidRDefault="0089196E"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 xml:space="preserve">5.6.3.  </w:t>
      </w:r>
      <w:r w:rsidRPr="00770691">
        <w:rPr>
          <w:rFonts w:ascii="Arial" w:hAnsi="Arial" w:cs="Arial"/>
          <w:b/>
          <w:bCs/>
          <w:sz w:val="22"/>
          <w:szCs w:val="22"/>
        </w:rPr>
        <w:t>The Source Selection Evaluation Team Chairperson</w:t>
      </w:r>
      <w:r w:rsidRPr="00770691">
        <w:rPr>
          <w:rFonts w:ascii="Arial" w:hAnsi="Arial" w:cs="Arial"/>
          <w:sz w:val="22"/>
          <w:szCs w:val="22"/>
        </w:rPr>
        <w:t xml:space="preserve"> shall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5.6.3.1.  Review Evaluation Notices and recommend Source Selection Authority approve their release through the contracting officer; and</w:t>
      </w:r>
      <w:r w:rsidRPr="00770691">
        <w:rPr>
          <w:rFonts w:ascii="Arial" w:hAnsi="Arial" w:cs="Arial"/>
          <w:bCs/>
          <w:sz w:val="22"/>
          <w:szCs w:val="22"/>
        </w:rPr>
        <w:t xml:space="preserve"> </w:t>
      </w:r>
    </w:p>
    <w:p w:rsidR="00E608DB" w:rsidRPr="00770691" w:rsidRDefault="00E608DB" w:rsidP="003904E2">
      <w:pPr>
        <w:rPr>
          <w:rFonts w:ascii="Arial" w:hAnsi="Arial" w:cs="Arial"/>
          <w:bCs/>
          <w:sz w:val="22"/>
          <w:szCs w:val="22"/>
        </w:rPr>
      </w:pPr>
    </w:p>
    <w:p w:rsidR="00E608DB" w:rsidRPr="00770691" w:rsidRDefault="00E608DB" w:rsidP="003904E2">
      <w:pPr>
        <w:rPr>
          <w:rFonts w:ascii="Arial" w:hAnsi="Arial" w:cs="Arial"/>
          <w:sz w:val="22"/>
          <w:szCs w:val="22"/>
        </w:rPr>
      </w:pPr>
      <w:r w:rsidRPr="00770691">
        <w:rPr>
          <w:rFonts w:ascii="Arial" w:hAnsi="Arial" w:cs="Arial"/>
          <w:bCs/>
          <w:sz w:val="22"/>
          <w:szCs w:val="22"/>
        </w:rPr>
        <w:t>5.6.3.2.  Ensure that the team membership remains consistent for all discussions with offerors.</w:t>
      </w:r>
    </w:p>
    <w:p w:rsidR="00E608DB" w:rsidRPr="00770691" w:rsidRDefault="00E608DB" w:rsidP="003904E2">
      <w:pPr>
        <w:rPr>
          <w:rFonts w:ascii="Arial" w:hAnsi="Arial" w:cs="Arial"/>
          <w:sz w:val="22"/>
          <w:szCs w:val="22"/>
        </w:rPr>
      </w:pPr>
    </w:p>
    <w:p w:rsidR="00E608DB" w:rsidRPr="00770691" w:rsidRDefault="003904E2" w:rsidP="003904E2">
      <w:pPr>
        <w:rPr>
          <w:rFonts w:ascii="Arial" w:hAnsi="Arial" w:cs="Arial"/>
          <w:sz w:val="22"/>
          <w:szCs w:val="22"/>
        </w:rPr>
      </w:pPr>
      <w:r>
        <w:rPr>
          <w:rFonts w:ascii="Arial" w:hAnsi="Arial" w:cs="Arial"/>
          <w:b/>
          <w:bCs/>
          <w:sz w:val="22"/>
          <w:szCs w:val="22"/>
        </w:rPr>
        <w:br w:type="page"/>
      </w:r>
      <w:r w:rsidR="00A01C0D">
        <w:rPr>
          <w:rFonts w:ascii="Arial" w:hAnsi="Arial" w:cs="Arial"/>
          <w:b/>
          <w:bCs/>
          <w:sz w:val="22"/>
          <w:szCs w:val="22"/>
        </w:rPr>
        <w:lastRenderedPageBreak/>
        <w:t xml:space="preserve">5.6.4.  </w:t>
      </w:r>
      <w:r w:rsidR="00E608DB" w:rsidRPr="00770691">
        <w:rPr>
          <w:rFonts w:ascii="Arial" w:hAnsi="Arial" w:cs="Arial"/>
          <w:b/>
          <w:bCs/>
          <w:sz w:val="22"/>
          <w:szCs w:val="22"/>
        </w:rPr>
        <w:t xml:space="preserve">The contracting officer </w:t>
      </w:r>
      <w:r w:rsidR="00E608DB" w:rsidRPr="00770691">
        <w:rPr>
          <w:rFonts w:ascii="Arial" w:hAnsi="Arial" w:cs="Arial"/>
          <w:sz w:val="22"/>
          <w:szCs w:val="22"/>
        </w:rPr>
        <w:t>shall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5</w:t>
      </w:r>
      <w:r w:rsidRPr="00770691">
        <w:rPr>
          <w:rFonts w:ascii="Arial" w:hAnsi="Arial" w:cs="Arial"/>
          <w:b/>
          <w:bCs/>
          <w:sz w:val="22"/>
          <w:szCs w:val="22"/>
        </w:rPr>
        <w:t>.</w:t>
      </w:r>
      <w:r w:rsidRPr="00770691">
        <w:rPr>
          <w:rFonts w:ascii="Arial" w:hAnsi="Arial" w:cs="Arial"/>
          <w:sz w:val="22"/>
          <w:szCs w:val="22"/>
        </w:rPr>
        <w:t>6.4.1</w:t>
      </w:r>
      <w:r w:rsidR="00790C05">
        <w:rPr>
          <w:rFonts w:ascii="Arial" w:hAnsi="Arial" w:cs="Arial"/>
          <w:sz w:val="22"/>
          <w:szCs w:val="22"/>
        </w:rPr>
        <w:t xml:space="preserve">.  </w:t>
      </w:r>
      <w:r w:rsidRPr="00770691">
        <w:rPr>
          <w:rFonts w:ascii="Arial" w:hAnsi="Arial" w:cs="Arial"/>
          <w:sz w:val="22"/>
          <w:szCs w:val="22"/>
        </w:rPr>
        <w:t xml:space="preserve">After receipt of proposals, control exchanges with offerors in accordance with </w:t>
      </w:r>
      <w:hyperlink r:id="rId48" w:history="1">
        <w:r w:rsidRPr="00770691">
          <w:rPr>
            <w:rStyle w:val="Hyperlink"/>
            <w:rFonts w:ascii="Arial" w:hAnsi="Arial" w:cs="Arial"/>
            <w:sz w:val="22"/>
            <w:szCs w:val="22"/>
          </w:rPr>
          <w:t>FAR 15.306</w:t>
        </w:r>
      </w:hyperlink>
      <w:r w:rsidRPr="00770691">
        <w:rPr>
          <w:rFonts w:ascii="Arial" w:hAnsi="Arial" w:cs="Arial"/>
          <w:color w:val="FF6600"/>
          <w:sz w:val="22"/>
          <w:szCs w:val="22"/>
        </w:rPr>
        <w:t xml:space="preserve">.  </w:t>
      </w:r>
      <w:r w:rsidRPr="00770691">
        <w:rPr>
          <w:rFonts w:ascii="Arial" w:hAnsi="Arial" w:cs="Arial"/>
          <w:sz w:val="22"/>
          <w:szCs w:val="22"/>
        </w:rPr>
        <w:t xml:space="preserve">All exchanges with offerors after receipt of proposals shall clearly identify the type of exchange (i.e., clarifications, communications, or discussions).  Any exchange addressing a proposal </w:t>
      </w:r>
      <w:r w:rsidRPr="00DC06CC">
        <w:rPr>
          <w:rFonts w:ascii="Arial" w:hAnsi="Arial" w:cs="Arial"/>
          <w:sz w:val="22"/>
          <w:szCs w:val="22"/>
        </w:rPr>
        <w:t>deficiency</w:t>
      </w:r>
      <w:r w:rsidRPr="00770691">
        <w:rPr>
          <w:rFonts w:ascii="Arial" w:hAnsi="Arial" w:cs="Arial"/>
          <w:sz w:val="22"/>
          <w:szCs w:val="22"/>
        </w:rPr>
        <w:t xml:space="preserve"> shall clearly indicate that a deficiency exists. </w:t>
      </w:r>
      <w:bookmarkEnd w:id="49"/>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 xml:space="preserve">5.6.4.2.  If awarding without discussions, the contracting officer shall obtain contract clearance approval prior to contract award.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bCs/>
          <w:sz w:val="22"/>
          <w:szCs w:val="22"/>
        </w:rPr>
        <w:t xml:space="preserve">5.6.5. </w:t>
      </w:r>
      <w:r w:rsidRPr="00770691">
        <w:rPr>
          <w:rFonts w:ascii="Arial" w:hAnsi="Arial" w:cs="Arial"/>
          <w:b/>
          <w:sz w:val="22"/>
          <w:szCs w:val="22"/>
        </w:rPr>
        <w:t>Discussions.</w:t>
      </w:r>
      <w:r w:rsidR="006B17D7">
        <w:rPr>
          <w:rFonts w:ascii="Arial" w:hAnsi="Arial" w:cs="Arial"/>
          <w:sz w:val="22"/>
          <w:szCs w:val="22"/>
        </w:rPr>
        <w:t xml:space="preserve"> </w:t>
      </w:r>
      <w:hyperlink w:anchor="ig565r1" w:history="1">
        <w:r w:rsidR="00A01C0D">
          <w:rPr>
            <w:rStyle w:val="Hyperlink"/>
            <w:rFonts w:ascii="Arial" w:hAnsi="Arial" w:cs="Arial"/>
            <w:spacing w:val="10"/>
            <w:sz w:val="22"/>
            <w:szCs w:val="22"/>
            <w:vertAlign w:val="superscript"/>
          </w:rPr>
          <w:t>IG 5.6.5R1</w:t>
        </w:r>
      </w:hyperlink>
      <w:r w:rsidRPr="00770691">
        <w:rPr>
          <w:rFonts w:ascii="Arial" w:hAnsi="Arial" w:cs="Arial"/>
          <w:b/>
          <w:sz w:val="22"/>
          <w:szCs w:val="22"/>
        </w:rPr>
        <w:t xml:space="preserve"> </w:t>
      </w:r>
      <w:r w:rsidRPr="00770691">
        <w:rPr>
          <w:rFonts w:ascii="Arial" w:hAnsi="Arial" w:cs="Arial"/>
          <w:b/>
          <w:color w:val="993366"/>
          <w:sz w:val="22"/>
          <w:szCs w:val="22"/>
        </w:rPr>
        <w:t xml:space="preserve"> </w:t>
      </w:r>
      <w:bookmarkStart w:id="50" w:name="_Ref58132180"/>
      <w:r w:rsidR="00944A40" w:rsidRPr="00DC37F8">
        <w:rPr>
          <w:rFonts w:ascii="Arial" w:hAnsi="Arial" w:cs="Arial"/>
          <w:sz w:val="22"/>
          <w:szCs w:val="22"/>
        </w:rPr>
        <w:t xml:space="preserve">The primary objective of discussions is to maximize the Government’s ability to obtain best value, based on the </w:t>
      </w:r>
      <w:r w:rsidR="004565EE" w:rsidRPr="00DC37F8">
        <w:rPr>
          <w:rFonts w:ascii="Arial" w:hAnsi="Arial" w:cs="Arial"/>
          <w:sz w:val="22"/>
          <w:szCs w:val="22"/>
        </w:rPr>
        <w:t xml:space="preserve">requirement and the </w:t>
      </w:r>
      <w:r w:rsidR="00944A40" w:rsidRPr="00DC37F8">
        <w:rPr>
          <w:rFonts w:ascii="Arial" w:hAnsi="Arial" w:cs="Arial"/>
          <w:sz w:val="22"/>
          <w:szCs w:val="22"/>
        </w:rPr>
        <w:t xml:space="preserve">evaluation factors set forth in the solicitation.  </w:t>
      </w:r>
      <w:r w:rsidRPr="00770691">
        <w:rPr>
          <w:rFonts w:ascii="Arial" w:hAnsi="Arial" w:cs="Arial"/>
          <w:sz w:val="22"/>
          <w:szCs w:val="22"/>
        </w:rPr>
        <w:t xml:space="preserve">As a minimum, at the initiation of and again at the conclusion of discussions, the Source Selection Evaluation Team through the contracting officer shall indicate to, or discuss with, each offeror in the competitive range the following:  (a) any adverse past performance information to which the offeror has not yet had an opportunity to respond, (b) </w:t>
      </w:r>
      <w:r w:rsidR="009C6FA2">
        <w:rPr>
          <w:rFonts w:ascii="Arial" w:hAnsi="Arial" w:cs="Arial"/>
          <w:sz w:val="22"/>
          <w:szCs w:val="22"/>
        </w:rPr>
        <w:t>uncertainties</w:t>
      </w:r>
      <w:r w:rsidR="00ED6441">
        <w:rPr>
          <w:rFonts w:ascii="Arial" w:hAnsi="Arial" w:cs="Arial"/>
          <w:sz w:val="22"/>
          <w:szCs w:val="22"/>
        </w:rPr>
        <w:t>, and</w:t>
      </w:r>
      <w:r w:rsidRPr="00770691">
        <w:rPr>
          <w:rFonts w:ascii="Arial" w:hAnsi="Arial" w:cs="Arial"/>
          <w:sz w:val="22"/>
          <w:szCs w:val="22"/>
        </w:rPr>
        <w:t xml:space="preserve"> (c) weaknesses, (</w:t>
      </w:r>
      <w:r w:rsidR="009C6FA2">
        <w:rPr>
          <w:rFonts w:ascii="Arial" w:hAnsi="Arial" w:cs="Arial"/>
          <w:sz w:val="22"/>
          <w:szCs w:val="22"/>
        </w:rPr>
        <w:t>d</w:t>
      </w:r>
      <w:r w:rsidRPr="00770691">
        <w:rPr>
          <w:rFonts w:ascii="Arial" w:hAnsi="Arial" w:cs="Arial"/>
          <w:sz w:val="22"/>
          <w:szCs w:val="22"/>
        </w:rPr>
        <w:t xml:space="preserve">) any </w:t>
      </w:r>
      <w:r w:rsidRPr="00522754">
        <w:rPr>
          <w:rFonts w:ascii="Arial" w:hAnsi="Arial" w:cs="Arial"/>
          <w:sz w:val="22"/>
          <w:szCs w:val="22"/>
        </w:rPr>
        <w:t>deficiencies</w:t>
      </w:r>
      <w:r w:rsidRPr="00770691">
        <w:rPr>
          <w:rFonts w:ascii="Arial" w:hAnsi="Arial" w:cs="Arial"/>
          <w:sz w:val="22"/>
          <w:szCs w:val="22"/>
        </w:rPr>
        <w:t xml:space="preserve"> that have been identified during the evaluation</w:t>
      </w:r>
      <w:r w:rsidR="000A7758">
        <w:rPr>
          <w:rFonts w:ascii="Arial" w:hAnsi="Arial" w:cs="Arial"/>
          <w:sz w:val="22"/>
          <w:szCs w:val="22"/>
        </w:rPr>
        <w:t>, (e) strengths</w:t>
      </w:r>
      <w:r w:rsidRPr="00770691">
        <w:rPr>
          <w:rFonts w:ascii="Arial" w:hAnsi="Arial" w:cs="Arial"/>
          <w:sz w:val="22"/>
          <w:szCs w:val="22"/>
        </w:rPr>
        <w:t xml:space="preserve">.  This should be accomplished by providing the offeror its own </w:t>
      </w:r>
      <w:r w:rsidR="00944A40">
        <w:rPr>
          <w:rFonts w:ascii="Arial" w:hAnsi="Arial" w:cs="Arial"/>
          <w:sz w:val="22"/>
          <w:szCs w:val="22"/>
        </w:rPr>
        <w:t>mission capability,</w:t>
      </w:r>
      <w:r w:rsidR="005C594F">
        <w:rPr>
          <w:rFonts w:ascii="Arial" w:hAnsi="Arial" w:cs="Arial"/>
          <w:sz w:val="22"/>
          <w:szCs w:val="22"/>
        </w:rPr>
        <w:t xml:space="preserve"> cost/price</w:t>
      </w:r>
      <w:r w:rsidRPr="00770691">
        <w:rPr>
          <w:rFonts w:ascii="Arial" w:hAnsi="Arial" w:cs="Arial"/>
          <w:sz w:val="22"/>
          <w:szCs w:val="22"/>
        </w:rPr>
        <w:t xml:space="preserve"> risk</w:t>
      </w:r>
      <w:r w:rsidR="003A0EB3">
        <w:rPr>
          <w:rFonts w:ascii="Arial" w:hAnsi="Arial" w:cs="Arial"/>
          <w:sz w:val="22"/>
          <w:szCs w:val="22"/>
        </w:rPr>
        <w:t xml:space="preserve"> (if applicable)</w:t>
      </w:r>
      <w:r w:rsidRPr="00770691">
        <w:rPr>
          <w:rFonts w:ascii="Arial" w:hAnsi="Arial" w:cs="Arial"/>
          <w:sz w:val="22"/>
          <w:szCs w:val="22"/>
        </w:rPr>
        <w:t>,</w:t>
      </w:r>
      <w:r w:rsidR="003A0EB3">
        <w:rPr>
          <w:rFonts w:ascii="Arial" w:hAnsi="Arial" w:cs="Arial"/>
          <w:sz w:val="22"/>
          <w:szCs w:val="22"/>
        </w:rPr>
        <w:t xml:space="preserve"> and</w:t>
      </w:r>
      <w:r w:rsidRPr="00770691">
        <w:rPr>
          <w:rFonts w:ascii="Arial" w:hAnsi="Arial" w:cs="Arial"/>
          <w:sz w:val="22"/>
          <w:szCs w:val="22"/>
        </w:rPr>
        <w:t xml:space="preserve"> </w:t>
      </w:r>
      <w:r w:rsidR="002474FB">
        <w:rPr>
          <w:rFonts w:ascii="Arial" w:hAnsi="Arial" w:cs="Arial"/>
          <w:sz w:val="22"/>
          <w:szCs w:val="22"/>
        </w:rPr>
        <w:t xml:space="preserve">Past Performance </w:t>
      </w:r>
      <w:r w:rsidRPr="00770691">
        <w:rPr>
          <w:rFonts w:ascii="Arial" w:hAnsi="Arial" w:cs="Arial"/>
          <w:sz w:val="22"/>
          <w:szCs w:val="22"/>
        </w:rPr>
        <w:t>rating</w:t>
      </w:r>
      <w:r w:rsidR="003A0EB3">
        <w:rPr>
          <w:rFonts w:ascii="Arial" w:hAnsi="Arial" w:cs="Arial"/>
          <w:sz w:val="22"/>
          <w:szCs w:val="22"/>
        </w:rPr>
        <w:t>s</w:t>
      </w:r>
      <w:r w:rsidR="002474FB">
        <w:rPr>
          <w:rFonts w:ascii="Arial" w:hAnsi="Arial" w:cs="Arial"/>
          <w:sz w:val="22"/>
          <w:szCs w:val="22"/>
        </w:rPr>
        <w:t xml:space="preserve">. </w:t>
      </w:r>
      <w:r w:rsidR="003A0EB3">
        <w:rPr>
          <w:rFonts w:ascii="Arial" w:hAnsi="Arial" w:cs="Arial"/>
          <w:sz w:val="22"/>
          <w:szCs w:val="22"/>
        </w:rPr>
        <w:t xml:space="preserve"> </w:t>
      </w:r>
      <w:r w:rsidR="006E572D">
        <w:rPr>
          <w:rFonts w:ascii="Arial" w:hAnsi="Arial" w:cs="Arial"/>
          <w:sz w:val="22"/>
          <w:szCs w:val="22"/>
        </w:rPr>
        <w:t xml:space="preserve">The </w:t>
      </w:r>
      <w:r w:rsidR="003A0EB3">
        <w:rPr>
          <w:rFonts w:ascii="Arial" w:hAnsi="Arial" w:cs="Arial"/>
          <w:sz w:val="22"/>
          <w:szCs w:val="22"/>
        </w:rPr>
        <w:t>f</w:t>
      </w:r>
      <w:r w:rsidRPr="00770691">
        <w:rPr>
          <w:rFonts w:ascii="Arial" w:hAnsi="Arial" w:cs="Arial"/>
          <w:sz w:val="22"/>
          <w:szCs w:val="22"/>
        </w:rPr>
        <w:t>inal disclosure</w:t>
      </w:r>
      <w:r w:rsidR="005C594F">
        <w:rPr>
          <w:rFonts w:ascii="Arial" w:hAnsi="Arial" w:cs="Arial"/>
          <w:sz w:val="22"/>
          <w:szCs w:val="22"/>
        </w:rPr>
        <w:t xml:space="preserve"> of ratings </w:t>
      </w:r>
      <w:r w:rsidR="006E572D">
        <w:rPr>
          <w:rFonts w:ascii="Arial" w:hAnsi="Arial" w:cs="Arial"/>
          <w:sz w:val="22"/>
          <w:szCs w:val="22"/>
        </w:rPr>
        <w:t xml:space="preserve">to the offeror prior to requesting </w:t>
      </w:r>
      <w:r w:rsidR="005C594F">
        <w:rPr>
          <w:rFonts w:ascii="Arial" w:hAnsi="Arial" w:cs="Arial"/>
          <w:sz w:val="22"/>
          <w:szCs w:val="22"/>
        </w:rPr>
        <w:t>final proposal</w:t>
      </w:r>
      <w:r w:rsidR="006E572D">
        <w:rPr>
          <w:rFonts w:ascii="Arial" w:hAnsi="Arial" w:cs="Arial"/>
          <w:sz w:val="22"/>
          <w:szCs w:val="22"/>
        </w:rPr>
        <w:t xml:space="preserve"> revisions</w:t>
      </w:r>
      <w:r w:rsidRPr="00770691">
        <w:rPr>
          <w:rFonts w:ascii="Arial" w:hAnsi="Arial" w:cs="Arial"/>
          <w:sz w:val="22"/>
          <w:szCs w:val="22"/>
        </w:rPr>
        <w:t xml:space="preserve"> shall reflect the results of discussions</w:t>
      </w:r>
      <w:r w:rsidR="005C594F">
        <w:rPr>
          <w:rFonts w:ascii="Arial" w:hAnsi="Arial" w:cs="Arial"/>
          <w:sz w:val="22"/>
          <w:szCs w:val="22"/>
        </w:rPr>
        <w:t xml:space="preserve"> with the offeror</w:t>
      </w:r>
      <w:r w:rsidRPr="00770691">
        <w:rPr>
          <w:rFonts w:ascii="Arial" w:hAnsi="Arial" w:cs="Arial"/>
          <w:sz w:val="22"/>
          <w:szCs w:val="22"/>
        </w:rPr>
        <w:t>.</w:t>
      </w:r>
      <w:bookmarkStart w:id="51" w:name="mp5315307"/>
      <w:bookmarkStart w:id="52" w:name="_Ref59334512"/>
      <w:bookmarkEnd w:id="50"/>
      <w:bookmarkEnd w:id="51"/>
      <w:r w:rsidR="006B17D7">
        <w:rPr>
          <w:rFonts w:ascii="Arial" w:hAnsi="Arial" w:cs="Arial"/>
          <w:sz w:val="22"/>
          <w:szCs w:val="22"/>
        </w:rPr>
        <w:t xml:space="preserve"> </w:t>
      </w:r>
      <w:hyperlink w:anchor="ig565r2" w:history="1">
        <w:r w:rsidR="00A01C0D">
          <w:rPr>
            <w:rStyle w:val="Hyperlink"/>
            <w:rFonts w:ascii="Arial" w:hAnsi="Arial" w:cs="Arial"/>
            <w:spacing w:val="10"/>
            <w:sz w:val="22"/>
            <w:szCs w:val="22"/>
            <w:vertAlign w:val="superscript"/>
          </w:rPr>
          <w:t>IG 5.6.5R2</w:t>
        </w:r>
      </w:hyperlink>
    </w:p>
    <w:p w:rsidR="006A5200" w:rsidRPr="006B17D7" w:rsidRDefault="006A5200" w:rsidP="003904E2">
      <w:pPr>
        <w:rPr>
          <w:rFonts w:ascii="Arial" w:hAnsi="Arial" w:cs="Arial"/>
        </w:rPr>
      </w:pPr>
    </w:p>
    <w:p w:rsidR="006A5200" w:rsidRDefault="006A5200" w:rsidP="003904E2">
      <w:pPr>
        <w:rPr>
          <w:rFonts w:ascii="Arial" w:hAnsi="Arial" w:cs="Arial"/>
          <w:sz w:val="22"/>
          <w:szCs w:val="22"/>
        </w:rPr>
      </w:pPr>
      <w:r>
        <w:rPr>
          <w:rFonts w:ascii="Arial" w:hAnsi="Arial" w:cs="Arial"/>
          <w:sz w:val="22"/>
          <w:szCs w:val="22"/>
        </w:rPr>
        <w:t>5.</w:t>
      </w:r>
      <w:r w:rsidR="00A01C0D">
        <w:rPr>
          <w:rFonts w:ascii="Arial" w:hAnsi="Arial" w:cs="Arial"/>
          <w:sz w:val="22"/>
          <w:szCs w:val="22"/>
        </w:rPr>
        <w:t>6</w:t>
      </w:r>
      <w:r>
        <w:rPr>
          <w:rFonts w:ascii="Arial" w:hAnsi="Arial" w:cs="Arial"/>
          <w:sz w:val="22"/>
          <w:szCs w:val="22"/>
        </w:rPr>
        <w:t>.5.1  When the evaluation will include a cost/price risk evaluation (see 5.5.</w:t>
      </w:r>
      <w:r w:rsidR="00FF69F9">
        <w:rPr>
          <w:rFonts w:ascii="Arial" w:hAnsi="Arial" w:cs="Arial"/>
          <w:sz w:val="22"/>
          <w:szCs w:val="22"/>
        </w:rPr>
        <w:t>4</w:t>
      </w:r>
      <w:r>
        <w:rPr>
          <w:rFonts w:ascii="Arial" w:hAnsi="Arial" w:cs="Arial"/>
          <w:sz w:val="22"/>
          <w:szCs w:val="22"/>
        </w:rPr>
        <w:t xml:space="preserve"> above), the Source Selection Evaluation Team through the contracting officer shall indicate to, or discuss with, each offeror in the competitive range differences between the offeror’s proposed costs or prices and the government most probabl</w:t>
      </w:r>
      <w:r w:rsidR="006710F6">
        <w:rPr>
          <w:rFonts w:ascii="Arial" w:hAnsi="Arial" w:cs="Arial"/>
          <w:sz w:val="22"/>
          <w:szCs w:val="22"/>
        </w:rPr>
        <w:t>e</w:t>
      </w:r>
      <w:r>
        <w:rPr>
          <w:rFonts w:ascii="Arial" w:hAnsi="Arial" w:cs="Arial"/>
          <w:sz w:val="22"/>
          <w:szCs w:val="22"/>
        </w:rPr>
        <w:t xml:space="preserve"> cost for the same items with the goal of understanding these differences to the maximum extent possible.  </w:t>
      </w:r>
      <w:r w:rsidR="00F332D2" w:rsidRPr="00BD2F81">
        <w:rPr>
          <w:rFonts w:ascii="Arial" w:hAnsi="Arial" w:cs="Arial"/>
          <w:sz w:val="22"/>
          <w:szCs w:val="22"/>
        </w:rPr>
        <w:t>D</w:t>
      </w:r>
      <w:r w:rsidR="00F332D2" w:rsidRPr="00BD2F81">
        <w:rPr>
          <w:rFonts w:ascii="Arial" w:hAnsi="Arial" w:cs="Courier New"/>
          <w:sz w:val="22"/>
          <w:szCs w:val="22"/>
        </w:rPr>
        <w:t>iscussions shall also include the uncertainty analysis methods and results.</w:t>
      </w:r>
      <w:r w:rsidR="00F332D2">
        <w:rPr>
          <w:rFonts w:ascii="Courier New" w:hAnsi="Courier New" w:cs="Courier New"/>
        </w:rPr>
        <w:t xml:space="preserve">  </w:t>
      </w:r>
      <w:r>
        <w:rPr>
          <w:rFonts w:ascii="Arial" w:hAnsi="Arial" w:cs="Arial"/>
          <w:sz w:val="22"/>
          <w:szCs w:val="22"/>
        </w:rPr>
        <w:t xml:space="preserve">Conduct these discussions promptly so that each offeror has ample time to understand the government’s cost differences so that the offeror may adjust their cost or price proposal accordingly before or with submission of </w:t>
      </w:r>
      <w:r w:rsidR="003A0EB3">
        <w:rPr>
          <w:rFonts w:ascii="Arial" w:hAnsi="Arial" w:cs="Arial"/>
          <w:sz w:val="22"/>
          <w:szCs w:val="22"/>
        </w:rPr>
        <w:t>F</w:t>
      </w:r>
      <w:r>
        <w:rPr>
          <w:rFonts w:ascii="Arial" w:hAnsi="Arial" w:cs="Arial"/>
          <w:sz w:val="22"/>
          <w:szCs w:val="22"/>
        </w:rPr>
        <w:t>inal Proposal Revision.</w:t>
      </w:r>
      <w:r w:rsidR="00BD2F81">
        <w:rPr>
          <w:rFonts w:ascii="Arial" w:hAnsi="Arial" w:cs="Arial"/>
          <w:sz w:val="22"/>
          <w:szCs w:val="22"/>
        </w:rPr>
        <w:t xml:space="preserve"> </w:t>
      </w:r>
      <w:r w:rsidR="00F64831">
        <w:rPr>
          <w:rFonts w:ascii="Arial" w:hAnsi="Arial" w:cs="Arial"/>
          <w:sz w:val="22"/>
          <w:szCs w:val="22"/>
        </w:rPr>
        <w:t xml:space="preserve"> After developing an MPC for each offeror, the government shall analyze the differences between the offeror’s proposed price and the government generated MPC for that offeror.  After analyzing these differences, the SSET shall assign a Cost/Price Risk rating to each offeror, as defined in Table 4 above. </w:t>
      </w:r>
    </w:p>
    <w:p w:rsidR="006A5200" w:rsidRDefault="006A5200" w:rsidP="003904E2">
      <w:pPr>
        <w:rPr>
          <w:rFonts w:ascii="Arial" w:hAnsi="Arial" w:cs="Arial"/>
          <w:sz w:val="22"/>
          <w:szCs w:val="22"/>
        </w:rPr>
      </w:pPr>
    </w:p>
    <w:p w:rsidR="00CA4DF4" w:rsidRPr="002A38B3" w:rsidRDefault="006A5200" w:rsidP="003904E2">
      <w:pPr>
        <w:rPr>
          <w:rFonts w:ascii="Arial" w:hAnsi="Arial" w:cs="Arial"/>
          <w:sz w:val="22"/>
          <w:szCs w:val="22"/>
        </w:rPr>
      </w:pPr>
      <w:r>
        <w:rPr>
          <w:rFonts w:ascii="Arial" w:hAnsi="Arial" w:cs="Arial"/>
          <w:sz w:val="22"/>
          <w:szCs w:val="22"/>
        </w:rPr>
        <w:t>5.</w:t>
      </w:r>
      <w:r w:rsidR="00A01C0D">
        <w:rPr>
          <w:rFonts w:ascii="Arial" w:hAnsi="Arial" w:cs="Arial"/>
          <w:sz w:val="22"/>
          <w:szCs w:val="22"/>
        </w:rPr>
        <w:t>6</w:t>
      </w:r>
      <w:r>
        <w:rPr>
          <w:rFonts w:ascii="Arial" w:hAnsi="Arial" w:cs="Arial"/>
          <w:sz w:val="22"/>
          <w:szCs w:val="22"/>
        </w:rPr>
        <w:t>.5.2  For Oral Presentations, consideration should be given to declar</w:t>
      </w:r>
      <w:r w:rsidR="003A0EB3">
        <w:rPr>
          <w:rFonts w:ascii="Arial" w:hAnsi="Arial" w:cs="Arial"/>
          <w:sz w:val="22"/>
          <w:szCs w:val="22"/>
        </w:rPr>
        <w:t xml:space="preserve">ing </w:t>
      </w:r>
      <w:r w:rsidR="006D233B">
        <w:rPr>
          <w:rFonts w:ascii="Arial" w:hAnsi="Arial" w:cs="Arial"/>
          <w:sz w:val="22"/>
          <w:szCs w:val="22"/>
        </w:rPr>
        <w:t>a</w:t>
      </w:r>
      <w:r>
        <w:rPr>
          <w:rFonts w:ascii="Arial" w:hAnsi="Arial" w:cs="Arial"/>
          <w:sz w:val="22"/>
          <w:szCs w:val="22"/>
        </w:rPr>
        <w:t xml:space="preserve"> competitive range and enter</w:t>
      </w:r>
      <w:r w:rsidR="003A0EB3">
        <w:rPr>
          <w:rFonts w:ascii="Arial" w:hAnsi="Arial" w:cs="Arial"/>
          <w:sz w:val="22"/>
          <w:szCs w:val="22"/>
        </w:rPr>
        <w:t>ing</w:t>
      </w:r>
      <w:r>
        <w:rPr>
          <w:rFonts w:ascii="Arial" w:hAnsi="Arial" w:cs="Arial"/>
          <w:sz w:val="22"/>
          <w:szCs w:val="22"/>
        </w:rPr>
        <w:t xml:space="preserve"> </w:t>
      </w:r>
      <w:r w:rsidR="006D233B">
        <w:rPr>
          <w:rFonts w:ascii="Arial" w:hAnsi="Arial" w:cs="Arial"/>
          <w:sz w:val="22"/>
          <w:szCs w:val="22"/>
        </w:rPr>
        <w:t xml:space="preserve">into </w:t>
      </w:r>
      <w:r>
        <w:rPr>
          <w:rFonts w:ascii="Arial" w:hAnsi="Arial" w:cs="Arial"/>
          <w:sz w:val="22"/>
          <w:szCs w:val="22"/>
        </w:rPr>
        <w:t xml:space="preserve">discussions </w:t>
      </w:r>
      <w:r w:rsidR="006D233B">
        <w:rPr>
          <w:rFonts w:ascii="Arial" w:hAnsi="Arial" w:cs="Arial"/>
          <w:sz w:val="22"/>
          <w:szCs w:val="22"/>
        </w:rPr>
        <w:t xml:space="preserve">with offerors </w:t>
      </w:r>
      <w:r>
        <w:rPr>
          <w:rFonts w:ascii="Arial" w:hAnsi="Arial" w:cs="Arial"/>
          <w:sz w:val="22"/>
          <w:szCs w:val="22"/>
        </w:rPr>
        <w:t xml:space="preserve">during </w:t>
      </w:r>
      <w:r w:rsidR="006D233B">
        <w:rPr>
          <w:rFonts w:ascii="Arial" w:hAnsi="Arial" w:cs="Arial"/>
          <w:sz w:val="22"/>
          <w:szCs w:val="22"/>
        </w:rPr>
        <w:t>the</w:t>
      </w:r>
      <w:r w:rsidR="000A7758">
        <w:rPr>
          <w:rFonts w:ascii="Arial" w:hAnsi="Arial" w:cs="Arial"/>
          <w:sz w:val="22"/>
          <w:szCs w:val="22"/>
        </w:rPr>
        <w:t xml:space="preserve"> presentation of</w:t>
      </w:r>
      <w:r w:rsidR="006D233B">
        <w:rPr>
          <w:rFonts w:ascii="Arial" w:hAnsi="Arial" w:cs="Arial"/>
          <w:sz w:val="22"/>
          <w:szCs w:val="22"/>
        </w:rPr>
        <w:t xml:space="preserve"> oral </w:t>
      </w:r>
      <w:r w:rsidR="000A7758">
        <w:rPr>
          <w:rFonts w:ascii="Arial" w:hAnsi="Arial" w:cs="Arial"/>
          <w:sz w:val="22"/>
          <w:szCs w:val="22"/>
        </w:rPr>
        <w:t>proposals</w:t>
      </w:r>
      <w:r>
        <w:rPr>
          <w:rFonts w:ascii="Arial" w:hAnsi="Arial" w:cs="Arial"/>
          <w:sz w:val="22"/>
          <w:szCs w:val="22"/>
        </w:rPr>
        <w:t>.  Successive competitive range determinations can be made after the initial presentations, if required.</w:t>
      </w:r>
      <w:r w:rsidR="005C6981">
        <w:rPr>
          <w:rFonts w:ascii="Arial" w:hAnsi="Arial" w:cs="Arial"/>
          <w:sz w:val="22"/>
          <w:szCs w:val="22"/>
        </w:rPr>
        <w:t xml:space="preserve"> </w:t>
      </w:r>
      <w:hyperlink w:anchor="ig5652" w:history="1">
        <w:r w:rsidR="00A01C0D" w:rsidRPr="007D2794">
          <w:rPr>
            <w:rStyle w:val="Hyperlink"/>
            <w:spacing w:val="10"/>
            <w:vertAlign w:val="superscript"/>
          </w:rPr>
          <w:t>IG 5.6.5.2</w:t>
        </w:r>
      </w:hyperlink>
      <w:r w:rsidR="00CA4DF4">
        <w:rPr>
          <w:rFonts w:ascii="Arial" w:hAnsi="Arial" w:cs="Arial"/>
          <w:sz w:val="22"/>
          <w:szCs w:val="22"/>
        </w:rPr>
        <w:t xml:space="preserve">  See </w:t>
      </w:r>
      <w:hyperlink r:id="rId49" w:history="1">
        <w:r w:rsidR="00CA4DF4" w:rsidRPr="00CA4DF4">
          <w:rPr>
            <w:rStyle w:val="Hyperlink"/>
            <w:rFonts w:ascii="Arial" w:hAnsi="Arial" w:cs="Arial"/>
            <w:sz w:val="22"/>
            <w:szCs w:val="22"/>
          </w:rPr>
          <w:t>IG5315.102</w:t>
        </w:r>
      </w:hyperlink>
      <w:r w:rsidR="00CA4DF4">
        <w:rPr>
          <w:rFonts w:ascii="Arial" w:hAnsi="Arial" w:cs="Arial"/>
          <w:sz w:val="22"/>
          <w:szCs w:val="22"/>
        </w:rPr>
        <w:t>, Oral Presentations, for assistance in using Oral Presentations.</w:t>
      </w:r>
    </w:p>
    <w:p w:rsidR="0089196E" w:rsidRPr="00770691" w:rsidRDefault="0089196E" w:rsidP="003904E2">
      <w:pPr>
        <w:rPr>
          <w:rFonts w:ascii="Arial" w:hAnsi="Arial" w:cs="Arial"/>
          <w:sz w:val="22"/>
          <w:szCs w:val="22"/>
        </w:rPr>
      </w:pPr>
    </w:p>
    <w:p w:rsidR="0089196E" w:rsidRDefault="00E608DB" w:rsidP="003904E2">
      <w:pPr>
        <w:ind w:right="90"/>
        <w:rPr>
          <w:rFonts w:ascii="Arial" w:hAnsi="Arial" w:cs="Arial"/>
          <w:sz w:val="22"/>
          <w:szCs w:val="22"/>
        </w:rPr>
      </w:pPr>
      <w:r w:rsidRPr="00770691">
        <w:rPr>
          <w:rFonts w:ascii="Arial" w:hAnsi="Arial" w:cs="Arial"/>
          <w:sz w:val="22"/>
          <w:szCs w:val="22"/>
        </w:rPr>
        <w:t xml:space="preserve">5.6.6.  </w:t>
      </w:r>
      <w:r w:rsidRPr="00770691">
        <w:rPr>
          <w:rFonts w:ascii="Arial" w:hAnsi="Arial" w:cs="Arial"/>
          <w:b/>
          <w:bCs/>
          <w:sz w:val="22"/>
          <w:szCs w:val="22"/>
        </w:rPr>
        <w:t>Final Proposal Revision and Evaluation.</w:t>
      </w:r>
      <w:r w:rsidR="00392834">
        <w:rPr>
          <w:rFonts w:ascii="Arial" w:hAnsi="Arial" w:cs="Arial"/>
          <w:sz w:val="22"/>
          <w:szCs w:val="22"/>
        </w:rPr>
        <w:t xml:space="preserve"> </w:t>
      </w:r>
      <w:hyperlink w:anchor="ig566r1" w:history="1">
        <w:r w:rsidR="00A01C0D">
          <w:rPr>
            <w:rStyle w:val="Hyperlink"/>
            <w:rFonts w:ascii="Arial" w:hAnsi="Arial" w:cs="Arial"/>
            <w:spacing w:val="10"/>
            <w:sz w:val="22"/>
            <w:szCs w:val="22"/>
            <w:vertAlign w:val="superscript"/>
          </w:rPr>
          <w:t>IG 5.6.6R1</w:t>
        </w:r>
      </w:hyperlink>
      <w:r w:rsidR="009B306B" w:rsidRPr="00505040">
        <w:rPr>
          <w:rFonts w:ascii="Arial" w:hAnsi="Arial" w:cs="Arial"/>
          <w:sz w:val="22"/>
          <w:szCs w:val="22"/>
        </w:rPr>
        <w:t xml:space="preserve">  </w:t>
      </w:r>
      <w:bookmarkEnd w:id="52"/>
      <w:r w:rsidRPr="00770691">
        <w:rPr>
          <w:rFonts w:ascii="Arial" w:hAnsi="Arial" w:cs="Arial"/>
          <w:sz w:val="22"/>
          <w:szCs w:val="22"/>
        </w:rPr>
        <w:t xml:space="preserve">The contracting officer shall obtain contract clearance approval in accordance with </w:t>
      </w:r>
      <w:hyperlink r:id="rId50" w:history="1">
        <w:r w:rsidRPr="00770691">
          <w:rPr>
            <w:rStyle w:val="Hyperlink"/>
            <w:rFonts w:ascii="Arial" w:hAnsi="Arial" w:cs="Arial"/>
            <w:sz w:val="22"/>
            <w:szCs w:val="22"/>
          </w:rPr>
          <w:t>AFFARS 5301.9000</w:t>
        </w:r>
      </w:hyperlink>
      <w:r w:rsidRPr="00770691">
        <w:rPr>
          <w:rFonts w:ascii="Arial" w:hAnsi="Arial" w:cs="Arial"/>
          <w:sz w:val="22"/>
          <w:szCs w:val="22"/>
        </w:rPr>
        <w:t>.</w:t>
      </w:r>
      <w:r w:rsidRPr="00770691">
        <w:rPr>
          <w:rFonts w:ascii="Arial" w:hAnsi="Arial" w:cs="Arial"/>
          <w:color w:val="FF0000"/>
          <w:sz w:val="22"/>
          <w:szCs w:val="22"/>
        </w:rPr>
        <w:t xml:space="preserve">  </w:t>
      </w:r>
      <w:r w:rsidRPr="00770691">
        <w:rPr>
          <w:rFonts w:ascii="Arial" w:hAnsi="Arial" w:cs="Arial"/>
          <w:sz w:val="22"/>
          <w:szCs w:val="22"/>
        </w:rPr>
        <w:t xml:space="preserve">The </w:t>
      </w:r>
      <w:hyperlink w:anchor="definitions" w:history="1">
        <w:r w:rsidRPr="00B95E60">
          <w:rPr>
            <w:rStyle w:val="Hyperlink"/>
            <w:rFonts w:ascii="Arial" w:hAnsi="Arial" w:cs="Arial"/>
            <w:sz w:val="22"/>
            <w:szCs w:val="22"/>
          </w:rPr>
          <w:t>Source Selection Authority</w:t>
        </w:r>
      </w:hyperlink>
      <w:r w:rsidRPr="00770691">
        <w:rPr>
          <w:rFonts w:ascii="Arial" w:hAnsi="Arial" w:cs="Arial"/>
          <w:sz w:val="22"/>
          <w:szCs w:val="22"/>
        </w:rPr>
        <w:t xml:space="preserve"> shall then review all material and approve release of the Final Proposal Revision Request</w:t>
      </w:r>
      <w:r w:rsidR="00010D64">
        <w:rPr>
          <w:rFonts w:ascii="Arial" w:hAnsi="Arial" w:cs="Arial"/>
          <w:sz w:val="22"/>
          <w:szCs w:val="22"/>
        </w:rPr>
        <w:t xml:space="preserve">. </w:t>
      </w:r>
      <w:r w:rsidRPr="00770691">
        <w:rPr>
          <w:rFonts w:ascii="Arial" w:hAnsi="Arial" w:cs="Arial"/>
          <w:bCs/>
          <w:sz w:val="22"/>
          <w:szCs w:val="22"/>
        </w:rPr>
        <w:t xml:space="preserve">The </w:t>
      </w:r>
      <w:hyperlink w:anchor="definitions" w:history="1">
        <w:r w:rsidRPr="00B95E60">
          <w:rPr>
            <w:rStyle w:val="Hyperlink"/>
            <w:rFonts w:ascii="Arial" w:hAnsi="Arial" w:cs="Arial"/>
            <w:bCs/>
            <w:sz w:val="22"/>
            <w:szCs w:val="22"/>
          </w:rPr>
          <w:t>Source Selection Evaluation Team</w:t>
        </w:r>
      </w:hyperlink>
      <w:r w:rsidRPr="00770691">
        <w:rPr>
          <w:rFonts w:ascii="Arial" w:hAnsi="Arial" w:cs="Arial"/>
          <w:bCs/>
          <w:sz w:val="22"/>
          <w:szCs w:val="22"/>
        </w:rPr>
        <w:t xml:space="preserve"> shall </w:t>
      </w:r>
      <w:r w:rsidRPr="00770691">
        <w:rPr>
          <w:rFonts w:ascii="Arial" w:hAnsi="Arial" w:cs="Arial"/>
          <w:sz w:val="22"/>
          <w:szCs w:val="22"/>
        </w:rPr>
        <w:t>complete the proposal evaluation, incorporating the information provided through discussions and in the Final Proposal Revisions</w:t>
      </w:r>
      <w:r w:rsidR="00E24F83">
        <w:rPr>
          <w:rFonts w:ascii="Arial" w:hAnsi="Arial" w:cs="Arial"/>
          <w:sz w:val="22"/>
          <w:szCs w:val="22"/>
        </w:rPr>
        <w:t xml:space="preserve">.  The </w:t>
      </w:r>
      <w:r w:rsidRPr="00770691">
        <w:rPr>
          <w:rFonts w:ascii="Arial" w:hAnsi="Arial" w:cs="Arial"/>
          <w:sz w:val="22"/>
          <w:szCs w:val="22"/>
        </w:rPr>
        <w:t xml:space="preserve">evaluation criteria </w:t>
      </w:r>
      <w:r w:rsidR="00E24F83">
        <w:rPr>
          <w:rFonts w:ascii="Arial" w:hAnsi="Arial" w:cs="Arial"/>
          <w:sz w:val="22"/>
          <w:szCs w:val="22"/>
        </w:rPr>
        <w:t xml:space="preserve">from </w:t>
      </w:r>
      <w:r w:rsidRPr="00770691">
        <w:rPr>
          <w:rFonts w:ascii="Arial" w:hAnsi="Arial" w:cs="Arial"/>
          <w:sz w:val="22"/>
          <w:szCs w:val="22"/>
        </w:rPr>
        <w:t>Section M or equivalent provisions of the solicitation</w:t>
      </w:r>
      <w:r w:rsidR="00E24F83">
        <w:rPr>
          <w:rFonts w:ascii="Arial" w:hAnsi="Arial" w:cs="Arial"/>
          <w:sz w:val="22"/>
          <w:szCs w:val="22"/>
        </w:rPr>
        <w:t xml:space="preserve"> shall continue to be the basis for evaluation.</w:t>
      </w:r>
      <w:r w:rsidR="00392834">
        <w:rPr>
          <w:rFonts w:ascii="Arial" w:hAnsi="Arial" w:cs="Arial"/>
          <w:sz w:val="22"/>
          <w:szCs w:val="22"/>
        </w:rPr>
        <w:t xml:space="preserve"> </w:t>
      </w:r>
      <w:hyperlink w:anchor="ig566r2" w:history="1">
        <w:r w:rsidR="00A01C0D">
          <w:rPr>
            <w:rStyle w:val="Hyperlink"/>
            <w:rFonts w:ascii="Arial" w:hAnsi="Arial" w:cs="Arial"/>
            <w:spacing w:val="10"/>
            <w:sz w:val="22"/>
            <w:szCs w:val="22"/>
            <w:vertAlign w:val="superscript"/>
          </w:rPr>
          <w:t>IG 5.6.6R2</w:t>
        </w:r>
      </w:hyperlink>
    </w:p>
    <w:p w:rsidR="00392834" w:rsidRDefault="00392834" w:rsidP="003904E2">
      <w:pPr>
        <w:ind w:right="90"/>
        <w:rPr>
          <w:rFonts w:ascii="Arial" w:hAnsi="Arial" w:cs="Arial"/>
          <w:sz w:val="22"/>
          <w:szCs w:val="22"/>
        </w:rPr>
      </w:pPr>
    </w:p>
    <w:p w:rsidR="00E608DB" w:rsidRPr="00770691" w:rsidRDefault="00E608DB" w:rsidP="003904E2">
      <w:pPr>
        <w:rPr>
          <w:rFonts w:ascii="Arial" w:hAnsi="Arial" w:cs="Arial"/>
          <w:sz w:val="22"/>
          <w:szCs w:val="22"/>
        </w:rPr>
      </w:pPr>
    </w:p>
    <w:p w:rsidR="00E608DB" w:rsidRPr="00770691" w:rsidRDefault="00E608DB" w:rsidP="003904E2">
      <w:pPr>
        <w:jc w:val="center"/>
        <w:rPr>
          <w:rFonts w:ascii="Arial" w:hAnsi="Arial" w:cs="Arial"/>
          <w:b/>
          <w:bCs/>
          <w:sz w:val="22"/>
          <w:szCs w:val="22"/>
        </w:rPr>
      </w:pPr>
      <w:bookmarkStart w:id="53" w:name="mp5315308"/>
      <w:bookmarkStart w:id="54" w:name="_Ref59332681"/>
      <w:bookmarkEnd w:id="53"/>
      <w:r w:rsidRPr="00770691">
        <w:rPr>
          <w:rFonts w:ascii="Arial" w:hAnsi="Arial" w:cs="Arial"/>
          <w:b/>
          <w:bCs/>
          <w:sz w:val="22"/>
          <w:szCs w:val="22"/>
        </w:rPr>
        <w:t>MP5315.308 -- Source Selection Decisi</w:t>
      </w:r>
      <w:r w:rsidR="0019679F">
        <w:rPr>
          <w:rFonts w:ascii="Arial" w:hAnsi="Arial" w:cs="Arial"/>
          <w:b/>
          <w:bCs/>
          <w:sz w:val="22"/>
          <w:szCs w:val="22"/>
        </w:rPr>
        <w:t xml:space="preserve">on </w:t>
      </w:r>
      <w:r w:rsidR="0019679F" w:rsidRPr="0019679F">
        <w:rPr>
          <w:rFonts w:ascii="Arial" w:hAnsi="Arial" w:cs="Arial"/>
          <w:b/>
          <w:bCs/>
          <w:sz w:val="22"/>
          <w:szCs w:val="22"/>
        </w:rPr>
        <w:t>(Documentation Requirements)</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55" w:name="p6"/>
      <w:bookmarkEnd w:id="55"/>
      <w:r w:rsidRPr="00770691">
        <w:rPr>
          <w:rFonts w:ascii="Arial" w:hAnsi="Arial" w:cs="Arial"/>
          <w:sz w:val="22"/>
          <w:szCs w:val="22"/>
        </w:rPr>
        <w:t xml:space="preserve">6.  </w:t>
      </w:r>
      <w:r w:rsidRPr="00770691">
        <w:rPr>
          <w:rFonts w:ascii="Arial" w:hAnsi="Arial" w:cs="Arial"/>
          <w:b/>
          <w:bCs/>
          <w:sz w:val="22"/>
          <w:szCs w:val="22"/>
        </w:rPr>
        <w:t>Decision Activities</w:t>
      </w:r>
    </w:p>
    <w:p w:rsidR="00E608DB" w:rsidRPr="00770691" w:rsidRDefault="00E608DB" w:rsidP="003904E2">
      <w:pPr>
        <w:rPr>
          <w:rFonts w:ascii="Arial" w:hAnsi="Arial" w:cs="Arial"/>
          <w:sz w:val="22"/>
          <w:szCs w:val="22"/>
        </w:rPr>
      </w:pPr>
    </w:p>
    <w:p w:rsidR="00542574" w:rsidRPr="00542574" w:rsidRDefault="00CF0E14" w:rsidP="003904E2">
      <w:pPr>
        <w:rPr>
          <w:rFonts w:ascii="Arial" w:hAnsi="Arial" w:cs="Arial"/>
          <w:spacing w:val="10"/>
          <w:sz w:val="22"/>
          <w:szCs w:val="22"/>
          <w:vertAlign w:val="superscript"/>
        </w:rPr>
      </w:pPr>
      <w:bookmarkStart w:id="56" w:name="p61"/>
      <w:bookmarkEnd w:id="56"/>
      <w:r>
        <w:rPr>
          <w:rFonts w:ascii="Arial" w:hAnsi="Arial" w:cs="Arial"/>
          <w:sz w:val="22"/>
          <w:szCs w:val="22"/>
        </w:rPr>
        <w:t xml:space="preserve">6.1 </w:t>
      </w:r>
      <w:r w:rsidR="00E608DB" w:rsidRPr="00770691">
        <w:rPr>
          <w:rFonts w:ascii="Arial" w:hAnsi="Arial" w:cs="Arial"/>
          <w:b/>
          <w:bCs/>
          <w:sz w:val="22"/>
          <w:szCs w:val="22"/>
        </w:rPr>
        <w:t>A Decision Briefing</w:t>
      </w:r>
      <w:r w:rsidR="00E608DB" w:rsidRPr="00770691">
        <w:rPr>
          <w:rFonts w:ascii="Arial" w:hAnsi="Arial" w:cs="Arial"/>
          <w:sz w:val="22"/>
          <w:szCs w:val="22"/>
        </w:rPr>
        <w:t xml:space="preserve"> shall be conducted whenever the Source Selection Authority is other than the contracting officer</w:t>
      </w:r>
      <w:r w:rsidR="003D228F">
        <w:rPr>
          <w:rFonts w:ascii="Arial" w:hAnsi="Arial" w:cs="Arial"/>
          <w:sz w:val="22"/>
          <w:szCs w:val="22"/>
        </w:rPr>
        <w:t xml:space="preserve">. </w:t>
      </w:r>
      <w:hyperlink w:anchor="ig61" w:history="1">
        <w:r>
          <w:rPr>
            <w:rStyle w:val="Hyperlink"/>
            <w:rFonts w:ascii="Arial" w:hAnsi="Arial" w:cs="Arial"/>
            <w:spacing w:val="10"/>
            <w:sz w:val="22"/>
            <w:szCs w:val="22"/>
            <w:vertAlign w:val="superscript"/>
          </w:rPr>
          <w:t>IG 6.1</w:t>
        </w:r>
      </w:hyperlink>
    </w:p>
    <w:p w:rsidR="00E608DB" w:rsidRDefault="00E608DB" w:rsidP="003904E2">
      <w:pPr>
        <w:rPr>
          <w:rFonts w:ascii="Arial" w:hAnsi="Arial" w:cs="Arial"/>
          <w:sz w:val="22"/>
          <w:szCs w:val="22"/>
        </w:rPr>
      </w:pPr>
      <w:r w:rsidRPr="00770691">
        <w:rPr>
          <w:rFonts w:ascii="Arial" w:hAnsi="Arial" w:cs="Arial"/>
          <w:sz w:val="22"/>
          <w:szCs w:val="22"/>
        </w:rPr>
        <w:t xml:space="preserve"> </w:t>
      </w:r>
    </w:p>
    <w:p w:rsidR="00E608DB" w:rsidRPr="00770691" w:rsidRDefault="00E608DB" w:rsidP="003904E2">
      <w:pPr>
        <w:rPr>
          <w:rFonts w:ascii="Arial" w:hAnsi="Arial" w:cs="Arial"/>
          <w:sz w:val="22"/>
          <w:szCs w:val="22"/>
        </w:rPr>
      </w:pPr>
      <w:bookmarkStart w:id="57" w:name="p62"/>
      <w:bookmarkEnd w:id="57"/>
      <w:r w:rsidRPr="00770691">
        <w:rPr>
          <w:rFonts w:ascii="Arial" w:hAnsi="Arial" w:cs="Arial"/>
          <w:sz w:val="22"/>
          <w:szCs w:val="22"/>
        </w:rPr>
        <w:t xml:space="preserve">6.2.  </w:t>
      </w:r>
      <w:r w:rsidRPr="00770691">
        <w:rPr>
          <w:rFonts w:ascii="Arial" w:hAnsi="Arial" w:cs="Arial"/>
          <w:b/>
          <w:bCs/>
          <w:sz w:val="22"/>
          <w:szCs w:val="22"/>
        </w:rPr>
        <w:t>The Source Selection Authority</w:t>
      </w:r>
      <w:r w:rsidRPr="00770691">
        <w:rPr>
          <w:rFonts w:ascii="Arial" w:hAnsi="Arial" w:cs="Arial"/>
          <w:sz w:val="22"/>
          <w:szCs w:val="22"/>
        </w:rPr>
        <w:t xml:space="preserve"> shall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6.2.1.  Select the source or sources whose proposal offers the best value to the government.</w:t>
      </w:r>
      <w:r w:rsidR="003D228F">
        <w:rPr>
          <w:rFonts w:ascii="Arial" w:hAnsi="Arial" w:cs="Arial"/>
          <w:sz w:val="22"/>
          <w:szCs w:val="22"/>
        </w:rPr>
        <w:t xml:space="preserve"> </w:t>
      </w:r>
      <w:hyperlink w:anchor="ig621" w:history="1">
        <w:r w:rsidR="00CF0E14">
          <w:rPr>
            <w:rStyle w:val="Hyperlink"/>
            <w:rFonts w:ascii="Arial" w:hAnsi="Arial" w:cs="Arial"/>
            <w:spacing w:val="10"/>
            <w:sz w:val="22"/>
            <w:szCs w:val="22"/>
            <w:vertAlign w:val="superscript"/>
          </w:rPr>
          <w:t>IG 6.2.1</w:t>
        </w:r>
      </w:hyperlink>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lastRenderedPageBreak/>
        <w:t xml:space="preserve">6.2.2.  Base the decision on an integrated assessment of proposals against all source selection criteria in the solicitation. While the </w:t>
      </w:r>
      <w:hyperlink w:anchor="definitions" w:history="1">
        <w:r w:rsidRPr="00B95E60">
          <w:rPr>
            <w:rStyle w:val="Hyperlink"/>
            <w:rFonts w:ascii="Arial" w:hAnsi="Arial" w:cs="Arial"/>
            <w:sz w:val="22"/>
            <w:szCs w:val="22"/>
          </w:rPr>
          <w:t>Source Selection Authority</w:t>
        </w:r>
      </w:hyperlink>
      <w:r w:rsidRPr="00770691">
        <w:rPr>
          <w:rFonts w:ascii="Arial" w:hAnsi="Arial" w:cs="Arial"/>
          <w:sz w:val="22"/>
          <w:szCs w:val="22"/>
        </w:rPr>
        <w:t xml:space="preserve"> may use reports and analyses prepared by others, the source selection decision shall represent the Source Selection Authority's independent judgment.</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6.2.3</w:t>
      </w:r>
      <w:r w:rsidR="002B3BED" w:rsidRPr="00770691">
        <w:rPr>
          <w:rFonts w:ascii="Arial" w:hAnsi="Arial" w:cs="Arial"/>
          <w:sz w:val="22"/>
          <w:szCs w:val="22"/>
        </w:rPr>
        <w:t>. Document</w:t>
      </w:r>
      <w:r w:rsidRPr="00770691">
        <w:rPr>
          <w:rFonts w:ascii="Arial" w:hAnsi="Arial" w:cs="Arial"/>
          <w:sz w:val="22"/>
          <w:szCs w:val="22"/>
        </w:rPr>
        <w:t xml:space="preserve"> the supporting rationale in the </w:t>
      </w:r>
      <w:hyperlink w:anchor="definitions" w:history="1">
        <w:r w:rsidRPr="00B95E60">
          <w:rPr>
            <w:rStyle w:val="Hyperlink"/>
            <w:rFonts w:ascii="Arial" w:hAnsi="Arial" w:cs="Arial"/>
            <w:sz w:val="22"/>
            <w:szCs w:val="22"/>
          </w:rPr>
          <w:t>Source Selection Decision Document</w:t>
        </w:r>
      </w:hyperlink>
      <w:r w:rsidRPr="00770691">
        <w:rPr>
          <w:rFonts w:ascii="Arial" w:hAnsi="Arial" w:cs="Arial"/>
          <w:sz w:val="22"/>
          <w:szCs w:val="22"/>
        </w:rPr>
        <w:t xml:space="preserve"> (see </w:t>
      </w:r>
      <w:hyperlink w:anchor="p712" w:history="1">
        <w:r w:rsidRPr="00770691">
          <w:rPr>
            <w:rStyle w:val="Hyperlink"/>
            <w:rFonts w:ascii="Arial" w:hAnsi="Arial" w:cs="Arial"/>
            <w:sz w:val="22"/>
            <w:szCs w:val="22"/>
          </w:rPr>
          <w:t>7.12</w:t>
        </w:r>
      </w:hyperlink>
      <w:r w:rsidRPr="00770691">
        <w:rPr>
          <w:rFonts w:ascii="Arial" w:hAnsi="Arial" w:cs="Arial"/>
          <w:sz w:val="22"/>
          <w:szCs w:val="22"/>
        </w:rPr>
        <w:t xml:space="preserve"> below).</w:t>
      </w:r>
      <w:r w:rsidR="003D228F">
        <w:rPr>
          <w:rFonts w:ascii="Arial" w:hAnsi="Arial" w:cs="Arial"/>
          <w:sz w:val="22"/>
          <w:szCs w:val="22"/>
        </w:rPr>
        <w:t xml:space="preserve"> </w:t>
      </w:r>
      <w:hyperlink w:anchor="ig623" w:history="1">
        <w:r w:rsidR="00CF0E14">
          <w:rPr>
            <w:rStyle w:val="Hyperlink"/>
            <w:rFonts w:ascii="Arial" w:hAnsi="Arial" w:cs="Arial"/>
            <w:spacing w:val="10"/>
            <w:sz w:val="22"/>
            <w:szCs w:val="22"/>
            <w:vertAlign w:val="superscript"/>
          </w:rPr>
          <w:t>IG 6.2.3</w:t>
        </w:r>
      </w:hyperlink>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58" w:name="p63"/>
      <w:bookmarkEnd w:id="58"/>
      <w:r w:rsidRPr="00770691">
        <w:rPr>
          <w:rFonts w:ascii="Arial" w:hAnsi="Arial" w:cs="Arial"/>
          <w:sz w:val="22"/>
          <w:szCs w:val="22"/>
        </w:rPr>
        <w:t xml:space="preserve">6.3.  </w:t>
      </w:r>
      <w:r w:rsidRPr="00770691">
        <w:rPr>
          <w:rFonts w:ascii="Arial" w:hAnsi="Arial" w:cs="Arial"/>
          <w:b/>
          <w:bCs/>
          <w:sz w:val="22"/>
          <w:szCs w:val="22"/>
        </w:rPr>
        <w:t xml:space="preserve">The Source Selection Evaluation Team </w:t>
      </w:r>
      <w:r w:rsidR="006A5200">
        <w:rPr>
          <w:rFonts w:ascii="Arial" w:hAnsi="Arial" w:cs="Arial"/>
          <w:b/>
          <w:bCs/>
          <w:sz w:val="22"/>
          <w:szCs w:val="22"/>
        </w:rPr>
        <w:t>C</w:t>
      </w:r>
      <w:r w:rsidRPr="00770691">
        <w:rPr>
          <w:rFonts w:ascii="Arial" w:hAnsi="Arial" w:cs="Arial"/>
          <w:b/>
          <w:bCs/>
          <w:sz w:val="22"/>
          <w:szCs w:val="22"/>
        </w:rPr>
        <w:t xml:space="preserve">hairperson </w:t>
      </w:r>
      <w:r w:rsidRPr="00770691">
        <w:rPr>
          <w:rFonts w:ascii="Arial" w:hAnsi="Arial" w:cs="Arial"/>
          <w:sz w:val="22"/>
          <w:szCs w:val="22"/>
        </w:rPr>
        <w:t xml:space="preserve">shall, in conjunction </w:t>
      </w:r>
      <w:r w:rsidR="00505040">
        <w:rPr>
          <w:rFonts w:ascii="Arial" w:hAnsi="Arial" w:cs="Arial"/>
          <w:sz w:val="22"/>
          <w:szCs w:val="22"/>
        </w:rPr>
        <w:t>with the contracting officer:</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6.3.1</w:t>
      </w:r>
      <w:r w:rsidR="002B3BED" w:rsidRPr="00770691">
        <w:rPr>
          <w:rFonts w:ascii="Arial" w:hAnsi="Arial" w:cs="Arial"/>
          <w:sz w:val="22"/>
          <w:szCs w:val="22"/>
        </w:rPr>
        <w:t>. For</w:t>
      </w:r>
      <w:r w:rsidRPr="00770691">
        <w:rPr>
          <w:rFonts w:ascii="Arial" w:hAnsi="Arial" w:cs="Arial"/>
          <w:sz w:val="22"/>
          <w:szCs w:val="22"/>
        </w:rPr>
        <w:t xml:space="preserve"> all acquisitions over $100 million or as required by the Source Selection Authority, prepare the </w:t>
      </w:r>
      <w:hyperlink w:anchor="definitions" w:history="1">
        <w:r w:rsidRPr="00071C4F">
          <w:rPr>
            <w:rStyle w:val="Hyperlink"/>
            <w:rFonts w:ascii="Arial" w:hAnsi="Arial" w:cs="Arial"/>
            <w:sz w:val="22"/>
            <w:szCs w:val="22"/>
          </w:rPr>
          <w:t>Proposal Analysis Report</w:t>
        </w:r>
      </w:hyperlink>
      <w:r w:rsidRPr="00770691">
        <w:rPr>
          <w:rFonts w:ascii="Arial" w:hAnsi="Arial" w:cs="Arial"/>
          <w:sz w:val="22"/>
          <w:szCs w:val="22"/>
        </w:rPr>
        <w:t xml:space="preserve"> (see </w:t>
      </w:r>
      <w:hyperlink w:anchor="p710" w:history="1">
        <w:r w:rsidRPr="00770691">
          <w:rPr>
            <w:rStyle w:val="Hyperlink"/>
            <w:rFonts w:ascii="Arial" w:hAnsi="Arial" w:cs="Arial"/>
            <w:sz w:val="22"/>
            <w:szCs w:val="22"/>
          </w:rPr>
          <w:t>7.10</w:t>
        </w:r>
      </w:hyperlink>
      <w:r w:rsidRPr="00770691">
        <w:rPr>
          <w:rFonts w:ascii="Arial" w:hAnsi="Arial" w:cs="Arial"/>
          <w:sz w:val="22"/>
          <w:szCs w:val="22"/>
        </w:rPr>
        <w:t xml:space="preserve"> below).  The report shall be signed by the </w:t>
      </w:r>
      <w:hyperlink w:anchor="definitions" w:history="1">
        <w:r w:rsidRPr="00B95E60">
          <w:rPr>
            <w:rStyle w:val="Hyperlink"/>
            <w:rFonts w:ascii="Arial" w:hAnsi="Arial" w:cs="Arial"/>
            <w:sz w:val="22"/>
            <w:szCs w:val="22"/>
          </w:rPr>
          <w:t>Source Selection Advisory Council</w:t>
        </w:r>
      </w:hyperlink>
      <w:r w:rsidRPr="00770691">
        <w:rPr>
          <w:rFonts w:ascii="Arial" w:hAnsi="Arial" w:cs="Arial"/>
          <w:sz w:val="22"/>
          <w:szCs w:val="22"/>
        </w:rPr>
        <w:t xml:space="preserve"> </w:t>
      </w:r>
      <w:r w:rsidR="00B95E60">
        <w:rPr>
          <w:rFonts w:ascii="Arial" w:hAnsi="Arial" w:cs="Arial"/>
          <w:sz w:val="22"/>
          <w:szCs w:val="22"/>
        </w:rPr>
        <w:t>C</w:t>
      </w:r>
      <w:r w:rsidRPr="00770691">
        <w:rPr>
          <w:rFonts w:ascii="Arial" w:hAnsi="Arial" w:cs="Arial"/>
          <w:sz w:val="22"/>
          <w:szCs w:val="22"/>
        </w:rPr>
        <w:t>hairperson (if used)</w:t>
      </w:r>
      <w:r w:rsidR="00E074EF">
        <w:rPr>
          <w:rFonts w:ascii="Arial" w:hAnsi="Arial" w:cs="Arial"/>
          <w:sz w:val="22"/>
          <w:szCs w:val="22"/>
        </w:rPr>
        <w:t xml:space="preserve"> and </w:t>
      </w:r>
      <w:r w:rsidRPr="00770691">
        <w:rPr>
          <w:rFonts w:ascii="Arial" w:hAnsi="Arial" w:cs="Arial"/>
          <w:sz w:val="22"/>
          <w:szCs w:val="22"/>
        </w:rPr>
        <w:t xml:space="preserve">Source Selection Evaluation Team chairperson.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6.3.2.  Prepare the Source Selection Decision Document</w:t>
      </w:r>
      <w:r w:rsidRPr="00770691">
        <w:rPr>
          <w:rFonts w:ascii="Arial" w:hAnsi="Arial" w:cs="Arial"/>
          <w:color w:val="FF0000"/>
          <w:sz w:val="22"/>
          <w:szCs w:val="22"/>
        </w:rPr>
        <w:t xml:space="preserve"> </w:t>
      </w:r>
      <w:r w:rsidRPr="00770691">
        <w:rPr>
          <w:rFonts w:ascii="Arial" w:hAnsi="Arial" w:cs="Arial"/>
          <w:sz w:val="22"/>
          <w:szCs w:val="22"/>
        </w:rPr>
        <w:t>for the Source Selection Authority's signature.</w:t>
      </w:r>
    </w:p>
    <w:p w:rsidR="00E608DB" w:rsidRPr="00770691" w:rsidRDefault="00E608DB" w:rsidP="003904E2">
      <w:pPr>
        <w:rPr>
          <w:rFonts w:ascii="Arial" w:hAnsi="Arial" w:cs="Arial"/>
          <w:sz w:val="22"/>
          <w:szCs w:val="22"/>
        </w:rPr>
      </w:pPr>
    </w:p>
    <w:p w:rsidR="00E608DB" w:rsidRDefault="00E608DB" w:rsidP="003904E2">
      <w:pPr>
        <w:rPr>
          <w:rFonts w:ascii="Arial" w:hAnsi="Arial" w:cs="Arial"/>
          <w:sz w:val="22"/>
          <w:szCs w:val="22"/>
        </w:rPr>
      </w:pPr>
      <w:r w:rsidRPr="00770691">
        <w:rPr>
          <w:rFonts w:ascii="Arial" w:hAnsi="Arial" w:cs="Arial"/>
          <w:sz w:val="22"/>
          <w:szCs w:val="22"/>
        </w:rPr>
        <w:t>6.3.3.  Participate in debriefings to offerors.</w:t>
      </w:r>
    </w:p>
    <w:p w:rsidR="006A5200" w:rsidRDefault="006A5200" w:rsidP="003904E2">
      <w:pPr>
        <w:rPr>
          <w:rFonts w:ascii="Arial" w:hAnsi="Arial" w:cs="Arial"/>
          <w:sz w:val="22"/>
          <w:szCs w:val="22"/>
        </w:rPr>
      </w:pPr>
    </w:p>
    <w:p w:rsidR="006A5200" w:rsidRPr="00770691" w:rsidRDefault="006A5200" w:rsidP="003904E2">
      <w:pPr>
        <w:rPr>
          <w:rFonts w:ascii="Arial" w:hAnsi="Arial" w:cs="Arial"/>
          <w:sz w:val="22"/>
          <w:szCs w:val="22"/>
        </w:rPr>
      </w:pPr>
      <w:r>
        <w:rPr>
          <w:rFonts w:ascii="Arial" w:hAnsi="Arial" w:cs="Arial"/>
          <w:sz w:val="22"/>
          <w:szCs w:val="22"/>
        </w:rPr>
        <w:t>6.3.4  If an SSAC is not used, the SSET chairperson shall make an award recommendation, based on the SSET’s evaluation, at the decision briefing.  Rationale for the recommendation shall be based upon the evaluation criteria (Section M or equivalent provision) of the solicitation.</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59" w:name="p64"/>
      <w:bookmarkEnd w:id="59"/>
      <w:r w:rsidRPr="00770691">
        <w:rPr>
          <w:rFonts w:ascii="Arial" w:hAnsi="Arial" w:cs="Arial"/>
          <w:sz w:val="22"/>
          <w:szCs w:val="22"/>
        </w:rPr>
        <w:t xml:space="preserve">6.4.  </w:t>
      </w:r>
      <w:r w:rsidRPr="00770691">
        <w:rPr>
          <w:rFonts w:ascii="Arial" w:hAnsi="Arial" w:cs="Arial"/>
          <w:b/>
          <w:bCs/>
          <w:sz w:val="22"/>
          <w:szCs w:val="22"/>
        </w:rPr>
        <w:t>The Source Selection Evaluation Team</w:t>
      </w:r>
      <w:r w:rsidRPr="00770691">
        <w:rPr>
          <w:rFonts w:ascii="Arial" w:hAnsi="Arial" w:cs="Arial"/>
          <w:sz w:val="22"/>
          <w:szCs w:val="22"/>
        </w:rPr>
        <w:t xml:space="preserve"> shall present the results of the final proposal revision evaluations to the Source Selection Authority.  The team shall prepare required source selection decision briefing charts that clearly summarize and justify the evaluation results.  Briefing charts shall be suitable to serve as the official record of Source Selection Evaluation Team proceedings for source selections when more formal documentation, such as the Proposal Analysis Report, is not used. The results of the evaluation shall be presented to the Source Selection Advisory Council (if used) and to the Source Selection Authority. </w:t>
      </w:r>
      <w:r w:rsidR="001A4E28">
        <w:rPr>
          <w:rFonts w:ascii="Arial" w:hAnsi="Arial" w:cs="Arial"/>
          <w:sz w:val="22"/>
          <w:szCs w:val="22"/>
        </w:rPr>
        <w:t xml:space="preserve"> In the event that there is significant disagreement among the SSET members regarding the evaluation results that should be presented to the SSAC (if used) and the SSA, a minority opinion(s) shall </w:t>
      </w:r>
      <w:r w:rsidR="009460A8">
        <w:rPr>
          <w:rFonts w:ascii="Arial" w:hAnsi="Arial" w:cs="Arial"/>
          <w:sz w:val="22"/>
          <w:szCs w:val="22"/>
        </w:rPr>
        <w:t xml:space="preserve">also </w:t>
      </w:r>
      <w:r w:rsidR="001A4E28">
        <w:rPr>
          <w:rFonts w:ascii="Arial" w:hAnsi="Arial" w:cs="Arial"/>
          <w:sz w:val="22"/>
          <w:szCs w:val="22"/>
        </w:rPr>
        <w:t>be presented at the decision briefing providing the SSA sufficient information to fully consider the minority view(s).</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60" w:name="p65"/>
      <w:bookmarkEnd w:id="60"/>
      <w:r w:rsidRPr="00770691">
        <w:rPr>
          <w:rFonts w:ascii="Arial" w:hAnsi="Arial" w:cs="Arial"/>
          <w:sz w:val="22"/>
          <w:szCs w:val="22"/>
        </w:rPr>
        <w:t xml:space="preserve">6.5.  </w:t>
      </w:r>
      <w:r w:rsidRPr="00770691">
        <w:rPr>
          <w:rFonts w:ascii="Arial" w:hAnsi="Arial" w:cs="Arial"/>
          <w:b/>
          <w:bCs/>
          <w:sz w:val="22"/>
          <w:szCs w:val="22"/>
        </w:rPr>
        <w:t xml:space="preserve">The Source Selection Advisory Council </w:t>
      </w:r>
      <w:r w:rsidRPr="00770691">
        <w:rPr>
          <w:rFonts w:ascii="Arial" w:hAnsi="Arial" w:cs="Arial"/>
          <w:sz w:val="22"/>
          <w:szCs w:val="22"/>
        </w:rPr>
        <w:t>shall, with the assistance of the Source Selection Evaluation Team chairperson, provide the required comparative analysis of offers when the Source Selection Authority assigns the responsibility for preparing that analysis to the Source Selection Advisory Council.</w:t>
      </w:r>
    </w:p>
    <w:p w:rsidR="00E608DB" w:rsidRPr="00770691" w:rsidRDefault="00E608DB" w:rsidP="003904E2">
      <w:pPr>
        <w:rPr>
          <w:rFonts w:ascii="Arial" w:hAnsi="Arial" w:cs="Arial"/>
          <w:sz w:val="22"/>
          <w:szCs w:val="22"/>
        </w:rPr>
      </w:pPr>
    </w:p>
    <w:p w:rsidR="00E608DB" w:rsidRDefault="00E608DB" w:rsidP="003904E2">
      <w:pPr>
        <w:rPr>
          <w:rFonts w:ascii="Arial" w:hAnsi="Arial" w:cs="Arial"/>
          <w:sz w:val="22"/>
          <w:szCs w:val="22"/>
        </w:rPr>
      </w:pPr>
      <w:r w:rsidRPr="00770691">
        <w:rPr>
          <w:rFonts w:ascii="Arial" w:hAnsi="Arial" w:cs="Arial"/>
          <w:sz w:val="22"/>
          <w:szCs w:val="22"/>
        </w:rPr>
        <w:t>6.</w:t>
      </w:r>
      <w:r w:rsidR="001A4E28">
        <w:rPr>
          <w:rFonts w:ascii="Arial" w:hAnsi="Arial" w:cs="Arial"/>
          <w:sz w:val="22"/>
          <w:szCs w:val="22"/>
        </w:rPr>
        <w:t>5.1</w:t>
      </w:r>
      <w:r w:rsidRPr="00770691">
        <w:rPr>
          <w:rFonts w:ascii="Arial" w:hAnsi="Arial" w:cs="Arial"/>
          <w:sz w:val="22"/>
          <w:szCs w:val="22"/>
        </w:rPr>
        <w:t xml:space="preserve">.  </w:t>
      </w:r>
      <w:r w:rsidRPr="00770691">
        <w:rPr>
          <w:rFonts w:ascii="Arial" w:hAnsi="Arial" w:cs="Arial"/>
          <w:b/>
          <w:bCs/>
          <w:sz w:val="22"/>
          <w:szCs w:val="22"/>
        </w:rPr>
        <w:t xml:space="preserve">The Source Selection Advisory Council (if used) </w:t>
      </w:r>
      <w:r w:rsidRPr="00770691">
        <w:rPr>
          <w:rFonts w:ascii="Arial" w:hAnsi="Arial" w:cs="Arial"/>
          <w:sz w:val="22"/>
          <w:szCs w:val="22"/>
        </w:rPr>
        <w:t xml:space="preserve"> shall offer </w:t>
      </w:r>
      <w:r w:rsidR="001A4E28">
        <w:rPr>
          <w:rFonts w:ascii="Arial" w:hAnsi="Arial" w:cs="Arial"/>
          <w:sz w:val="22"/>
          <w:szCs w:val="22"/>
        </w:rPr>
        <w:t>the</w:t>
      </w:r>
      <w:r w:rsidRPr="00770691">
        <w:rPr>
          <w:rFonts w:ascii="Arial" w:hAnsi="Arial" w:cs="Arial"/>
          <w:sz w:val="22"/>
          <w:szCs w:val="22"/>
        </w:rPr>
        <w:t xml:space="preserve"> source selection recommendation for the SSA’s consideration following evaluation of offeror’s Final Proposal Revisions, or to support an award-without-discussions decision.    In the event that there is significant disagreement among the SSAC members regarding the recommendation that should be presented to the SSA, a minority opinion shall be presented providing the SSA sufficient information to fully consider the minority view.</w:t>
      </w:r>
      <w:r w:rsidR="003D228F">
        <w:rPr>
          <w:rFonts w:ascii="Arial" w:hAnsi="Arial" w:cs="Arial"/>
          <w:sz w:val="22"/>
          <w:szCs w:val="22"/>
        </w:rPr>
        <w:t xml:space="preserve"> </w:t>
      </w:r>
      <w:hyperlink w:anchor="ig651" w:history="1">
        <w:r w:rsidR="00CF0E14">
          <w:rPr>
            <w:rStyle w:val="Hyperlink"/>
            <w:rFonts w:ascii="Arial" w:hAnsi="Arial" w:cs="Arial"/>
            <w:spacing w:val="10"/>
            <w:sz w:val="22"/>
            <w:szCs w:val="22"/>
            <w:vertAlign w:val="superscript"/>
          </w:rPr>
          <w:t>IG 6.5.1</w:t>
        </w:r>
      </w:hyperlink>
    </w:p>
    <w:p w:rsidR="00E608DB" w:rsidRPr="00770691" w:rsidRDefault="00E608DB" w:rsidP="003904E2">
      <w:pPr>
        <w:rPr>
          <w:rFonts w:ascii="Arial" w:hAnsi="Arial" w:cs="Arial"/>
          <w:sz w:val="22"/>
          <w:szCs w:val="22"/>
        </w:rPr>
      </w:pPr>
    </w:p>
    <w:p w:rsidR="009930BE" w:rsidRDefault="00E608DB" w:rsidP="003904E2">
      <w:pPr>
        <w:rPr>
          <w:rFonts w:ascii="Arial" w:hAnsi="Arial" w:cs="Arial"/>
          <w:sz w:val="22"/>
          <w:szCs w:val="22"/>
        </w:rPr>
      </w:pPr>
      <w:bookmarkStart w:id="61" w:name="p66"/>
      <w:bookmarkEnd w:id="61"/>
      <w:r w:rsidRPr="00770691">
        <w:rPr>
          <w:rFonts w:ascii="Arial" w:hAnsi="Arial" w:cs="Arial"/>
          <w:sz w:val="22"/>
          <w:szCs w:val="22"/>
        </w:rPr>
        <w:t>6.</w:t>
      </w:r>
      <w:r w:rsidR="00C176A2">
        <w:rPr>
          <w:rFonts w:ascii="Arial" w:hAnsi="Arial" w:cs="Arial"/>
          <w:sz w:val="22"/>
          <w:szCs w:val="22"/>
        </w:rPr>
        <w:t>6</w:t>
      </w:r>
      <w:r w:rsidRPr="00770691">
        <w:rPr>
          <w:rFonts w:ascii="Arial" w:hAnsi="Arial" w:cs="Arial"/>
          <w:sz w:val="22"/>
          <w:szCs w:val="22"/>
        </w:rPr>
        <w:t xml:space="preserve">.  </w:t>
      </w:r>
      <w:r w:rsidRPr="00770691">
        <w:rPr>
          <w:rFonts w:ascii="Arial" w:hAnsi="Arial" w:cs="Arial"/>
          <w:b/>
          <w:bCs/>
          <w:sz w:val="22"/>
          <w:szCs w:val="22"/>
        </w:rPr>
        <w:t xml:space="preserve">The Contracting Officer </w:t>
      </w:r>
      <w:r w:rsidRPr="00770691">
        <w:rPr>
          <w:rFonts w:ascii="Arial" w:hAnsi="Arial" w:cs="Arial"/>
          <w:sz w:val="22"/>
          <w:szCs w:val="22"/>
        </w:rPr>
        <w:t>shall</w:t>
      </w:r>
      <w:r w:rsidR="009930BE">
        <w:rPr>
          <w:rFonts w:ascii="Arial" w:hAnsi="Arial" w:cs="Arial"/>
          <w:sz w:val="22"/>
          <w:szCs w:val="22"/>
        </w:rPr>
        <w:t xml:space="preserve"> – </w:t>
      </w:r>
    </w:p>
    <w:p w:rsidR="009930BE" w:rsidRDefault="009930BE" w:rsidP="003904E2">
      <w:pPr>
        <w:rPr>
          <w:rFonts w:ascii="Arial" w:hAnsi="Arial" w:cs="Arial"/>
          <w:sz w:val="22"/>
          <w:szCs w:val="22"/>
        </w:rPr>
      </w:pPr>
    </w:p>
    <w:p w:rsidR="009930BE" w:rsidRDefault="009930BE" w:rsidP="003904E2">
      <w:pPr>
        <w:rPr>
          <w:rFonts w:ascii="Arial" w:hAnsi="Arial" w:cs="Arial"/>
          <w:sz w:val="22"/>
          <w:szCs w:val="22"/>
        </w:rPr>
      </w:pPr>
      <w:r>
        <w:rPr>
          <w:rFonts w:ascii="Arial" w:hAnsi="Arial" w:cs="Arial"/>
          <w:sz w:val="22"/>
          <w:szCs w:val="22"/>
        </w:rPr>
        <w:t xml:space="preserve">6.6.1.  Obtain contract clearance approval prior to the SSA making a source selection decision in accordance with </w:t>
      </w:r>
      <w:hyperlink r:id="rId51" w:history="1">
        <w:r w:rsidRPr="001B35CF">
          <w:rPr>
            <w:rStyle w:val="Hyperlink"/>
            <w:rFonts w:ascii="Arial" w:hAnsi="Arial" w:cs="Arial"/>
            <w:sz w:val="22"/>
            <w:szCs w:val="22"/>
          </w:rPr>
          <w:t>AFFARS 5301.9000</w:t>
        </w:r>
      </w:hyperlink>
      <w:r>
        <w:rPr>
          <w:rFonts w:ascii="Arial" w:hAnsi="Arial" w:cs="Arial"/>
          <w:sz w:val="22"/>
          <w:szCs w:val="22"/>
        </w:rPr>
        <w:t>.</w:t>
      </w:r>
    </w:p>
    <w:p w:rsidR="009930BE" w:rsidRDefault="009930BE" w:rsidP="003904E2">
      <w:pPr>
        <w:rPr>
          <w:rFonts w:ascii="Arial" w:hAnsi="Arial" w:cs="Arial"/>
          <w:sz w:val="22"/>
          <w:szCs w:val="22"/>
        </w:rPr>
      </w:pPr>
    </w:p>
    <w:p w:rsidR="00E608DB" w:rsidRPr="00770691" w:rsidRDefault="009930BE" w:rsidP="003904E2">
      <w:pPr>
        <w:rPr>
          <w:rFonts w:ascii="Arial" w:hAnsi="Arial" w:cs="Arial"/>
          <w:sz w:val="22"/>
          <w:szCs w:val="22"/>
        </w:rPr>
      </w:pPr>
      <w:r>
        <w:rPr>
          <w:rFonts w:ascii="Arial" w:hAnsi="Arial" w:cs="Arial"/>
          <w:sz w:val="22"/>
          <w:szCs w:val="22"/>
        </w:rPr>
        <w:t>6.6.2.  E</w:t>
      </w:r>
      <w:r w:rsidR="00E608DB" w:rsidRPr="00770691">
        <w:rPr>
          <w:rFonts w:ascii="Arial" w:hAnsi="Arial" w:cs="Arial"/>
          <w:sz w:val="22"/>
          <w:szCs w:val="22"/>
        </w:rPr>
        <w:t>nsure unsuccessful offerors are debriefed in accordance with</w:t>
      </w:r>
      <w:r w:rsidR="00E608DB" w:rsidRPr="00770691">
        <w:rPr>
          <w:rFonts w:ascii="Arial" w:hAnsi="Arial" w:cs="Arial"/>
          <w:color w:val="FF6600"/>
          <w:sz w:val="22"/>
          <w:szCs w:val="22"/>
        </w:rPr>
        <w:t xml:space="preserve"> </w:t>
      </w:r>
      <w:hyperlink r:id="rId52" w:history="1">
        <w:r w:rsidR="00790C05">
          <w:rPr>
            <w:rStyle w:val="Hyperlink"/>
            <w:rFonts w:ascii="Arial" w:hAnsi="Arial" w:cs="Arial"/>
            <w:sz w:val="22"/>
            <w:szCs w:val="22"/>
          </w:rPr>
          <w:t>FAR 15.505</w:t>
        </w:r>
      </w:hyperlink>
      <w:r w:rsidR="00790C05">
        <w:rPr>
          <w:rFonts w:ascii="Arial" w:hAnsi="Arial" w:cs="Arial"/>
          <w:sz w:val="22"/>
          <w:szCs w:val="22"/>
        </w:rPr>
        <w:t xml:space="preserve">, </w:t>
      </w:r>
      <w:hyperlink r:id="rId53" w:history="1">
        <w:r w:rsidR="00455BDA" w:rsidRPr="00455BDA">
          <w:rPr>
            <w:rStyle w:val="Hyperlink"/>
            <w:rFonts w:ascii="Arial" w:hAnsi="Arial" w:cs="Arial"/>
            <w:sz w:val="22"/>
            <w:szCs w:val="22"/>
          </w:rPr>
          <w:t>15.506</w:t>
        </w:r>
      </w:hyperlink>
      <w:r w:rsidR="00455BDA">
        <w:rPr>
          <w:rFonts w:ascii="Arial" w:hAnsi="Arial" w:cs="Arial"/>
          <w:sz w:val="22"/>
          <w:szCs w:val="22"/>
        </w:rPr>
        <w:t xml:space="preserve">, </w:t>
      </w:r>
      <w:r w:rsidR="00E608DB" w:rsidRPr="00770691">
        <w:rPr>
          <w:rFonts w:ascii="Arial" w:hAnsi="Arial" w:cs="Arial"/>
          <w:sz w:val="22"/>
          <w:szCs w:val="22"/>
        </w:rPr>
        <w:t xml:space="preserve">and </w:t>
      </w:r>
      <w:hyperlink r:id="rId54" w:history="1">
        <w:r w:rsidR="00E608DB" w:rsidRPr="00770691">
          <w:rPr>
            <w:rStyle w:val="Hyperlink"/>
            <w:rFonts w:ascii="Arial" w:hAnsi="Arial" w:cs="Arial"/>
            <w:sz w:val="22"/>
            <w:szCs w:val="22"/>
          </w:rPr>
          <w:t>AFFARS 5315.506</w:t>
        </w:r>
      </w:hyperlink>
      <w:r w:rsidR="00E608DB" w:rsidRPr="00770691">
        <w:rPr>
          <w:rFonts w:ascii="Arial" w:hAnsi="Arial" w:cs="Arial"/>
          <w:sz w:val="22"/>
          <w:szCs w:val="22"/>
        </w:rPr>
        <w:t xml:space="preserve">.  The contracting officer shall </w:t>
      </w:r>
      <w:r w:rsidR="00E608DB" w:rsidRPr="00770691">
        <w:rPr>
          <w:rFonts w:ascii="Arial" w:hAnsi="Arial" w:cs="Arial"/>
          <w:bCs/>
          <w:sz w:val="22"/>
          <w:szCs w:val="22"/>
        </w:rPr>
        <w:t>document the debriefing(</w:t>
      </w:r>
      <w:r w:rsidR="00E608DB" w:rsidRPr="00770691">
        <w:rPr>
          <w:rFonts w:ascii="Arial" w:hAnsi="Arial" w:cs="Arial"/>
          <w:sz w:val="22"/>
          <w:szCs w:val="22"/>
        </w:rPr>
        <w:t>s) provided to offeror(s).  The debriefing summary must also include a record of offeror questions and government responses.</w:t>
      </w:r>
      <w:r w:rsidR="003D228F">
        <w:rPr>
          <w:rFonts w:ascii="Arial" w:hAnsi="Arial" w:cs="Arial"/>
          <w:sz w:val="22"/>
          <w:szCs w:val="22"/>
        </w:rPr>
        <w:t xml:space="preserve"> </w:t>
      </w:r>
      <w:hyperlink w:anchor="ig67" w:history="1">
        <w:r w:rsidR="00CF0E14">
          <w:rPr>
            <w:rStyle w:val="Hyperlink"/>
            <w:rFonts w:ascii="Arial" w:hAnsi="Arial" w:cs="Arial"/>
            <w:spacing w:val="10"/>
            <w:sz w:val="22"/>
            <w:szCs w:val="22"/>
            <w:vertAlign w:val="superscript"/>
          </w:rPr>
          <w:t>IG 6.6</w:t>
        </w:r>
      </w:hyperlink>
    </w:p>
    <w:p w:rsidR="00E608DB" w:rsidRDefault="00E608DB" w:rsidP="003904E2">
      <w:pPr>
        <w:rPr>
          <w:rFonts w:ascii="Arial" w:hAnsi="Arial" w:cs="Arial"/>
          <w:sz w:val="22"/>
          <w:szCs w:val="22"/>
        </w:rPr>
      </w:pPr>
      <w:bookmarkStart w:id="62" w:name="p7"/>
      <w:bookmarkStart w:id="63" w:name="_Ref62370718"/>
      <w:bookmarkEnd w:id="62"/>
    </w:p>
    <w:p w:rsidR="00157C7A" w:rsidRDefault="00157C7A" w:rsidP="003904E2">
      <w:pPr>
        <w:pStyle w:val="PlainText"/>
        <w:rPr>
          <w:rFonts w:ascii="Arial" w:hAnsi="Arial" w:cs="Arial"/>
          <w:sz w:val="22"/>
          <w:szCs w:val="22"/>
        </w:rPr>
      </w:pPr>
      <w:r>
        <w:rPr>
          <w:rFonts w:ascii="Arial" w:hAnsi="Arial" w:cs="Arial"/>
          <w:sz w:val="22"/>
          <w:szCs w:val="22"/>
        </w:rPr>
        <w:t xml:space="preserve">6.6.3  For ACAT I &amp; II source selections, complete the Source Selection Participants worksheet by using the participants’ information from an approved Source Selection Plan.  Source Selection Participants include all members of and advisors to the SSAC, the SSET, and the PCAG.  Do not include contractor participants.  The completed worksheet will be submitted no later than 30 days after contract award or termination/cancellation of source selection to SAF/AQCK, </w:t>
      </w:r>
      <w:hyperlink r:id="rId55" w:history="1">
        <w:r w:rsidRPr="0033620E">
          <w:rPr>
            <w:rStyle w:val="Hyperlink"/>
            <w:rFonts w:ascii="Arial" w:hAnsi="Arial" w:cs="Arial"/>
            <w:sz w:val="22"/>
            <w:szCs w:val="22"/>
          </w:rPr>
          <w:t>safaqck.workflow@pentagon.af.mil</w:t>
        </w:r>
      </w:hyperlink>
      <w:r w:rsidRPr="00D45626">
        <w:rPr>
          <w:rFonts w:ascii="Arial" w:hAnsi="Arial" w:cs="Arial"/>
          <w:sz w:val="22"/>
          <w:szCs w:val="22"/>
        </w:rPr>
        <w:t>.  Click on the link below to download worksheet (you may need to copy and</w:t>
      </w:r>
      <w:r>
        <w:rPr>
          <w:rFonts w:ascii="Arial" w:hAnsi="Arial" w:cs="Arial"/>
          <w:sz w:val="22"/>
          <w:szCs w:val="22"/>
        </w:rPr>
        <w:t xml:space="preserve"> </w:t>
      </w:r>
      <w:r w:rsidRPr="00D45626">
        <w:rPr>
          <w:rFonts w:ascii="Arial" w:hAnsi="Arial" w:cs="Arial"/>
          <w:sz w:val="22"/>
          <w:szCs w:val="22"/>
        </w:rPr>
        <w:t>paste link into your web browser)</w:t>
      </w:r>
      <w:r>
        <w:rPr>
          <w:rFonts w:ascii="Arial" w:hAnsi="Arial" w:cs="Arial"/>
          <w:sz w:val="22"/>
          <w:szCs w:val="22"/>
        </w:rPr>
        <w:t xml:space="preserve">:  </w:t>
      </w:r>
    </w:p>
    <w:p w:rsidR="00157C7A" w:rsidRDefault="00157C7A" w:rsidP="003904E2">
      <w:pPr>
        <w:pStyle w:val="PlainText"/>
        <w:rPr>
          <w:rFonts w:ascii="Arial" w:hAnsi="Arial" w:cs="Arial"/>
          <w:sz w:val="22"/>
          <w:szCs w:val="22"/>
        </w:rPr>
      </w:pPr>
    </w:p>
    <w:p w:rsidR="00157C7A" w:rsidRPr="007D2794" w:rsidRDefault="00300097" w:rsidP="003904E2">
      <w:pPr>
        <w:rPr>
          <w:rFonts w:ascii="Arial" w:hAnsi="Arial" w:cs="Arial"/>
          <w:sz w:val="22"/>
          <w:szCs w:val="22"/>
        </w:rPr>
      </w:pPr>
      <w:hyperlink r:id="rId56" w:history="1">
        <w:r w:rsidR="00157C7A" w:rsidRPr="007D2794">
          <w:rPr>
            <w:color w:val="0000FF"/>
            <w:sz w:val="22"/>
            <w:szCs w:val="22"/>
            <w:u w:val="single"/>
          </w:rPr>
          <w:t>https://www.my.af.mi</w:t>
        </w:r>
        <w:r w:rsidR="00157C7A" w:rsidRPr="007D2794">
          <w:rPr>
            <w:color w:val="0000FF"/>
            <w:sz w:val="22"/>
            <w:szCs w:val="22"/>
            <w:u w:val="single"/>
          </w:rPr>
          <w:t>l</w:t>
        </w:r>
        <w:r w:rsidR="00157C7A" w:rsidRPr="007D2794">
          <w:rPr>
            <w:color w:val="0000FF"/>
            <w:sz w:val="22"/>
            <w:szCs w:val="22"/>
            <w:u w:val="single"/>
          </w:rPr>
          <w:t>/gcss-af/USAF/AFP40/d/s6925EC133CA00FB5E044080020E329A9/Files/5315/source-selection-participants-worksheet.xls</w:t>
        </w:r>
      </w:hyperlink>
    </w:p>
    <w:p w:rsidR="00157C7A" w:rsidRDefault="00157C7A" w:rsidP="003904E2">
      <w:pPr>
        <w:rPr>
          <w:rFonts w:ascii="Arial" w:hAnsi="Arial" w:cs="Arial"/>
          <w:sz w:val="22"/>
          <w:szCs w:val="22"/>
        </w:rPr>
      </w:pPr>
    </w:p>
    <w:p w:rsidR="00157C7A" w:rsidRPr="00770691" w:rsidRDefault="00157C7A"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 xml:space="preserve">7.  </w:t>
      </w:r>
      <w:r w:rsidRPr="00770691">
        <w:rPr>
          <w:rFonts w:ascii="Arial" w:hAnsi="Arial" w:cs="Arial"/>
          <w:b/>
          <w:bCs/>
          <w:sz w:val="22"/>
          <w:szCs w:val="22"/>
        </w:rPr>
        <w:t>Documentation Requirements.</w:t>
      </w:r>
      <w:r w:rsidR="003D228F">
        <w:rPr>
          <w:rFonts w:ascii="Arial" w:hAnsi="Arial" w:cs="Arial"/>
          <w:sz w:val="22"/>
          <w:szCs w:val="22"/>
        </w:rPr>
        <w:t xml:space="preserve"> </w:t>
      </w:r>
      <w:hyperlink w:anchor="ig7" w:history="1">
        <w:r w:rsidR="00CF0E14">
          <w:rPr>
            <w:rStyle w:val="Hyperlink"/>
            <w:rFonts w:ascii="Arial" w:hAnsi="Arial" w:cs="Arial"/>
            <w:spacing w:val="10"/>
            <w:sz w:val="22"/>
            <w:szCs w:val="22"/>
            <w:vertAlign w:val="superscript"/>
          </w:rPr>
          <w:t>IG 7</w:t>
        </w:r>
      </w:hyperlink>
      <w:r w:rsidRPr="00770691">
        <w:rPr>
          <w:rFonts w:ascii="Arial" w:hAnsi="Arial" w:cs="Arial"/>
          <w:sz w:val="22"/>
          <w:szCs w:val="22"/>
        </w:rPr>
        <w:t xml:space="preserve">  Air Force source selection documents</w:t>
      </w:r>
      <w:r w:rsidR="009F1746">
        <w:rPr>
          <w:rFonts w:ascii="Arial" w:hAnsi="Arial" w:cs="Arial"/>
          <w:sz w:val="22"/>
          <w:szCs w:val="22"/>
        </w:rPr>
        <w:t xml:space="preserve"> </w:t>
      </w:r>
      <w:r w:rsidRPr="00770691">
        <w:rPr>
          <w:rFonts w:ascii="Arial" w:hAnsi="Arial" w:cs="Arial"/>
          <w:sz w:val="22"/>
          <w:szCs w:val="22"/>
        </w:rPr>
        <w:t>include:</w:t>
      </w:r>
      <w:bookmarkEnd w:id="54"/>
      <w:bookmarkEnd w:id="63"/>
    </w:p>
    <w:p w:rsidR="00E608DB" w:rsidRDefault="00E608DB" w:rsidP="003904E2">
      <w:pPr>
        <w:rPr>
          <w:rFonts w:ascii="Arial" w:hAnsi="Arial" w:cs="Arial"/>
          <w:sz w:val="22"/>
          <w:szCs w:val="22"/>
        </w:rPr>
      </w:pPr>
    </w:p>
    <w:p w:rsidR="00E608DB" w:rsidRPr="00770691" w:rsidRDefault="00E608DB" w:rsidP="003904E2">
      <w:pPr>
        <w:rPr>
          <w:rFonts w:ascii="Arial" w:hAnsi="Arial" w:cs="Arial"/>
          <w:b/>
          <w:bCs/>
          <w:sz w:val="22"/>
          <w:szCs w:val="22"/>
        </w:rPr>
      </w:pPr>
      <w:bookmarkStart w:id="64" w:name="p71"/>
      <w:bookmarkStart w:id="65" w:name="_Ref62032974"/>
      <w:bookmarkEnd w:id="64"/>
      <w:r w:rsidRPr="00770691">
        <w:rPr>
          <w:rFonts w:ascii="Arial" w:hAnsi="Arial" w:cs="Arial"/>
          <w:bCs/>
          <w:sz w:val="22"/>
          <w:szCs w:val="22"/>
        </w:rPr>
        <w:t xml:space="preserve">7.1.  </w:t>
      </w:r>
      <w:r w:rsidRPr="00770691">
        <w:rPr>
          <w:rFonts w:ascii="Arial" w:hAnsi="Arial" w:cs="Arial"/>
          <w:b/>
          <w:sz w:val="22"/>
          <w:szCs w:val="22"/>
        </w:rPr>
        <w:t xml:space="preserve">The Source Selection Plan.  </w:t>
      </w:r>
      <w:r w:rsidRPr="00770691">
        <w:rPr>
          <w:rFonts w:ascii="Arial" w:hAnsi="Arial" w:cs="Arial"/>
          <w:sz w:val="22"/>
          <w:szCs w:val="22"/>
        </w:rPr>
        <w:t xml:space="preserve">The </w:t>
      </w:r>
      <w:hyperlink w:anchor="definitions" w:history="1">
        <w:r w:rsidRPr="00B95E60">
          <w:rPr>
            <w:rStyle w:val="Hyperlink"/>
            <w:rFonts w:ascii="Arial" w:hAnsi="Arial" w:cs="Arial"/>
            <w:sz w:val="22"/>
            <w:szCs w:val="22"/>
          </w:rPr>
          <w:t>Source Selection Plan</w:t>
        </w:r>
      </w:hyperlink>
      <w:r w:rsidRPr="00770691">
        <w:rPr>
          <w:rFonts w:ascii="Arial" w:hAnsi="Arial" w:cs="Arial"/>
          <w:sz w:val="22"/>
          <w:szCs w:val="22"/>
        </w:rPr>
        <w:t xml:space="preserve"> and any revisions shall be maintained in the source selection file.</w:t>
      </w:r>
      <w:bookmarkEnd w:id="65"/>
      <w:r w:rsidR="003D228F">
        <w:rPr>
          <w:rFonts w:ascii="Arial" w:hAnsi="Arial" w:cs="Arial"/>
          <w:sz w:val="22"/>
          <w:szCs w:val="22"/>
        </w:rPr>
        <w:t xml:space="preserve"> </w:t>
      </w:r>
      <w:hyperlink w:anchor="ig71" w:history="1">
        <w:r w:rsidR="00CF0E14">
          <w:rPr>
            <w:rStyle w:val="Hyperlink"/>
            <w:rFonts w:ascii="Arial" w:hAnsi="Arial" w:cs="Arial"/>
            <w:spacing w:val="10"/>
            <w:sz w:val="22"/>
            <w:szCs w:val="22"/>
            <w:vertAlign w:val="superscript"/>
          </w:rPr>
          <w:t>IG 7.1</w:t>
        </w:r>
      </w:hyperlink>
    </w:p>
    <w:p w:rsidR="00E608DB" w:rsidRDefault="00E608DB" w:rsidP="003904E2">
      <w:pPr>
        <w:rPr>
          <w:rFonts w:ascii="Arial" w:hAnsi="Arial" w:cs="Arial"/>
          <w:b/>
          <w:bCs/>
          <w:sz w:val="22"/>
          <w:szCs w:val="22"/>
        </w:rPr>
      </w:pPr>
    </w:p>
    <w:p w:rsidR="00E608DB" w:rsidRPr="00770691" w:rsidRDefault="00E608DB" w:rsidP="003904E2">
      <w:pPr>
        <w:rPr>
          <w:rFonts w:ascii="Arial" w:hAnsi="Arial" w:cs="Arial"/>
          <w:b/>
          <w:bCs/>
          <w:sz w:val="22"/>
          <w:szCs w:val="22"/>
        </w:rPr>
      </w:pPr>
      <w:bookmarkStart w:id="66" w:name="p72"/>
      <w:bookmarkEnd w:id="66"/>
      <w:r w:rsidRPr="00770691">
        <w:rPr>
          <w:rFonts w:ascii="Arial" w:hAnsi="Arial" w:cs="Arial"/>
          <w:bCs/>
          <w:sz w:val="22"/>
          <w:szCs w:val="22"/>
        </w:rPr>
        <w:t xml:space="preserve">7.2.  </w:t>
      </w:r>
      <w:r w:rsidRPr="00770691">
        <w:rPr>
          <w:rFonts w:ascii="Arial" w:hAnsi="Arial" w:cs="Arial"/>
          <w:b/>
          <w:sz w:val="22"/>
          <w:szCs w:val="22"/>
        </w:rPr>
        <w:t>The Draft Request for Proposal.</w:t>
      </w:r>
      <w:r w:rsidRPr="00770691">
        <w:rPr>
          <w:rFonts w:ascii="Arial" w:hAnsi="Arial" w:cs="Arial"/>
          <w:sz w:val="22"/>
          <w:szCs w:val="22"/>
        </w:rPr>
        <w:t xml:space="preserve">  When a </w:t>
      </w:r>
      <w:r w:rsidRPr="00770691">
        <w:rPr>
          <w:rFonts w:ascii="Arial" w:hAnsi="Arial" w:cs="Arial"/>
          <w:bCs/>
          <w:sz w:val="22"/>
          <w:szCs w:val="22"/>
        </w:rPr>
        <w:t>Draft Request for Proposal</w:t>
      </w:r>
      <w:r w:rsidRPr="00770691">
        <w:rPr>
          <w:rFonts w:ascii="Arial" w:hAnsi="Arial" w:cs="Arial"/>
          <w:sz w:val="22"/>
          <w:szCs w:val="22"/>
        </w:rPr>
        <w:t xml:space="preserve"> is issued, it shall be included in the contract file along with all comments received from interested parties and government responses thereto. </w:t>
      </w:r>
    </w:p>
    <w:p w:rsidR="00E608DB" w:rsidRPr="00770691" w:rsidRDefault="00E608DB" w:rsidP="003904E2">
      <w:pPr>
        <w:rPr>
          <w:rFonts w:ascii="Arial" w:hAnsi="Arial" w:cs="Arial"/>
          <w:b/>
          <w:bCs/>
          <w:sz w:val="22"/>
          <w:szCs w:val="22"/>
        </w:rPr>
      </w:pPr>
    </w:p>
    <w:p w:rsidR="00E608DB" w:rsidRPr="00770691" w:rsidRDefault="00E608DB" w:rsidP="003904E2">
      <w:pPr>
        <w:rPr>
          <w:rFonts w:ascii="Arial" w:hAnsi="Arial" w:cs="Arial"/>
          <w:b/>
          <w:bCs/>
          <w:sz w:val="22"/>
          <w:szCs w:val="22"/>
        </w:rPr>
      </w:pPr>
      <w:bookmarkStart w:id="67" w:name="p73"/>
      <w:bookmarkEnd w:id="67"/>
      <w:r w:rsidRPr="00770691">
        <w:rPr>
          <w:rFonts w:ascii="Arial" w:hAnsi="Arial" w:cs="Arial"/>
          <w:bCs/>
          <w:sz w:val="22"/>
          <w:szCs w:val="22"/>
        </w:rPr>
        <w:t xml:space="preserve">7.3.  </w:t>
      </w:r>
      <w:r w:rsidRPr="00770691">
        <w:rPr>
          <w:rFonts w:ascii="Arial" w:hAnsi="Arial" w:cs="Arial"/>
          <w:b/>
          <w:sz w:val="22"/>
          <w:szCs w:val="22"/>
        </w:rPr>
        <w:t>The Request for Proposal.</w:t>
      </w:r>
      <w:r w:rsidRPr="00770691">
        <w:rPr>
          <w:rFonts w:ascii="Arial" w:hAnsi="Arial" w:cs="Arial"/>
          <w:sz w:val="22"/>
          <w:szCs w:val="22"/>
        </w:rPr>
        <w:t xml:space="preserve">  The final Request for Proposal is required, as well as any Amendments thereto including the Final Proposal Revision request, and shall be included in the contract file.</w:t>
      </w:r>
    </w:p>
    <w:p w:rsidR="00E608DB" w:rsidRPr="00770691" w:rsidRDefault="00E608DB" w:rsidP="003904E2">
      <w:pPr>
        <w:rPr>
          <w:rFonts w:ascii="Arial" w:hAnsi="Arial" w:cs="Arial"/>
          <w:b/>
          <w:bCs/>
          <w:sz w:val="22"/>
          <w:szCs w:val="22"/>
        </w:rPr>
      </w:pPr>
    </w:p>
    <w:p w:rsidR="00E608DB" w:rsidRPr="00FA5788" w:rsidRDefault="00E608DB" w:rsidP="003904E2">
      <w:pPr>
        <w:rPr>
          <w:rFonts w:ascii="Arial" w:hAnsi="Arial" w:cs="Arial"/>
          <w:b/>
          <w:bCs/>
          <w:sz w:val="22"/>
          <w:szCs w:val="22"/>
        </w:rPr>
      </w:pPr>
      <w:bookmarkStart w:id="68" w:name="p74"/>
      <w:bookmarkEnd w:id="68"/>
      <w:r w:rsidRPr="00FA5788">
        <w:rPr>
          <w:rFonts w:ascii="Arial" w:hAnsi="Arial" w:cs="Arial"/>
          <w:bCs/>
          <w:sz w:val="22"/>
          <w:szCs w:val="22"/>
        </w:rPr>
        <w:t xml:space="preserve">7.4.  </w:t>
      </w:r>
      <w:r w:rsidRPr="00FA5788">
        <w:rPr>
          <w:rFonts w:ascii="Arial" w:hAnsi="Arial" w:cs="Arial"/>
          <w:b/>
          <w:sz w:val="22"/>
          <w:szCs w:val="22"/>
        </w:rPr>
        <w:t xml:space="preserve">Proposals.  </w:t>
      </w:r>
      <w:r w:rsidRPr="00FA5788">
        <w:rPr>
          <w:rFonts w:ascii="Arial" w:hAnsi="Arial" w:cs="Arial"/>
          <w:sz w:val="22"/>
          <w:szCs w:val="22"/>
        </w:rPr>
        <w:t>Offeror proposals are to be included as submitted in the source selection file. The proposal, including all revisions, shall be annotated with the date of receipt. Rejected proposals, or portions thereof, shall be handled in accordance with the instructions to offerors (Section L or equivalent provision of the solicitation).</w:t>
      </w:r>
    </w:p>
    <w:p w:rsidR="00E608DB" w:rsidRPr="00FA5788" w:rsidRDefault="00E608DB" w:rsidP="003904E2">
      <w:pPr>
        <w:rPr>
          <w:rFonts w:ascii="Arial" w:hAnsi="Arial" w:cs="Arial"/>
          <w:b/>
          <w:bCs/>
          <w:sz w:val="22"/>
          <w:szCs w:val="22"/>
        </w:rPr>
      </w:pPr>
    </w:p>
    <w:p w:rsidR="00E608DB" w:rsidRPr="00FA5788" w:rsidRDefault="00E608DB" w:rsidP="003904E2">
      <w:pPr>
        <w:rPr>
          <w:rFonts w:ascii="Arial" w:hAnsi="Arial" w:cs="Arial"/>
          <w:bCs/>
          <w:sz w:val="22"/>
          <w:szCs w:val="22"/>
        </w:rPr>
      </w:pPr>
      <w:bookmarkStart w:id="69" w:name="p75"/>
      <w:bookmarkEnd w:id="69"/>
      <w:r w:rsidRPr="00FA5788">
        <w:rPr>
          <w:rFonts w:ascii="Arial" w:hAnsi="Arial" w:cs="Arial"/>
          <w:bCs/>
          <w:sz w:val="22"/>
          <w:szCs w:val="22"/>
        </w:rPr>
        <w:t xml:space="preserve">7.5.  </w:t>
      </w:r>
      <w:r w:rsidRPr="00FA5788">
        <w:rPr>
          <w:rFonts w:ascii="Arial" w:hAnsi="Arial" w:cs="Arial"/>
          <w:b/>
          <w:sz w:val="22"/>
          <w:szCs w:val="22"/>
        </w:rPr>
        <w:t xml:space="preserve">Evaluation Worksheets and Summaries.  </w:t>
      </w:r>
      <w:r w:rsidRPr="00FA5788">
        <w:rPr>
          <w:rFonts w:ascii="Arial" w:hAnsi="Arial" w:cs="Arial"/>
          <w:sz w:val="22"/>
          <w:szCs w:val="22"/>
        </w:rPr>
        <w:t>After each member of the evaluation team has completed his or her review of a proposal, the evaluation must be documented and included in the source selection file.</w:t>
      </w:r>
      <w:r w:rsidR="003D228F" w:rsidRPr="00FA5788">
        <w:rPr>
          <w:rFonts w:ascii="Arial" w:hAnsi="Arial" w:cs="Arial"/>
          <w:sz w:val="22"/>
          <w:szCs w:val="22"/>
        </w:rPr>
        <w:t xml:space="preserve"> </w:t>
      </w:r>
      <w:hyperlink w:anchor="ig75" w:history="1">
        <w:r w:rsidR="00CF0E14" w:rsidRPr="00FA5788">
          <w:rPr>
            <w:rStyle w:val="Hyperlink"/>
            <w:rFonts w:ascii="Arial" w:hAnsi="Arial" w:cs="Arial"/>
            <w:spacing w:val="10"/>
            <w:sz w:val="22"/>
            <w:szCs w:val="22"/>
            <w:vertAlign w:val="superscript"/>
          </w:rPr>
          <w:t>IG 7.5</w:t>
        </w:r>
      </w:hyperlink>
    </w:p>
    <w:p w:rsidR="00E608DB" w:rsidRPr="00FA5788" w:rsidRDefault="00E608DB" w:rsidP="003904E2">
      <w:pPr>
        <w:rPr>
          <w:rFonts w:ascii="Arial" w:hAnsi="Arial" w:cs="Arial"/>
          <w:bCs/>
          <w:sz w:val="22"/>
          <w:szCs w:val="22"/>
        </w:rPr>
      </w:pPr>
    </w:p>
    <w:p w:rsidR="00FA5788" w:rsidRPr="005840CA" w:rsidRDefault="0051729F" w:rsidP="003904E2">
      <w:pPr>
        <w:rPr>
          <w:rFonts w:ascii="Arial" w:hAnsi="Arial" w:cs="Arial"/>
          <w:sz w:val="22"/>
          <w:szCs w:val="22"/>
        </w:rPr>
      </w:pPr>
      <w:r w:rsidRPr="005840CA">
        <w:rPr>
          <w:rFonts w:ascii="Arial" w:hAnsi="Arial" w:cs="Arial"/>
          <w:bCs/>
          <w:sz w:val="22"/>
          <w:szCs w:val="22"/>
        </w:rPr>
        <w:t xml:space="preserve">7.5.1.  </w:t>
      </w:r>
      <w:r w:rsidR="000C3E89" w:rsidRPr="005840CA">
        <w:rPr>
          <w:rFonts w:ascii="Arial" w:hAnsi="Arial" w:cs="Arial"/>
          <w:b/>
          <w:sz w:val="22"/>
          <w:szCs w:val="22"/>
        </w:rPr>
        <w:t xml:space="preserve">Interim Ratings (Competitive Range Brief and Final Proposal Revision Brief).  </w:t>
      </w:r>
      <w:r w:rsidR="000C3E89" w:rsidRPr="005840CA">
        <w:rPr>
          <w:rFonts w:ascii="Arial" w:hAnsi="Arial" w:cs="Arial"/>
          <w:sz w:val="22"/>
          <w:szCs w:val="22"/>
        </w:rPr>
        <w:t>The rationale and justification for evaluation results and assignment of interim ratings developed for competitive range</w:t>
      </w:r>
      <w:r w:rsidR="00590548" w:rsidRPr="005840CA">
        <w:rPr>
          <w:rFonts w:ascii="Arial" w:hAnsi="Arial" w:cs="Arial"/>
          <w:sz w:val="22"/>
          <w:szCs w:val="22"/>
        </w:rPr>
        <w:t xml:space="preserve"> and </w:t>
      </w:r>
      <w:r w:rsidR="000C3E89" w:rsidRPr="005840CA">
        <w:rPr>
          <w:rFonts w:ascii="Arial" w:hAnsi="Arial" w:cs="Arial"/>
          <w:sz w:val="22"/>
          <w:szCs w:val="22"/>
        </w:rPr>
        <w:t>final proposal revision briefings</w:t>
      </w:r>
      <w:r w:rsidR="00127843" w:rsidRPr="005840CA">
        <w:rPr>
          <w:rFonts w:ascii="Arial" w:hAnsi="Arial" w:cs="Arial"/>
          <w:sz w:val="22"/>
          <w:szCs w:val="22"/>
        </w:rPr>
        <w:t>,</w:t>
      </w:r>
      <w:r w:rsidR="005840CA" w:rsidRPr="005840CA">
        <w:rPr>
          <w:rFonts w:ascii="Arial" w:hAnsi="Arial" w:cs="Arial"/>
          <w:sz w:val="22"/>
          <w:szCs w:val="22"/>
        </w:rPr>
        <w:t xml:space="preserve"> </w:t>
      </w:r>
      <w:r w:rsidR="000C3E89" w:rsidRPr="005840CA">
        <w:rPr>
          <w:rFonts w:ascii="Arial" w:hAnsi="Arial" w:cs="Arial"/>
          <w:sz w:val="22"/>
          <w:szCs w:val="22"/>
        </w:rPr>
        <w:t>will be fully, completely, and contemporaneously documented.  This documentation includes the evaluation worksheets and summaries referred to in paragraph 7.5 and are in addition to information regarding the final evaluation results and ratings to be documented in the Proposal Analysis Report (PAR) required by paragraph 7.10 or the Simplified Source Selection Report required by paragraph 7.11.</w:t>
      </w:r>
    </w:p>
    <w:p w:rsidR="00FA5788" w:rsidRPr="00FA5788" w:rsidRDefault="00FA5788" w:rsidP="003904E2">
      <w:pPr>
        <w:rPr>
          <w:rFonts w:ascii="Arial" w:hAnsi="Arial" w:cs="Arial"/>
          <w:bCs/>
          <w:sz w:val="22"/>
          <w:szCs w:val="22"/>
        </w:rPr>
      </w:pPr>
    </w:p>
    <w:p w:rsidR="00E608DB" w:rsidRPr="00770691" w:rsidRDefault="00E608DB" w:rsidP="003904E2">
      <w:pPr>
        <w:rPr>
          <w:rFonts w:ascii="Arial" w:hAnsi="Arial" w:cs="Arial"/>
          <w:sz w:val="22"/>
          <w:szCs w:val="22"/>
        </w:rPr>
      </w:pPr>
      <w:bookmarkStart w:id="70" w:name="p76"/>
      <w:bookmarkEnd w:id="70"/>
      <w:r w:rsidRPr="00770691">
        <w:rPr>
          <w:rFonts w:ascii="Arial" w:hAnsi="Arial" w:cs="Arial"/>
          <w:sz w:val="22"/>
          <w:szCs w:val="22"/>
        </w:rPr>
        <w:t xml:space="preserve">7.6.  </w:t>
      </w:r>
      <w:r w:rsidRPr="00770691">
        <w:rPr>
          <w:rFonts w:ascii="Arial" w:hAnsi="Arial" w:cs="Arial"/>
          <w:b/>
          <w:bCs/>
          <w:sz w:val="22"/>
          <w:szCs w:val="22"/>
        </w:rPr>
        <w:t xml:space="preserve">A Competitive Range Determination.  </w:t>
      </w:r>
      <w:r w:rsidRPr="00770691">
        <w:rPr>
          <w:rFonts w:ascii="Arial" w:hAnsi="Arial" w:cs="Arial"/>
          <w:sz w:val="22"/>
          <w:szCs w:val="22"/>
        </w:rPr>
        <w:t xml:space="preserve"> When the </w:t>
      </w:r>
      <w:hyperlink w:anchor="definitions" w:history="1">
        <w:r w:rsidRPr="00B95E60">
          <w:rPr>
            <w:rStyle w:val="Hyperlink"/>
            <w:rFonts w:ascii="Arial" w:hAnsi="Arial" w:cs="Arial"/>
            <w:sz w:val="22"/>
            <w:szCs w:val="22"/>
          </w:rPr>
          <w:t>Source Selection Authority</w:t>
        </w:r>
      </w:hyperlink>
      <w:r w:rsidRPr="00770691">
        <w:rPr>
          <w:rFonts w:ascii="Arial" w:hAnsi="Arial" w:cs="Arial"/>
          <w:sz w:val="22"/>
          <w:szCs w:val="22"/>
        </w:rPr>
        <w:t xml:space="preserve"> is other than the contracting officer, this determination may be documented in a briefing.  Briefing information/charts</w:t>
      </w:r>
      <w:r w:rsidR="0005426E">
        <w:rPr>
          <w:rFonts w:ascii="Arial" w:hAnsi="Arial" w:cs="Arial"/>
          <w:sz w:val="22"/>
          <w:szCs w:val="22"/>
        </w:rPr>
        <w:t xml:space="preserve"> </w:t>
      </w:r>
      <w:r w:rsidRPr="00770691">
        <w:rPr>
          <w:rFonts w:ascii="Arial" w:hAnsi="Arial" w:cs="Arial"/>
          <w:sz w:val="22"/>
          <w:szCs w:val="22"/>
        </w:rPr>
        <w:t>shall</w:t>
      </w:r>
      <w:r w:rsidRPr="00770691">
        <w:rPr>
          <w:rFonts w:ascii="Arial" w:hAnsi="Arial" w:cs="Arial"/>
          <w:color w:val="008000"/>
          <w:sz w:val="22"/>
          <w:szCs w:val="22"/>
        </w:rPr>
        <w:t xml:space="preserve"> </w:t>
      </w:r>
      <w:r w:rsidRPr="00770691">
        <w:rPr>
          <w:rFonts w:ascii="Arial" w:hAnsi="Arial" w:cs="Arial"/>
          <w:sz w:val="22"/>
          <w:szCs w:val="22"/>
        </w:rPr>
        <w:t>be in sufficient detail to support the contracting officer recommendation and</w:t>
      </w:r>
      <w:r w:rsidRPr="00770691">
        <w:rPr>
          <w:rStyle w:val="EndnoteReference"/>
          <w:rFonts w:ascii="Arial" w:hAnsi="Arial" w:cs="Arial"/>
          <w:b/>
          <w:bCs/>
          <w:sz w:val="22"/>
          <w:szCs w:val="22"/>
        </w:rPr>
        <w:t xml:space="preserve"> </w:t>
      </w:r>
      <w:r w:rsidRPr="00770691">
        <w:rPr>
          <w:rFonts w:ascii="Arial" w:hAnsi="Arial" w:cs="Arial"/>
          <w:sz w:val="22"/>
          <w:szCs w:val="22"/>
        </w:rPr>
        <w:t xml:space="preserve">included in the source selection file. Include any documentation with the Competitive Range Briefing regarding approval to release </w:t>
      </w:r>
      <w:hyperlink w:anchor="definitions" w:history="1">
        <w:r w:rsidRPr="00EF19E0">
          <w:rPr>
            <w:rStyle w:val="Hyperlink"/>
            <w:rFonts w:ascii="Arial" w:hAnsi="Arial" w:cs="Arial"/>
            <w:sz w:val="22"/>
            <w:szCs w:val="22"/>
          </w:rPr>
          <w:t>Evaluation Notices</w:t>
        </w:r>
      </w:hyperlink>
      <w:r w:rsidRPr="00770691">
        <w:rPr>
          <w:rFonts w:ascii="Arial" w:hAnsi="Arial" w:cs="Arial"/>
          <w:sz w:val="22"/>
          <w:szCs w:val="22"/>
        </w:rPr>
        <w:t>, or enter into discussions.</w:t>
      </w:r>
      <w:r w:rsidR="003D228F">
        <w:rPr>
          <w:rFonts w:ascii="Arial" w:hAnsi="Arial" w:cs="Arial"/>
          <w:sz w:val="22"/>
          <w:szCs w:val="22"/>
        </w:rPr>
        <w:t xml:space="preserve"> </w:t>
      </w:r>
      <w:hyperlink w:anchor="ig76" w:history="1">
        <w:r w:rsidR="00CF0E14">
          <w:rPr>
            <w:rStyle w:val="Hyperlink"/>
            <w:rFonts w:ascii="Arial" w:hAnsi="Arial" w:cs="Arial"/>
            <w:spacing w:val="10"/>
            <w:sz w:val="22"/>
            <w:szCs w:val="22"/>
            <w:vertAlign w:val="superscript"/>
          </w:rPr>
          <w:t>IG 7.6</w:t>
        </w:r>
      </w:hyperlink>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71" w:name="p77"/>
      <w:bookmarkEnd w:id="71"/>
      <w:r w:rsidRPr="00770691">
        <w:rPr>
          <w:rFonts w:ascii="Arial" w:hAnsi="Arial" w:cs="Arial"/>
          <w:bCs/>
          <w:sz w:val="22"/>
          <w:szCs w:val="22"/>
        </w:rPr>
        <w:t xml:space="preserve">7.7.  </w:t>
      </w:r>
      <w:r w:rsidRPr="00770691">
        <w:rPr>
          <w:rFonts w:ascii="Arial" w:hAnsi="Arial" w:cs="Arial"/>
          <w:b/>
          <w:sz w:val="22"/>
          <w:szCs w:val="22"/>
        </w:rPr>
        <w:t>Evaluation Notices.</w:t>
      </w:r>
      <w:r w:rsidRPr="00770691">
        <w:rPr>
          <w:rFonts w:ascii="Arial" w:hAnsi="Arial" w:cs="Arial"/>
          <w:sz w:val="22"/>
          <w:szCs w:val="22"/>
        </w:rPr>
        <w:t xml:space="preserve">  Include al</w:t>
      </w:r>
      <w:r w:rsidRPr="0063001C">
        <w:rPr>
          <w:rFonts w:ascii="Arial" w:hAnsi="Arial" w:cs="Arial"/>
          <w:sz w:val="22"/>
          <w:szCs w:val="22"/>
        </w:rPr>
        <w:t>l</w:t>
      </w:r>
      <w:r w:rsidR="003B06DB" w:rsidRPr="0063001C">
        <w:rPr>
          <w:rFonts w:ascii="Arial" w:hAnsi="Arial" w:cs="Arial"/>
          <w:i/>
          <w:sz w:val="22"/>
          <w:szCs w:val="22"/>
        </w:rPr>
        <w:t xml:space="preserve"> </w:t>
      </w:r>
      <w:hyperlink w:anchor="sample05" w:history="1">
        <w:r w:rsidR="003B06DB" w:rsidRPr="0063001C">
          <w:rPr>
            <w:rStyle w:val="Hyperlink"/>
            <w:rFonts w:ascii="Arial" w:hAnsi="Arial" w:cs="Arial"/>
            <w:sz w:val="22"/>
            <w:szCs w:val="22"/>
          </w:rPr>
          <w:t>Evaluation Notices</w:t>
        </w:r>
      </w:hyperlink>
      <w:r w:rsidR="00704AF4">
        <w:rPr>
          <w:rFonts w:ascii="Arial" w:hAnsi="Arial" w:cs="Arial"/>
          <w:sz w:val="22"/>
          <w:szCs w:val="22"/>
        </w:rPr>
        <w:t xml:space="preserve">, responses, and Government evaluation thereof </w:t>
      </w:r>
      <w:r w:rsidRPr="00770691">
        <w:rPr>
          <w:rFonts w:ascii="Arial" w:hAnsi="Arial" w:cs="Arial"/>
          <w:sz w:val="22"/>
          <w:szCs w:val="22"/>
        </w:rPr>
        <w:t>in the source selection file.</w:t>
      </w:r>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72" w:name="p78"/>
      <w:bookmarkEnd w:id="72"/>
      <w:r w:rsidRPr="00770691">
        <w:rPr>
          <w:rFonts w:ascii="Arial" w:hAnsi="Arial" w:cs="Arial"/>
          <w:bCs/>
          <w:sz w:val="22"/>
          <w:szCs w:val="22"/>
        </w:rPr>
        <w:t xml:space="preserve">7.8.  </w:t>
      </w:r>
      <w:r w:rsidRPr="00770691">
        <w:rPr>
          <w:rFonts w:ascii="Arial" w:hAnsi="Arial" w:cs="Arial"/>
          <w:b/>
          <w:sz w:val="22"/>
          <w:szCs w:val="22"/>
        </w:rPr>
        <w:t xml:space="preserve">Clearance Documentation. </w:t>
      </w:r>
      <w:r w:rsidRPr="00770691">
        <w:rPr>
          <w:rFonts w:ascii="Arial" w:hAnsi="Arial" w:cs="Arial"/>
          <w:sz w:val="22"/>
          <w:szCs w:val="22"/>
        </w:rPr>
        <w:t xml:space="preserve"> Clearance documentation in addition to the determination to award without discussions or the final proposal revision request approval </w:t>
      </w:r>
      <w:r w:rsidR="001B20C1">
        <w:rPr>
          <w:rFonts w:ascii="Arial" w:hAnsi="Arial" w:cs="Arial"/>
          <w:sz w:val="22"/>
          <w:szCs w:val="22"/>
        </w:rPr>
        <w:t xml:space="preserve">and the approval to make a source selection decision </w:t>
      </w:r>
      <w:r w:rsidRPr="00770691">
        <w:rPr>
          <w:rFonts w:ascii="Arial" w:hAnsi="Arial" w:cs="Arial"/>
          <w:sz w:val="22"/>
          <w:szCs w:val="22"/>
        </w:rPr>
        <w:t>shall be included in the contract file.</w:t>
      </w:r>
      <w:r w:rsidRPr="00770691">
        <w:rPr>
          <w:rStyle w:val="FootnoteReference"/>
          <w:rFonts w:ascii="Arial" w:hAnsi="Arial" w:cs="Arial"/>
          <w:sz w:val="22"/>
          <w:szCs w:val="22"/>
        </w:rPr>
        <w:t xml:space="preserve"> </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73" w:name="p79"/>
      <w:bookmarkStart w:id="74" w:name="_Ref59334718"/>
      <w:bookmarkEnd w:id="73"/>
      <w:r w:rsidRPr="00770691">
        <w:rPr>
          <w:rFonts w:ascii="Arial" w:hAnsi="Arial" w:cs="Arial"/>
          <w:sz w:val="22"/>
          <w:szCs w:val="22"/>
        </w:rPr>
        <w:t xml:space="preserve">7.9.  </w:t>
      </w:r>
      <w:r w:rsidRPr="00770691">
        <w:rPr>
          <w:rFonts w:ascii="Arial" w:hAnsi="Arial" w:cs="Arial"/>
          <w:b/>
          <w:bCs/>
          <w:sz w:val="22"/>
          <w:szCs w:val="22"/>
        </w:rPr>
        <w:t>Decision Briefing.</w:t>
      </w:r>
      <w:r w:rsidRPr="00770691">
        <w:rPr>
          <w:rFonts w:ascii="Arial" w:hAnsi="Arial" w:cs="Arial"/>
          <w:sz w:val="22"/>
          <w:szCs w:val="22"/>
        </w:rPr>
        <w:t xml:space="preserve"> Whenever the </w:t>
      </w:r>
      <w:hyperlink w:anchor="definitions" w:history="1">
        <w:r w:rsidRPr="00B95E60">
          <w:rPr>
            <w:rStyle w:val="Hyperlink"/>
            <w:rFonts w:ascii="Arial" w:hAnsi="Arial" w:cs="Arial"/>
            <w:sz w:val="22"/>
            <w:szCs w:val="22"/>
          </w:rPr>
          <w:t>Source Selection Authority</w:t>
        </w:r>
      </w:hyperlink>
      <w:r w:rsidRPr="00770691">
        <w:rPr>
          <w:rFonts w:ascii="Arial" w:hAnsi="Arial" w:cs="Arial"/>
          <w:sz w:val="22"/>
          <w:szCs w:val="22"/>
        </w:rPr>
        <w:t xml:space="preserve"> is other than the contracting officer, a source selection decision briefing is mandatory and shall be included in the source selection file.</w:t>
      </w:r>
      <w:bookmarkEnd w:id="74"/>
      <w:r w:rsidR="003D228F">
        <w:rPr>
          <w:rFonts w:ascii="Arial" w:hAnsi="Arial" w:cs="Arial"/>
          <w:sz w:val="22"/>
          <w:szCs w:val="22"/>
        </w:rPr>
        <w:t xml:space="preserve"> </w:t>
      </w:r>
      <w:hyperlink w:anchor="ig79" w:history="1">
        <w:r w:rsidR="00CF0E14">
          <w:rPr>
            <w:rStyle w:val="Hyperlink"/>
            <w:rFonts w:ascii="Arial" w:hAnsi="Arial" w:cs="Arial"/>
            <w:spacing w:val="10"/>
            <w:sz w:val="22"/>
            <w:szCs w:val="22"/>
            <w:vertAlign w:val="superscript"/>
          </w:rPr>
          <w:t>IG 7.9</w:t>
        </w:r>
      </w:hyperlink>
    </w:p>
    <w:p w:rsidR="0005426E" w:rsidRPr="00706960" w:rsidRDefault="0005426E" w:rsidP="003904E2">
      <w:pPr>
        <w:pStyle w:val="BodyText"/>
        <w:widowControl/>
        <w:spacing w:after="0"/>
        <w:rPr>
          <w:rFonts w:ascii="Arial" w:hAnsi="Arial" w:cs="Arial"/>
          <w:i/>
        </w:rPr>
      </w:pPr>
    </w:p>
    <w:p w:rsidR="0042059C" w:rsidRDefault="0042059C" w:rsidP="003904E2">
      <w:pPr>
        <w:ind w:left="360" w:right="720"/>
        <w:rPr>
          <w:rFonts w:ascii="Arial" w:hAnsi="Arial" w:cs="Arial"/>
          <w:sz w:val="22"/>
          <w:szCs w:val="22"/>
        </w:rPr>
      </w:pPr>
      <w:r w:rsidRPr="00706960">
        <w:rPr>
          <w:rFonts w:ascii="Arial" w:hAnsi="Arial" w:cs="Arial"/>
          <w:i/>
          <w:u w:val="single"/>
        </w:rPr>
        <w:t>Note</w:t>
      </w:r>
      <w:r w:rsidRPr="00706960">
        <w:rPr>
          <w:rFonts w:ascii="Arial" w:hAnsi="Arial" w:cs="Arial"/>
          <w:i/>
        </w:rPr>
        <w:t>:  The decision briefing depicts the final assessment only</w:t>
      </w:r>
      <w:r>
        <w:rPr>
          <w:rFonts w:ascii="Arial" w:hAnsi="Arial" w:cs="Arial"/>
          <w:i/>
        </w:rPr>
        <w:t xml:space="preserve"> (i.e. pertinent information obtained from Final Proposal Revisions to final ratings)</w:t>
      </w:r>
      <w:r w:rsidRPr="00706960">
        <w:rPr>
          <w:rFonts w:ascii="Arial" w:hAnsi="Arial" w:cs="Arial"/>
          <w:i/>
        </w:rPr>
        <w:t xml:space="preserve">.  While the </w:t>
      </w:r>
      <w:r w:rsidRPr="00B95E60">
        <w:rPr>
          <w:rFonts w:ascii="Arial" w:hAnsi="Arial" w:cs="Arial"/>
          <w:i/>
        </w:rPr>
        <w:t>Source Selection Evaluation Team</w:t>
      </w:r>
      <w:r w:rsidRPr="00706960">
        <w:rPr>
          <w:rFonts w:ascii="Arial" w:hAnsi="Arial" w:cs="Arial"/>
          <w:i/>
        </w:rPr>
        <w:t xml:space="preserve"> will brief the resolution of prior </w:t>
      </w:r>
      <w:r>
        <w:rPr>
          <w:rFonts w:ascii="Arial" w:hAnsi="Arial" w:cs="Arial"/>
          <w:i/>
        </w:rPr>
        <w:t xml:space="preserve">deficiencies and </w:t>
      </w:r>
      <w:r w:rsidRPr="00706960">
        <w:rPr>
          <w:rFonts w:ascii="Arial" w:hAnsi="Arial" w:cs="Arial"/>
          <w:i/>
        </w:rPr>
        <w:t>weaknesses, the charts contain no indications of ratings assessed at the time of the Competitive Range determination</w:t>
      </w:r>
      <w:r>
        <w:rPr>
          <w:rFonts w:ascii="Arial" w:hAnsi="Arial" w:cs="Arial"/>
          <w:i/>
        </w:rPr>
        <w:t xml:space="preserve"> and pre-Final Proposal Revision briefing</w:t>
      </w:r>
      <w:r w:rsidRPr="00706960">
        <w:rPr>
          <w:rFonts w:ascii="Arial" w:hAnsi="Arial" w:cs="Arial"/>
          <w:i/>
        </w:rPr>
        <w:t>.</w:t>
      </w:r>
      <w:r>
        <w:rPr>
          <w:rFonts w:ascii="Arial" w:hAnsi="Arial" w:cs="Arial"/>
          <w:i/>
        </w:rPr>
        <w:t xml:space="preserve">  However, the Source Selection Authority may discuss with the team, any issues or remaining questions regarding the offerors’ proposals. </w:t>
      </w:r>
    </w:p>
    <w:p w:rsidR="0042059C" w:rsidRDefault="0042059C" w:rsidP="003904E2">
      <w:pPr>
        <w:ind w:left="360"/>
        <w:rPr>
          <w:rFonts w:ascii="Arial" w:hAnsi="Arial" w:cs="Arial"/>
          <w:sz w:val="22"/>
          <w:szCs w:val="22"/>
        </w:rPr>
      </w:pPr>
    </w:p>
    <w:p w:rsidR="0089196E" w:rsidRPr="00770691" w:rsidRDefault="0089196E" w:rsidP="003904E2">
      <w:pPr>
        <w:rPr>
          <w:rFonts w:ascii="Arial" w:hAnsi="Arial" w:cs="Arial"/>
          <w:sz w:val="22"/>
          <w:szCs w:val="22"/>
        </w:rPr>
      </w:pPr>
    </w:p>
    <w:p w:rsidR="00E608DB" w:rsidRPr="00770691" w:rsidRDefault="00E608DB" w:rsidP="003904E2">
      <w:pPr>
        <w:ind w:right="90"/>
        <w:rPr>
          <w:rFonts w:ascii="Arial" w:hAnsi="Arial" w:cs="Arial"/>
          <w:sz w:val="22"/>
          <w:szCs w:val="22"/>
        </w:rPr>
      </w:pPr>
      <w:bookmarkStart w:id="75" w:name="p710"/>
      <w:bookmarkStart w:id="76" w:name="_Ref61152213"/>
      <w:bookmarkEnd w:id="75"/>
      <w:r w:rsidRPr="00770691">
        <w:rPr>
          <w:rFonts w:ascii="Arial" w:hAnsi="Arial" w:cs="Arial"/>
          <w:sz w:val="22"/>
          <w:szCs w:val="22"/>
        </w:rPr>
        <w:t xml:space="preserve">7.10.  </w:t>
      </w:r>
      <w:r w:rsidRPr="00770691">
        <w:rPr>
          <w:rFonts w:ascii="Arial" w:hAnsi="Arial" w:cs="Arial"/>
          <w:b/>
          <w:bCs/>
          <w:sz w:val="22"/>
          <w:szCs w:val="22"/>
        </w:rPr>
        <w:t>Proposal Analysis Report (PAR)</w:t>
      </w:r>
      <w:r w:rsidRPr="00770691">
        <w:rPr>
          <w:rFonts w:ascii="Arial" w:hAnsi="Arial" w:cs="Arial"/>
          <w:sz w:val="22"/>
          <w:szCs w:val="22"/>
        </w:rPr>
        <w:t xml:space="preserve">.  </w:t>
      </w:r>
      <w:r w:rsidR="001A4E28">
        <w:rPr>
          <w:rFonts w:ascii="Arial" w:hAnsi="Arial" w:cs="Arial"/>
          <w:sz w:val="22"/>
          <w:szCs w:val="22"/>
        </w:rPr>
        <w:t xml:space="preserve">Reference </w:t>
      </w:r>
      <w:hyperlink r:id="rId57" w:history="1">
        <w:r w:rsidR="001A4E28" w:rsidRPr="00455BDA">
          <w:rPr>
            <w:rStyle w:val="Hyperlink"/>
            <w:rFonts w:ascii="Arial" w:hAnsi="Arial" w:cs="Arial"/>
            <w:sz w:val="22"/>
            <w:szCs w:val="22"/>
          </w:rPr>
          <w:t>IG5315.305</w:t>
        </w:r>
      </w:hyperlink>
      <w:r w:rsidR="001A4E28">
        <w:rPr>
          <w:rFonts w:ascii="Arial" w:hAnsi="Arial" w:cs="Arial"/>
          <w:sz w:val="22"/>
          <w:szCs w:val="22"/>
        </w:rPr>
        <w:t>, t</w:t>
      </w:r>
      <w:r w:rsidRPr="00770691">
        <w:rPr>
          <w:rFonts w:ascii="Arial" w:hAnsi="Arial" w:cs="Arial"/>
          <w:sz w:val="22"/>
          <w:szCs w:val="22"/>
        </w:rPr>
        <w:t xml:space="preserve">he objective of this report is to document the results of the </w:t>
      </w:r>
      <w:hyperlink w:anchor="definitions" w:history="1">
        <w:r w:rsidRPr="00B95E60">
          <w:rPr>
            <w:rStyle w:val="Hyperlink"/>
            <w:rFonts w:ascii="Arial" w:hAnsi="Arial" w:cs="Arial"/>
            <w:sz w:val="22"/>
            <w:szCs w:val="22"/>
          </w:rPr>
          <w:t>Source Selection Evaluation Team</w:t>
        </w:r>
      </w:hyperlink>
      <w:r w:rsidRPr="00770691">
        <w:rPr>
          <w:rFonts w:ascii="Arial" w:hAnsi="Arial" w:cs="Arial"/>
          <w:sz w:val="22"/>
          <w:szCs w:val="22"/>
        </w:rPr>
        <w:t xml:space="preserve"> evaluation and to provide the comparative analysis of competitive offers to the SSA.</w:t>
      </w:r>
      <w:r w:rsidR="003D228F">
        <w:rPr>
          <w:rFonts w:ascii="Arial" w:hAnsi="Arial" w:cs="Arial"/>
          <w:sz w:val="22"/>
          <w:szCs w:val="22"/>
        </w:rPr>
        <w:t xml:space="preserve"> </w:t>
      </w:r>
      <w:hyperlink w:anchor="ig710r1" w:history="1">
        <w:r w:rsidR="00CF0E14">
          <w:rPr>
            <w:rStyle w:val="Hyperlink"/>
            <w:rFonts w:ascii="Arial" w:hAnsi="Arial" w:cs="Arial"/>
            <w:spacing w:val="10"/>
            <w:sz w:val="22"/>
            <w:szCs w:val="22"/>
            <w:vertAlign w:val="superscript"/>
          </w:rPr>
          <w:t>IG 7.10R1</w:t>
        </w:r>
      </w:hyperlink>
      <w:r w:rsidR="002D2A1F">
        <w:rPr>
          <w:rFonts w:ascii="Arial" w:hAnsi="Arial" w:cs="Arial"/>
          <w:vertAlign w:val="superscript"/>
        </w:rPr>
        <w:t xml:space="preserve"> </w:t>
      </w:r>
      <w:r w:rsidR="002D2A1F">
        <w:rPr>
          <w:rFonts w:ascii="Arial" w:hAnsi="Arial" w:cs="Arial"/>
          <w:sz w:val="22"/>
          <w:szCs w:val="22"/>
        </w:rPr>
        <w:t xml:space="preserve"> </w:t>
      </w:r>
      <w:r w:rsidRPr="00770691">
        <w:rPr>
          <w:rFonts w:ascii="Arial" w:hAnsi="Arial" w:cs="Arial"/>
          <w:sz w:val="22"/>
          <w:szCs w:val="22"/>
        </w:rPr>
        <w:t xml:space="preserve">The </w:t>
      </w:r>
      <w:hyperlink w:anchor="definitions" w:history="1">
        <w:r w:rsidRPr="00071C4F">
          <w:rPr>
            <w:rStyle w:val="Hyperlink"/>
            <w:rFonts w:ascii="Arial" w:hAnsi="Arial" w:cs="Arial"/>
            <w:sz w:val="22"/>
            <w:szCs w:val="22"/>
          </w:rPr>
          <w:t>Proposal Analysis Report</w:t>
        </w:r>
      </w:hyperlink>
      <w:r w:rsidRPr="00770691">
        <w:rPr>
          <w:rFonts w:ascii="Arial" w:hAnsi="Arial" w:cs="Arial"/>
          <w:sz w:val="22"/>
          <w:szCs w:val="22"/>
        </w:rPr>
        <w:t xml:space="preserve"> includes the assessment of Cost or Price, past performance, mission capability, </w:t>
      </w:r>
      <w:r w:rsidR="003D6A6F">
        <w:rPr>
          <w:rFonts w:ascii="Arial" w:hAnsi="Arial" w:cs="Arial"/>
          <w:sz w:val="22"/>
          <w:szCs w:val="22"/>
        </w:rPr>
        <w:t>cost/price</w:t>
      </w:r>
      <w:r w:rsidR="00C426BF">
        <w:rPr>
          <w:rFonts w:ascii="Arial" w:hAnsi="Arial" w:cs="Arial"/>
          <w:sz w:val="22"/>
          <w:szCs w:val="22"/>
        </w:rPr>
        <w:t xml:space="preserve"> risk </w:t>
      </w:r>
      <w:r w:rsidR="003D6A6F">
        <w:rPr>
          <w:rFonts w:ascii="Arial" w:hAnsi="Arial" w:cs="Arial"/>
          <w:sz w:val="22"/>
          <w:szCs w:val="22"/>
        </w:rPr>
        <w:t>(if used)</w:t>
      </w:r>
      <w:r w:rsidRPr="00770691">
        <w:rPr>
          <w:rFonts w:ascii="Arial" w:hAnsi="Arial" w:cs="Arial"/>
          <w:sz w:val="22"/>
          <w:szCs w:val="22"/>
        </w:rPr>
        <w:t xml:space="preserve">, and includes the source selection </w:t>
      </w:r>
      <w:r w:rsidRPr="00770691">
        <w:rPr>
          <w:rFonts w:ascii="Arial" w:hAnsi="Arial" w:cs="Arial"/>
          <w:sz w:val="22"/>
          <w:szCs w:val="22"/>
        </w:rPr>
        <w:lastRenderedPageBreak/>
        <w:t>recommendation (and if applicable, any minority opinion).</w:t>
      </w:r>
      <w:r w:rsidR="003D228F">
        <w:rPr>
          <w:rFonts w:ascii="Arial" w:hAnsi="Arial" w:cs="Arial"/>
          <w:sz w:val="22"/>
          <w:szCs w:val="22"/>
        </w:rPr>
        <w:t xml:space="preserve"> </w:t>
      </w:r>
      <w:hyperlink w:anchor="ig710r2" w:history="1">
        <w:r w:rsidR="00CF0E14">
          <w:rPr>
            <w:rStyle w:val="Hyperlink"/>
            <w:rFonts w:ascii="Arial" w:hAnsi="Arial" w:cs="Arial"/>
            <w:spacing w:val="10"/>
            <w:sz w:val="22"/>
            <w:szCs w:val="22"/>
            <w:vertAlign w:val="superscript"/>
          </w:rPr>
          <w:t>IG 7.10R2</w:t>
        </w:r>
      </w:hyperlink>
      <w:r w:rsidR="002D2A1F">
        <w:rPr>
          <w:rFonts w:ascii="Arial" w:hAnsi="Arial" w:cs="Arial"/>
          <w:vertAlign w:val="superscript"/>
        </w:rPr>
        <w:t xml:space="preserve"> </w:t>
      </w:r>
      <w:r w:rsidR="002D2A1F">
        <w:rPr>
          <w:rFonts w:ascii="Arial" w:hAnsi="Arial" w:cs="Arial"/>
          <w:sz w:val="22"/>
          <w:szCs w:val="22"/>
        </w:rPr>
        <w:t xml:space="preserve"> </w:t>
      </w:r>
      <w:r w:rsidRPr="00770691">
        <w:rPr>
          <w:rFonts w:ascii="Arial" w:hAnsi="Arial" w:cs="Arial"/>
          <w:sz w:val="22"/>
          <w:szCs w:val="22"/>
        </w:rPr>
        <w:t xml:space="preserve">The Proposal Analysis Report shall be included in the source selection file. </w:t>
      </w:r>
    </w:p>
    <w:p w:rsidR="00E608DB" w:rsidRDefault="00E608DB" w:rsidP="003904E2">
      <w:pPr>
        <w:rPr>
          <w:rFonts w:ascii="Arial" w:hAnsi="Arial" w:cs="Arial"/>
          <w:sz w:val="22"/>
          <w:szCs w:val="22"/>
        </w:rPr>
      </w:pPr>
    </w:p>
    <w:p w:rsidR="00E608DB" w:rsidRPr="00770691" w:rsidRDefault="00E608DB" w:rsidP="003904E2">
      <w:pPr>
        <w:rPr>
          <w:rFonts w:ascii="Arial" w:hAnsi="Arial" w:cs="Arial"/>
          <w:bCs/>
          <w:sz w:val="22"/>
          <w:szCs w:val="22"/>
        </w:rPr>
      </w:pPr>
      <w:bookmarkStart w:id="77" w:name="p711"/>
      <w:bookmarkStart w:id="78" w:name="_Ref61670423"/>
      <w:bookmarkStart w:id="79" w:name="_Ref62361681"/>
      <w:bookmarkStart w:id="80" w:name="_Ref59334813"/>
      <w:bookmarkEnd w:id="76"/>
      <w:bookmarkEnd w:id="77"/>
      <w:r w:rsidRPr="00770691">
        <w:rPr>
          <w:rFonts w:ascii="Arial" w:hAnsi="Arial" w:cs="Arial"/>
          <w:bCs/>
          <w:sz w:val="22"/>
          <w:szCs w:val="22"/>
        </w:rPr>
        <w:t xml:space="preserve">7.11.  </w:t>
      </w:r>
      <w:r w:rsidRPr="00770691">
        <w:rPr>
          <w:rFonts w:ascii="Arial" w:hAnsi="Arial" w:cs="Arial"/>
          <w:b/>
          <w:sz w:val="22"/>
          <w:szCs w:val="22"/>
        </w:rPr>
        <w:t>Simplified Source Selection Report .</w:t>
      </w:r>
      <w:r w:rsidRPr="00770691">
        <w:rPr>
          <w:rFonts w:ascii="Arial" w:hAnsi="Arial" w:cs="Arial"/>
          <w:bCs/>
          <w:sz w:val="22"/>
          <w:szCs w:val="22"/>
        </w:rPr>
        <w:t xml:space="preserve">  </w:t>
      </w:r>
      <w:r w:rsidRPr="00770691">
        <w:rPr>
          <w:rFonts w:ascii="Arial" w:hAnsi="Arial" w:cs="Arial"/>
          <w:sz w:val="22"/>
          <w:szCs w:val="22"/>
        </w:rPr>
        <w:t xml:space="preserve">The </w:t>
      </w:r>
      <w:hyperlink w:anchor="definitions" w:history="1">
        <w:r w:rsidRPr="00532FEC">
          <w:rPr>
            <w:rStyle w:val="Hyperlink"/>
            <w:rFonts w:ascii="Arial" w:hAnsi="Arial" w:cs="Arial"/>
            <w:sz w:val="22"/>
            <w:szCs w:val="22"/>
          </w:rPr>
          <w:t>Simplified Source Selection Report</w:t>
        </w:r>
      </w:hyperlink>
      <w:r w:rsidRPr="00770691">
        <w:rPr>
          <w:rFonts w:ascii="Arial" w:hAnsi="Arial" w:cs="Arial"/>
          <w:sz w:val="22"/>
          <w:szCs w:val="22"/>
        </w:rPr>
        <w:t xml:space="preserve"> is required</w:t>
      </w:r>
      <w:r w:rsidRPr="00770691">
        <w:rPr>
          <w:rFonts w:ascii="Arial" w:hAnsi="Arial" w:cs="Arial"/>
          <w:bCs/>
          <w:sz w:val="22"/>
          <w:szCs w:val="22"/>
        </w:rPr>
        <w:t xml:space="preserve"> for all source selections $10 million and below and, at the discretion of the </w:t>
      </w:r>
      <w:hyperlink w:anchor="definitions" w:history="1">
        <w:r w:rsidRPr="00B95E60">
          <w:rPr>
            <w:rStyle w:val="Hyperlink"/>
            <w:rFonts w:ascii="Arial" w:hAnsi="Arial" w:cs="Arial"/>
            <w:bCs/>
            <w:sz w:val="22"/>
            <w:szCs w:val="22"/>
          </w:rPr>
          <w:t>Source Selection Authority</w:t>
        </w:r>
      </w:hyperlink>
      <w:r w:rsidRPr="00770691">
        <w:rPr>
          <w:rFonts w:ascii="Arial" w:hAnsi="Arial" w:cs="Arial"/>
          <w:bCs/>
          <w:sz w:val="22"/>
          <w:szCs w:val="22"/>
        </w:rPr>
        <w:t>, may be used</w:t>
      </w:r>
      <w:r w:rsidRPr="00770691">
        <w:rPr>
          <w:rFonts w:ascii="Arial" w:hAnsi="Arial" w:cs="Arial"/>
          <w:sz w:val="22"/>
          <w:szCs w:val="22"/>
        </w:rPr>
        <w:t xml:space="preserve"> for all other source selections when a </w:t>
      </w:r>
      <w:hyperlink w:anchor="definitions" w:history="1">
        <w:r w:rsidRPr="00071C4F">
          <w:rPr>
            <w:rStyle w:val="Hyperlink"/>
            <w:rFonts w:ascii="Arial" w:hAnsi="Arial" w:cs="Arial"/>
            <w:sz w:val="22"/>
            <w:szCs w:val="22"/>
          </w:rPr>
          <w:t>Proposal Analysis Report</w:t>
        </w:r>
      </w:hyperlink>
      <w:r w:rsidRPr="00770691">
        <w:rPr>
          <w:rFonts w:ascii="Arial" w:hAnsi="Arial" w:cs="Arial"/>
          <w:sz w:val="22"/>
          <w:szCs w:val="22"/>
        </w:rPr>
        <w:t xml:space="preserve"> is not used.</w:t>
      </w:r>
      <w:r w:rsidRPr="00770691">
        <w:rPr>
          <w:rFonts w:ascii="Arial" w:hAnsi="Arial" w:cs="Arial"/>
          <w:bCs/>
          <w:sz w:val="22"/>
          <w:szCs w:val="22"/>
        </w:rPr>
        <w:t xml:space="preserve">  For acquisitions less than $10 million, </w:t>
      </w:r>
      <w:r w:rsidRPr="00770691">
        <w:rPr>
          <w:rFonts w:ascii="Arial" w:hAnsi="Arial" w:cs="Arial"/>
          <w:sz w:val="22"/>
          <w:szCs w:val="22"/>
        </w:rPr>
        <w:t xml:space="preserve">Section I of the report may be a streamlined </w:t>
      </w:r>
      <w:hyperlink w:anchor="definitions" w:history="1">
        <w:r w:rsidRPr="00B95E60">
          <w:rPr>
            <w:rStyle w:val="Hyperlink"/>
            <w:rFonts w:ascii="Arial" w:hAnsi="Arial" w:cs="Arial"/>
            <w:sz w:val="22"/>
            <w:szCs w:val="22"/>
          </w:rPr>
          <w:t>Source Selection Plan</w:t>
        </w:r>
      </w:hyperlink>
      <w:r w:rsidRPr="00770691">
        <w:rPr>
          <w:rFonts w:ascii="Arial" w:hAnsi="Arial" w:cs="Arial"/>
          <w:sz w:val="22"/>
          <w:szCs w:val="22"/>
        </w:rPr>
        <w:t xml:space="preserve"> (signed by the Source Selection Authority), which includes a brief description of the requirements, description of the source selection organization, the evaluation factors with their relative importance, and the evaluation process and techniques to be used in evaluating proposals.  </w:t>
      </w:r>
      <w:r w:rsidRPr="00770691">
        <w:rPr>
          <w:rFonts w:ascii="Arial" w:hAnsi="Arial" w:cs="Arial"/>
          <w:bCs/>
          <w:sz w:val="22"/>
          <w:szCs w:val="22"/>
        </w:rPr>
        <w:t>For acquisitions greater than $10 million, attach the Source Selection Plan.  This report shall be maintained in the source selection file. The objective of this report is to be simple, concise, and to utilize already existing documentation (e.g., Rating Team Worksheet) to the maximum extent practicable.  The Simplified Source Selection Report is written incrementally as the source selection progresses.  When the SSA is other than the Contracting Officer, include the evaluation team’s source selection recommendation and any minority opinion, to the SSA.</w:t>
      </w:r>
      <w:bookmarkEnd w:id="78"/>
      <w:bookmarkEnd w:id="79"/>
      <w:r w:rsidR="001253BF">
        <w:rPr>
          <w:rFonts w:ascii="Arial" w:hAnsi="Arial" w:cs="Arial"/>
          <w:sz w:val="22"/>
          <w:szCs w:val="22"/>
        </w:rPr>
        <w:t xml:space="preserve"> </w:t>
      </w:r>
      <w:hyperlink w:anchor="ig711" w:history="1">
        <w:r w:rsidR="00CF0E14">
          <w:rPr>
            <w:rStyle w:val="Hyperlink"/>
            <w:rFonts w:ascii="Arial" w:hAnsi="Arial" w:cs="Arial"/>
            <w:spacing w:val="10"/>
            <w:sz w:val="22"/>
            <w:szCs w:val="22"/>
            <w:vertAlign w:val="superscript"/>
          </w:rPr>
          <w:t>IG 7.11</w:t>
        </w:r>
      </w:hyperlink>
    </w:p>
    <w:p w:rsidR="00E608DB" w:rsidRDefault="00E608DB" w:rsidP="003904E2">
      <w:pPr>
        <w:rPr>
          <w:rFonts w:ascii="Arial" w:hAnsi="Arial" w:cs="Arial"/>
          <w:sz w:val="22"/>
          <w:szCs w:val="22"/>
        </w:rPr>
      </w:pPr>
      <w:bookmarkStart w:id="81" w:name="p712"/>
      <w:bookmarkStart w:id="82" w:name="_Ref59334868"/>
      <w:bookmarkStart w:id="83" w:name="_Ref62378581"/>
      <w:bookmarkEnd w:id="80"/>
      <w:bookmarkEnd w:id="81"/>
    </w:p>
    <w:p w:rsidR="00E608DB" w:rsidRPr="00770691" w:rsidRDefault="00E608DB" w:rsidP="003904E2">
      <w:pPr>
        <w:rPr>
          <w:rFonts w:ascii="Arial" w:hAnsi="Arial" w:cs="Arial"/>
          <w:sz w:val="22"/>
          <w:szCs w:val="22"/>
        </w:rPr>
      </w:pPr>
      <w:r w:rsidRPr="00770691">
        <w:rPr>
          <w:rFonts w:ascii="Arial" w:hAnsi="Arial" w:cs="Arial"/>
          <w:sz w:val="22"/>
          <w:szCs w:val="22"/>
        </w:rPr>
        <w:t xml:space="preserve">7.12.  </w:t>
      </w:r>
      <w:r w:rsidRPr="00770691">
        <w:rPr>
          <w:rFonts w:ascii="Arial" w:hAnsi="Arial" w:cs="Arial"/>
          <w:b/>
          <w:bCs/>
          <w:sz w:val="22"/>
          <w:szCs w:val="22"/>
        </w:rPr>
        <w:t>Source Selection Decision Document</w:t>
      </w:r>
      <w:r w:rsidRPr="00770691">
        <w:rPr>
          <w:rFonts w:ascii="Arial" w:hAnsi="Arial" w:cs="Arial"/>
          <w:sz w:val="22"/>
          <w:szCs w:val="22"/>
        </w:rPr>
        <w:t xml:space="preserve">.  A </w:t>
      </w:r>
      <w:hyperlink w:anchor="definitions" w:history="1">
        <w:r w:rsidRPr="00532FEC">
          <w:rPr>
            <w:rStyle w:val="Hyperlink"/>
            <w:rFonts w:ascii="Arial" w:hAnsi="Arial" w:cs="Arial"/>
            <w:sz w:val="22"/>
            <w:szCs w:val="22"/>
          </w:rPr>
          <w:t>Source Selection Decision Document (SSDD)</w:t>
        </w:r>
      </w:hyperlink>
      <w:r w:rsidRPr="00770691">
        <w:rPr>
          <w:rFonts w:ascii="Arial" w:hAnsi="Arial" w:cs="Arial"/>
          <w:sz w:val="22"/>
          <w:szCs w:val="22"/>
        </w:rPr>
        <w:t xml:space="preserve"> shall be prepared for all Air Force source selections; shall reflect the Source Selection Authority's integrated, comparative assessment and decision; and shall include the rationale for any business judgments- tradeoffs made or relied on by the Source Selection Authority- including benefits associated with additional costs.  The Source Selection Decision Document shall be the single summary document supporting selection of the best value proposal consistent with the stated evaluation criteria; it shall clearly explain the decision and document the reasoning used by the Source Selection Authority to reach the decision.</w:t>
      </w:r>
      <w:bookmarkEnd w:id="82"/>
      <w:bookmarkEnd w:id="83"/>
      <w:r w:rsidR="001253BF">
        <w:rPr>
          <w:rFonts w:ascii="Arial" w:hAnsi="Arial" w:cs="Arial"/>
          <w:sz w:val="22"/>
          <w:szCs w:val="22"/>
        </w:rPr>
        <w:t xml:space="preserve"> </w:t>
      </w:r>
      <w:hyperlink w:anchor="ig712" w:history="1">
        <w:r w:rsidR="00CF0E14">
          <w:rPr>
            <w:rStyle w:val="Hyperlink"/>
            <w:rFonts w:ascii="Arial" w:hAnsi="Arial" w:cs="Arial"/>
            <w:spacing w:val="10"/>
            <w:sz w:val="22"/>
            <w:szCs w:val="22"/>
            <w:vertAlign w:val="superscript"/>
          </w:rPr>
          <w:t>IG 7.12</w:t>
        </w:r>
      </w:hyperlink>
      <w:r w:rsidR="00CA4DF4">
        <w:rPr>
          <w:rFonts w:ascii="Arial" w:hAnsi="Arial" w:cs="Arial"/>
          <w:spacing w:val="10"/>
          <w:sz w:val="22"/>
          <w:szCs w:val="22"/>
        </w:rPr>
        <w:t xml:space="preserve">  See </w:t>
      </w:r>
      <w:hyperlink r:id="rId58" w:history="1">
        <w:r w:rsidR="00CA4DF4" w:rsidRPr="00CA4DF4">
          <w:rPr>
            <w:rStyle w:val="Hyperlink"/>
            <w:rFonts w:ascii="Arial" w:hAnsi="Arial" w:cs="Arial"/>
            <w:spacing w:val="10"/>
            <w:sz w:val="22"/>
            <w:szCs w:val="22"/>
          </w:rPr>
          <w:t>IG5315.308</w:t>
        </w:r>
      </w:hyperlink>
      <w:r w:rsidR="00CA4DF4">
        <w:rPr>
          <w:rFonts w:ascii="Arial" w:hAnsi="Arial" w:cs="Arial"/>
          <w:spacing w:val="10"/>
          <w:sz w:val="22"/>
          <w:szCs w:val="22"/>
        </w:rPr>
        <w:t>, Source Selection Decision Document (SSDD) Guide, for assistance in preparing a Source Selection Decision Document.</w:t>
      </w:r>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r w:rsidRPr="00770691">
        <w:rPr>
          <w:rFonts w:ascii="Arial" w:hAnsi="Arial" w:cs="Arial"/>
          <w:sz w:val="22"/>
          <w:szCs w:val="22"/>
        </w:rPr>
        <w:t>7.12.1.  The Source Selection Decision Document is fully releasable to the G</w:t>
      </w:r>
      <w:r w:rsidR="00935271">
        <w:rPr>
          <w:rFonts w:ascii="Arial" w:hAnsi="Arial" w:cs="Arial"/>
          <w:sz w:val="22"/>
          <w:szCs w:val="22"/>
        </w:rPr>
        <w:t>overnment</w:t>
      </w:r>
      <w:r w:rsidRPr="00770691">
        <w:rPr>
          <w:rFonts w:ascii="Arial" w:hAnsi="Arial" w:cs="Arial"/>
          <w:sz w:val="22"/>
          <w:szCs w:val="22"/>
        </w:rPr>
        <w:t xml:space="preserve"> Account</w:t>
      </w:r>
      <w:r w:rsidR="00935271">
        <w:rPr>
          <w:rFonts w:ascii="Arial" w:hAnsi="Arial" w:cs="Arial"/>
          <w:sz w:val="22"/>
          <w:szCs w:val="22"/>
        </w:rPr>
        <w:t>ability</w:t>
      </w:r>
      <w:r w:rsidRPr="00770691">
        <w:rPr>
          <w:rFonts w:ascii="Arial" w:hAnsi="Arial" w:cs="Arial"/>
          <w:sz w:val="22"/>
          <w:szCs w:val="22"/>
        </w:rPr>
        <w:t xml:space="preserve"> Office and others authorized to receive proprietary and source selection information. When releasing a copy of the Source Selection Decision Document to offerors or to anyone not authorized to receive proprietary and source selection information, redacted material shall be limited to that which is proprietary and that which shall continue to be protected as source selection information. The need to redact such information is not a sufficient reason to refrain from preparing a properly written Source Selection Decision Document.</w:t>
      </w:r>
      <w:r w:rsidR="001253BF">
        <w:rPr>
          <w:rFonts w:ascii="Arial" w:hAnsi="Arial" w:cs="Arial"/>
          <w:sz w:val="22"/>
          <w:szCs w:val="22"/>
        </w:rPr>
        <w:t xml:space="preserve"> </w:t>
      </w:r>
      <w:hyperlink w:anchor="ig7121" w:history="1">
        <w:r w:rsidR="00CF0E14">
          <w:rPr>
            <w:rStyle w:val="Hyperlink"/>
            <w:rFonts w:ascii="Arial" w:hAnsi="Arial" w:cs="Arial"/>
            <w:spacing w:val="10"/>
            <w:sz w:val="22"/>
            <w:szCs w:val="22"/>
            <w:vertAlign w:val="superscript"/>
          </w:rPr>
          <w:t>IG 7.12.1</w:t>
        </w:r>
      </w:hyperlink>
    </w:p>
    <w:p w:rsidR="00E608DB" w:rsidRDefault="00E608DB" w:rsidP="003904E2">
      <w:pPr>
        <w:rPr>
          <w:rFonts w:ascii="Arial" w:hAnsi="Arial" w:cs="Arial"/>
          <w:sz w:val="22"/>
          <w:szCs w:val="22"/>
        </w:rPr>
      </w:pPr>
    </w:p>
    <w:p w:rsidR="00E608DB" w:rsidRPr="00770691" w:rsidRDefault="00E608DB" w:rsidP="003904E2">
      <w:pPr>
        <w:rPr>
          <w:rFonts w:ascii="Arial" w:hAnsi="Arial" w:cs="Arial"/>
          <w:sz w:val="22"/>
          <w:szCs w:val="22"/>
        </w:rPr>
      </w:pPr>
      <w:bookmarkStart w:id="84" w:name="p713"/>
      <w:bookmarkEnd w:id="84"/>
      <w:r w:rsidRPr="00770691">
        <w:rPr>
          <w:rFonts w:ascii="Arial" w:hAnsi="Arial" w:cs="Arial"/>
          <w:sz w:val="22"/>
          <w:szCs w:val="22"/>
        </w:rPr>
        <w:t xml:space="preserve">7.13.  </w:t>
      </w:r>
      <w:r w:rsidRPr="00770691">
        <w:rPr>
          <w:rFonts w:ascii="Arial" w:hAnsi="Arial" w:cs="Arial"/>
          <w:b/>
          <w:bCs/>
          <w:sz w:val="22"/>
          <w:szCs w:val="22"/>
        </w:rPr>
        <w:t xml:space="preserve">Source Selection Debriefing Documents.  </w:t>
      </w:r>
      <w:r w:rsidRPr="00770691">
        <w:rPr>
          <w:rFonts w:ascii="Arial" w:hAnsi="Arial" w:cs="Arial"/>
          <w:sz w:val="22"/>
          <w:szCs w:val="22"/>
        </w:rPr>
        <w:t xml:space="preserve">The source selection debriefing documents, as required in </w:t>
      </w:r>
      <w:hyperlink r:id="rId59" w:history="1">
        <w:r w:rsidRPr="00770691">
          <w:rPr>
            <w:rStyle w:val="Hyperlink"/>
            <w:rFonts w:ascii="Arial" w:hAnsi="Arial" w:cs="Arial"/>
            <w:sz w:val="22"/>
            <w:szCs w:val="22"/>
          </w:rPr>
          <w:t>AFFARS 5315.506</w:t>
        </w:r>
      </w:hyperlink>
      <w:r w:rsidRPr="00770691">
        <w:rPr>
          <w:rFonts w:ascii="Arial" w:hAnsi="Arial" w:cs="Arial"/>
          <w:sz w:val="22"/>
          <w:szCs w:val="22"/>
        </w:rPr>
        <w:t>, shall be maintained in the source selection file.</w:t>
      </w:r>
    </w:p>
    <w:p w:rsidR="00E608DB" w:rsidRPr="00770691" w:rsidRDefault="00E608DB" w:rsidP="003904E2">
      <w:pPr>
        <w:rPr>
          <w:rFonts w:ascii="Arial" w:hAnsi="Arial" w:cs="Arial"/>
          <w:sz w:val="22"/>
          <w:szCs w:val="22"/>
        </w:rPr>
      </w:pPr>
    </w:p>
    <w:p w:rsidR="00E608DB" w:rsidRPr="00770691" w:rsidRDefault="00E608DB" w:rsidP="003904E2">
      <w:pPr>
        <w:rPr>
          <w:rFonts w:ascii="Arial" w:hAnsi="Arial" w:cs="Arial"/>
          <w:b/>
          <w:bCs/>
          <w:sz w:val="22"/>
          <w:szCs w:val="22"/>
        </w:rPr>
      </w:pPr>
      <w:bookmarkStart w:id="85" w:name="definitions"/>
      <w:bookmarkEnd w:id="85"/>
    </w:p>
    <w:p w:rsidR="00E608DB" w:rsidRPr="00770691" w:rsidRDefault="00E608DB" w:rsidP="003904E2">
      <w:pPr>
        <w:rPr>
          <w:rFonts w:ascii="Arial" w:hAnsi="Arial" w:cs="Arial"/>
          <w:sz w:val="22"/>
          <w:szCs w:val="22"/>
        </w:rPr>
      </w:pPr>
      <w:bookmarkStart w:id="86" w:name="p8"/>
      <w:bookmarkStart w:id="87" w:name="_Ref61149708"/>
      <w:bookmarkStart w:id="88" w:name="OLE_LINK1"/>
      <w:bookmarkStart w:id="89" w:name="OLE_LINK2"/>
      <w:bookmarkEnd w:id="86"/>
      <w:r w:rsidRPr="00770691">
        <w:rPr>
          <w:rFonts w:ascii="Arial" w:hAnsi="Arial" w:cs="Arial"/>
          <w:sz w:val="22"/>
          <w:szCs w:val="22"/>
        </w:rPr>
        <w:t xml:space="preserve">8.  </w:t>
      </w:r>
      <w:r w:rsidRPr="00770691">
        <w:rPr>
          <w:rFonts w:ascii="Arial" w:hAnsi="Arial" w:cs="Arial"/>
          <w:b/>
          <w:bCs/>
          <w:sz w:val="22"/>
          <w:szCs w:val="22"/>
        </w:rPr>
        <w:t>Definitions</w:t>
      </w:r>
      <w:bookmarkEnd w:id="87"/>
      <w:r w:rsidR="00EF19E0">
        <w:rPr>
          <w:rFonts w:ascii="Arial" w:hAnsi="Arial" w:cs="Arial"/>
          <w:b/>
          <w:bCs/>
          <w:sz w:val="22"/>
          <w:szCs w:val="22"/>
        </w:rPr>
        <w:t>.</w:t>
      </w:r>
    </w:p>
    <w:p w:rsidR="00E608DB" w:rsidRPr="00770691" w:rsidRDefault="00E608DB" w:rsidP="003904E2">
      <w:pPr>
        <w:rPr>
          <w:rFonts w:ascii="Arial" w:hAnsi="Arial" w:cs="Arial"/>
          <w:sz w:val="22"/>
          <w:szCs w:val="22"/>
        </w:rPr>
      </w:pPr>
    </w:p>
    <w:p w:rsidR="0020183C" w:rsidRPr="0020183C" w:rsidRDefault="0020183C" w:rsidP="003904E2">
      <w:pPr>
        <w:rPr>
          <w:rFonts w:ascii="Arial" w:hAnsi="Arial" w:cs="Arial"/>
          <w:sz w:val="22"/>
          <w:szCs w:val="22"/>
        </w:rPr>
      </w:pPr>
      <w:bookmarkStart w:id="90" w:name="p81"/>
      <w:bookmarkEnd w:id="90"/>
      <w:r>
        <w:rPr>
          <w:rFonts w:ascii="Arial" w:hAnsi="Arial" w:cs="Arial"/>
          <w:sz w:val="22"/>
          <w:szCs w:val="22"/>
        </w:rPr>
        <w:t xml:space="preserve">8.1 “Deficiency” </w:t>
      </w:r>
      <w:r w:rsidRPr="0020183C">
        <w:rPr>
          <w:rFonts w:ascii="Arial" w:hAnsi="Arial" w:cs="Arial"/>
          <w:sz w:val="22"/>
          <w:szCs w:val="22"/>
        </w:rPr>
        <w:t>is a material failure of a proposal to meet a Government requirement or a combination of significant weaknesses in a proposal that increases the risk of unsuccessful contract performance to an unacceptable level</w:t>
      </w:r>
      <w:r>
        <w:rPr>
          <w:rFonts w:ascii="Arial" w:hAnsi="Arial" w:cs="Arial"/>
          <w:sz w:val="22"/>
          <w:szCs w:val="22"/>
        </w:rPr>
        <w:t xml:space="preserve"> </w:t>
      </w:r>
      <w:r w:rsidR="00E84EB0">
        <w:rPr>
          <w:rFonts w:ascii="Arial" w:hAnsi="Arial" w:cs="Arial"/>
          <w:sz w:val="22"/>
          <w:szCs w:val="22"/>
        </w:rPr>
        <w:t>(</w:t>
      </w:r>
      <w:hyperlink r:id="rId60" w:history="1">
        <w:r w:rsidR="00E84EB0">
          <w:rPr>
            <w:rStyle w:val="Hyperlink"/>
            <w:rFonts w:ascii="Arial" w:hAnsi="Arial" w:cs="Arial"/>
            <w:sz w:val="22"/>
            <w:szCs w:val="22"/>
          </w:rPr>
          <w:t>FAR 15.001</w:t>
        </w:r>
      </w:hyperlink>
      <w:r w:rsidR="00E84EB0">
        <w:rPr>
          <w:rFonts w:ascii="Arial" w:hAnsi="Arial" w:cs="Arial"/>
          <w:sz w:val="22"/>
          <w:szCs w:val="22"/>
        </w:rPr>
        <w:t>).</w:t>
      </w:r>
    </w:p>
    <w:p w:rsidR="00E608DB" w:rsidRPr="00770691" w:rsidRDefault="00E608DB" w:rsidP="003904E2">
      <w:pPr>
        <w:rPr>
          <w:rFonts w:ascii="Arial" w:hAnsi="Arial" w:cs="Arial"/>
          <w:sz w:val="22"/>
          <w:szCs w:val="22"/>
        </w:rPr>
      </w:pPr>
    </w:p>
    <w:p w:rsidR="00E608DB" w:rsidRPr="006E7E90" w:rsidRDefault="00E608DB" w:rsidP="003904E2">
      <w:pPr>
        <w:rPr>
          <w:rFonts w:ascii="Arial" w:hAnsi="Arial" w:cs="Arial"/>
          <w:sz w:val="22"/>
          <w:szCs w:val="22"/>
        </w:rPr>
      </w:pPr>
      <w:bookmarkStart w:id="91" w:name="p82"/>
      <w:bookmarkEnd w:id="91"/>
      <w:r w:rsidRPr="006E7E90">
        <w:rPr>
          <w:rFonts w:ascii="Arial" w:hAnsi="Arial" w:cs="Arial"/>
          <w:sz w:val="22"/>
          <w:szCs w:val="22"/>
        </w:rPr>
        <w:t>8.</w:t>
      </w:r>
      <w:r w:rsidR="006666A8" w:rsidRPr="006E7E90">
        <w:rPr>
          <w:rFonts w:ascii="Arial" w:hAnsi="Arial" w:cs="Arial"/>
          <w:sz w:val="22"/>
          <w:szCs w:val="22"/>
        </w:rPr>
        <w:t>2</w:t>
      </w:r>
      <w:r w:rsidRPr="006E7E90">
        <w:rPr>
          <w:rFonts w:ascii="Arial" w:hAnsi="Arial" w:cs="Arial"/>
          <w:sz w:val="22"/>
          <w:szCs w:val="22"/>
        </w:rPr>
        <w:t xml:space="preserve">. "Evaluation notices (ENs)" are written exchanges with offerors for purposes of clarifications, communications, or discussions. </w:t>
      </w:r>
      <w:hyperlink w:anchor="ig81" w:history="1">
        <w:r w:rsidR="00CF0E14" w:rsidRPr="006E7E90">
          <w:rPr>
            <w:rStyle w:val="Hyperlink"/>
            <w:rFonts w:ascii="Arial" w:hAnsi="Arial" w:cs="Arial"/>
            <w:spacing w:val="10"/>
            <w:sz w:val="22"/>
            <w:szCs w:val="22"/>
            <w:vertAlign w:val="superscript"/>
          </w:rPr>
          <w:t>IG 8.1</w:t>
        </w:r>
      </w:hyperlink>
    </w:p>
    <w:p w:rsidR="00E608DB" w:rsidRPr="006E7E90" w:rsidRDefault="00E608DB" w:rsidP="003904E2">
      <w:pPr>
        <w:rPr>
          <w:rFonts w:ascii="Arial" w:hAnsi="Arial" w:cs="Arial"/>
          <w:sz w:val="22"/>
          <w:szCs w:val="22"/>
        </w:rPr>
      </w:pPr>
    </w:p>
    <w:p w:rsidR="00E608DB" w:rsidRPr="006E7E90" w:rsidRDefault="00E608DB" w:rsidP="003904E2">
      <w:pPr>
        <w:rPr>
          <w:rFonts w:ascii="Arial" w:hAnsi="Arial" w:cs="Arial"/>
          <w:sz w:val="22"/>
          <w:szCs w:val="22"/>
        </w:rPr>
      </w:pPr>
      <w:r w:rsidRPr="006E7E90">
        <w:rPr>
          <w:rFonts w:ascii="Arial" w:hAnsi="Arial" w:cs="Arial"/>
          <w:sz w:val="22"/>
          <w:szCs w:val="22"/>
        </w:rPr>
        <w:t>8.</w:t>
      </w:r>
      <w:r w:rsidR="006666A8" w:rsidRPr="006E7E90">
        <w:rPr>
          <w:rFonts w:ascii="Arial" w:hAnsi="Arial" w:cs="Arial"/>
          <w:sz w:val="22"/>
          <w:szCs w:val="22"/>
        </w:rPr>
        <w:t>3</w:t>
      </w:r>
      <w:r w:rsidRPr="006E7E90">
        <w:rPr>
          <w:rFonts w:ascii="Arial" w:hAnsi="Arial" w:cs="Arial"/>
          <w:sz w:val="22"/>
          <w:szCs w:val="22"/>
        </w:rPr>
        <w:t xml:space="preserve">. “Mission capability” </w:t>
      </w:r>
      <w:r w:rsidR="00C426BF" w:rsidRPr="006E7E90">
        <w:rPr>
          <w:rFonts w:ascii="Arial" w:hAnsi="Arial" w:cs="Arial"/>
          <w:sz w:val="22"/>
          <w:szCs w:val="22"/>
        </w:rPr>
        <w:t>is</w:t>
      </w:r>
      <w:r w:rsidR="009460A8" w:rsidRPr="006E7E90">
        <w:rPr>
          <w:rFonts w:ascii="Arial" w:hAnsi="Arial" w:cs="Arial"/>
          <w:sz w:val="22"/>
          <w:szCs w:val="22"/>
        </w:rPr>
        <w:t xml:space="preserve"> comprise</w:t>
      </w:r>
      <w:r w:rsidR="00C426BF" w:rsidRPr="006E7E90">
        <w:rPr>
          <w:rFonts w:ascii="Arial" w:hAnsi="Arial" w:cs="Arial"/>
          <w:sz w:val="22"/>
          <w:szCs w:val="22"/>
        </w:rPr>
        <w:t>d</w:t>
      </w:r>
      <w:r w:rsidR="009460A8" w:rsidRPr="006E7E90">
        <w:rPr>
          <w:rFonts w:ascii="Arial" w:hAnsi="Arial" w:cs="Arial"/>
          <w:sz w:val="22"/>
          <w:szCs w:val="22"/>
        </w:rPr>
        <w:t xml:space="preserve"> of the Mission Capability Technical Rating which </w:t>
      </w:r>
      <w:r w:rsidRPr="006E7E90">
        <w:rPr>
          <w:rFonts w:ascii="Arial" w:hAnsi="Arial" w:cs="Arial"/>
          <w:sz w:val="22"/>
          <w:szCs w:val="22"/>
        </w:rPr>
        <w:t>expresses evaluation criteria that address technical, performance, or capability requirements</w:t>
      </w:r>
      <w:r w:rsidR="009460A8" w:rsidRPr="006E7E90">
        <w:rPr>
          <w:rFonts w:ascii="Arial" w:hAnsi="Arial" w:cs="Arial"/>
          <w:sz w:val="22"/>
          <w:szCs w:val="22"/>
        </w:rPr>
        <w:t xml:space="preserve"> and Mission Capability Risk Rating (MCRR).  The MCRR assesses the degree to which an offeror’s proposed approach to achieving the Mission Capability Technical Rating Factor or Subfactor may involve risk of disruption of schedule, increased cost or degradation of performance, the need for increased government oversight, and the likelihood of unsuccessful contract performance</w:t>
      </w:r>
      <w:r w:rsidRPr="006E7E90">
        <w:rPr>
          <w:rFonts w:ascii="Arial" w:hAnsi="Arial" w:cs="Arial"/>
          <w:sz w:val="22"/>
          <w:szCs w:val="22"/>
        </w:rPr>
        <w:t>.</w:t>
      </w:r>
    </w:p>
    <w:p w:rsidR="00935271" w:rsidRPr="006E7E90" w:rsidRDefault="00935271" w:rsidP="003904E2">
      <w:pPr>
        <w:rPr>
          <w:rFonts w:ascii="Arial" w:hAnsi="Arial" w:cs="Arial"/>
          <w:sz w:val="22"/>
          <w:szCs w:val="22"/>
        </w:rPr>
      </w:pPr>
    </w:p>
    <w:p w:rsidR="00E608DB" w:rsidRPr="006E7E90" w:rsidRDefault="00E608DB" w:rsidP="003904E2">
      <w:pPr>
        <w:rPr>
          <w:rFonts w:ascii="Arial" w:hAnsi="Arial" w:cs="Arial"/>
          <w:sz w:val="22"/>
          <w:szCs w:val="22"/>
        </w:rPr>
      </w:pPr>
      <w:r w:rsidRPr="006E7E90">
        <w:rPr>
          <w:rFonts w:ascii="Arial" w:hAnsi="Arial" w:cs="Arial"/>
          <w:sz w:val="22"/>
          <w:szCs w:val="22"/>
        </w:rPr>
        <w:t>8.</w:t>
      </w:r>
      <w:r w:rsidR="006666A8" w:rsidRPr="006E7E90">
        <w:rPr>
          <w:rFonts w:ascii="Arial" w:hAnsi="Arial" w:cs="Arial"/>
          <w:sz w:val="22"/>
          <w:szCs w:val="22"/>
        </w:rPr>
        <w:t>4</w:t>
      </w:r>
      <w:r w:rsidRPr="006E7E90">
        <w:rPr>
          <w:rFonts w:ascii="Arial" w:hAnsi="Arial" w:cs="Arial"/>
          <w:sz w:val="22"/>
          <w:szCs w:val="22"/>
        </w:rPr>
        <w:t>. “Performance confidence assessment” is an evaluation of the likelihood (or government’s confidence) that the offeror will successfully complete the solicitation’s requirements; the evaluation is based upon past performance.</w:t>
      </w:r>
    </w:p>
    <w:p w:rsidR="00E608DB" w:rsidRPr="006E7E90" w:rsidRDefault="00E608DB" w:rsidP="003904E2">
      <w:pPr>
        <w:rPr>
          <w:rFonts w:ascii="Arial" w:hAnsi="Arial" w:cs="Arial"/>
          <w:sz w:val="22"/>
          <w:szCs w:val="22"/>
        </w:rPr>
      </w:pPr>
    </w:p>
    <w:p w:rsidR="00E608DB" w:rsidRPr="006E7E90" w:rsidRDefault="00E608DB" w:rsidP="003904E2">
      <w:pPr>
        <w:rPr>
          <w:rFonts w:ascii="Arial" w:hAnsi="Arial" w:cs="Arial"/>
          <w:sz w:val="22"/>
          <w:szCs w:val="22"/>
        </w:rPr>
      </w:pPr>
      <w:r w:rsidRPr="006E7E90">
        <w:rPr>
          <w:rFonts w:ascii="Arial" w:hAnsi="Arial" w:cs="Arial"/>
          <w:sz w:val="22"/>
          <w:szCs w:val="22"/>
        </w:rPr>
        <w:t>8.</w:t>
      </w:r>
      <w:r w:rsidR="006666A8" w:rsidRPr="006E7E90">
        <w:rPr>
          <w:rFonts w:ascii="Arial" w:hAnsi="Arial" w:cs="Arial"/>
          <w:sz w:val="22"/>
          <w:szCs w:val="22"/>
        </w:rPr>
        <w:t>5</w:t>
      </w:r>
      <w:r w:rsidRPr="006E7E90">
        <w:rPr>
          <w:rFonts w:ascii="Arial" w:hAnsi="Arial" w:cs="Arial"/>
          <w:sz w:val="22"/>
          <w:szCs w:val="22"/>
        </w:rPr>
        <w:t xml:space="preserve">. "Performance Confidence Assessment Group (PCAG)" is a group of experienced government personnel assigned to accomplish the Performance Confidence Assessment. </w:t>
      </w:r>
    </w:p>
    <w:p w:rsidR="00E608DB" w:rsidRPr="006E7E90" w:rsidRDefault="00E608DB" w:rsidP="003904E2">
      <w:pPr>
        <w:rPr>
          <w:rFonts w:ascii="Arial" w:hAnsi="Arial" w:cs="Arial"/>
          <w:sz w:val="22"/>
          <w:szCs w:val="22"/>
        </w:rPr>
      </w:pPr>
    </w:p>
    <w:p w:rsidR="00E608DB" w:rsidRPr="006E7E90" w:rsidRDefault="00E608DB" w:rsidP="003904E2">
      <w:pPr>
        <w:rPr>
          <w:rFonts w:ascii="Arial" w:hAnsi="Arial" w:cs="Arial"/>
          <w:sz w:val="22"/>
          <w:szCs w:val="22"/>
        </w:rPr>
      </w:pPr>
      <w:r w:rsidRPr="006E7E90">
        <w:rPr>
          <w:rFonts w:ascii="Arial" w:hAnsi="Arial" w:cs="Arial"/>
          <w:sz w:val="22"/>
          <w:szCs w:val="22"/>
        </w:rPr>
        <w:t>8.</w:t>
      </w:r>
      <w:r w:rsidR="006666A8" w:rsidRPr="006E7E90">
        <w:rPr>
          <w:rFonts w:ascii="Arial" w:hAnsi="Arial" w:cs="Arial"/>
          <w:sz w:val="22"/>
          <w:szCs w:val="22"/>
        </w:rPr>
        <w:t>6</w:t>
      </w:r>
      <w:r w:rsidRPr="006E7E90">
        <w:rPr>
          <w:rFonts w:ascii="Arial" w:hAnsi="Arial" w:cs="Arial"/>
          <w:sz w:val="22"/>
          <w:szCs w:val="22"/>
        </w:rPr>
        <w:t>. "Proposal Analysis Report (PAR)" is a report that fully documents the results of the evaluation of each proposal and the comparative analysis of all proposals within the competitive range.</w:t>
      </w:r>
    </w:p>
    <w:p w:rsidR="00E608DB" w:rsidRPr="006E7E90" w:rsidRDefault="00E608DB" w:rsidP="003904E2">
      <w:pPr>
        <w:rPr>
          <w:rFonts w:ascii="Arial" w:hAnsi="Arial" w:cs="Arial"/>
          <w:sz w:val="22"/>
          <w:szCs w:val="22"/>
        </w:rPr>
      </w:pPr>
    </w:p>
    <w:p w:rsidR="00E608DB" w:rsidRPr="006E7E90" w:rsidRDefault="00E608DB" w:rsidP="003904E2">
      <w:pPr>
        <w:rPr>
          <w:rFonts w:ascii="Arial" w:hAnsi="Arial" w:cs="Arial"/>
          <w:sz w:val="22"/>
          <w:szCs w:val="22"/>
        </w:rPr>
      </w:pPr>
      <w:r w:rsidRPr="006E7E90">
        <w:rPr>
          <w:rFonts w:ascii="Arial" w:hAnsi="Arial" w:cs="Arial"/>
          <w:sz w:val="22"/>
          <w:szCs w:val="22"/>
        </w:rPr>
        <w:t>8.</w:t>
      </w:r>
      <w:r w:rsidR="006666A8" w:rsidRPr="006E7E90">
        <w:rPr>
          <w:rFonts w:ascii="Arial" w:hAnsi="Arial" w:cs="Arial"/>
          <w:sz w:val="22"/>
          <w:szCs w:val="22"/>
        </w:rPr>
        <w:t>7</w:t>
      </w:r>
      <w:r w:rsidRPr="006E7E90">
        <w:rPr>
          <w:rFonts w:ascii="Arial" w:hAnsi="Arial" w:cs="Arial"/>
          <w:sz w:val="22"/>
          <w:szCs w:val="22"/>
        </w:rPr>
        <w:t xml:space="preserve">. "Requirements documents" are all aspects of the Request </w:t>
      </w:r>
      <w:r w:rsidR="00172117" w:rsidRPr="006E7E90">
        <w:rPr>
          <w:rFonts w:ascii="Arial" w:hAnsi="Arial" w:cs="Arial"/>
          <w:sz w:val="22"/>
          <w:szCs w:val="22"/>
        </w:rPr>
        <w:t>for</w:t>
      </w:r>
      <w:r w:rsidRPr="006E7E90">
        <w:rPr>
          <w:rFonts w:ascii="Arial" w:hAnsi="Arial" w:cs="Arial"/>
          <w:sz w:val="22"/>
          <w:szCs w:val="22"/>
        </w:rPr>
        <w:t xml:space="preserve"> Proposal that convey the needs of the government to offeror</w:t>
      </w:r>
      <w:r w:rsidR="00704AF4" w:rsidRPr="006E7E90">
        <w:rPr>
          <w:rFonts w:ascii="Arial" w:hAnsi="Arial" w:cs="Arial"/>
          <w:sz w:val="22"/>
          <w:szCs w:val="22"/>
        </w:rPr>
        <w:t>s</w:t>
      </w:r>
      <w:r w:rsidRPr="006E7E90">
        <w:rPr>
          <w:rFonts w:ascii="Arial" w:hAnsi="Arial" w:cs="Arial"/>
          <w:sz w:val="22"/>
          <w:szCs w:val="22"/>
        </w:rPr>
        <w:t>, including Statements of Objectives (SOO), Statements of Work (SOW), Performance Work Statements (PWS), Technical Requirement Documents (TRD) and System Requirement Documents (SRD).</w:t>
      </w:r>
    </w:p>
    <w:p w:rsidR="00E608DB" w:rsidRPr="006E7E90" w:rsidRDefault="00E608DB" w:rsidP="003904E2">
      <w:pPr>
        <w:rPr>
          <w:rFonts w:ascii="Arial" w:hAnsi="Arial" w:cs="Arial"/>
          <w:sz w:val="22"/>
          <w:szCs w:val="22"/>
        </w:rPr>
      </w:pPr>
    </w:p>
    <w:p w:rsidR="00E608DB" w:rsidRPr="006E7E90" w:rsidRDefault="00E608DB" w:rsidP="003904E2">
      <w:pPr>
        <w:rPr>
          <w:rFonts w:ascii="Arial" w:hAnsi="Arial" w:cs="Arial"/>
          <w:sz w:val="22"/>
          <w:szCs w:val="22"/>
        </w:rPr>
      </w:pPr>
      <w:r w:rsidRPr="006E7E90">
        <w:rPr>
          <w:rFonts w:ascii="Arial" w:hAnsi="Arial" w:cs="Arial"/>
          <w:sz w:val="22"/>
          <w:szCs w:val="22"/>
        </w:rPr>
        <w:t>8.</w:t>
      </w:r>
      <w:r w:rsidR="006666A8" w:rsidRPr="006E7E90">
        <w:rPr>
          <w:rFonts w:ascii="Arial" w:hAnsi="Arial" w:cs="Arial"/>
          <w:sz w:val="22"/>
          <w:szCs w:val="22"/>
        </w:rPr>
        <w:t>8</w:t>
      </w:r>
      <w:r w:rsidRPr="006E7E90">
        <w:rPr>
          <w:rFonts w:ascii="Arial" w:hAnsi="Arial" w:cs="Arial"/>
          <w:sz w:val="22"/>
          <w:szCs w:val="22"/>
        </w:rPr>
        <w:t xml:space="preserve">. "Requiring office" is the entity (for example, a program management office or other organizational entity) responsible for translating user requirements into the requirements documents within the Request </w:t>
      </w:r>
      <w:r w:rsidR="00172117" w:rsidRPr="006E7E90">
        <w:rPr>
          <w:rFonts w:ascii="Arial" w:hAnsi="Arial" w:cs="Arial"/>
          <w:sz w:val="22"/>
          <w:szCs w:val="22"/>
        </w:rPr>
        <w:t>for</w:t>
      </w:r>
      <w:r w:rsidRPr="006E7E90">
        <w:rPr>
          <w:rFonts w:ascii="Arial" w:hAnsi="Arial" w:cs="Arial"/>
          <w:sz w:val="22"/>
          <w:szCs w:val="22"/>
        </w:rPr>
        <w:t xml:space="preserve"> Proposal that communicate those requirements to offerors.</w:t>
      </w:r>
    </w:p>
    <w:p w:rsidR="00E608DB" w:rsidRPr="006E7E90" w:rsidRDefault="00E608DB" w:rsidP="003904E2">
      <w:pPr>
        <w:rPr>
          <w:rFonts w:ascii="Arial" w:hAnsi="Arial" w:cs="Arial"/>
          <w:sz w:val="22"/>
          <w:szCs w:val="22"/>
        </w:rPr>
      </w:pPr>
    </w:p>
    <w:p w:rsidR="00E608DB" w:rsidRPr="006E7E90" w:rsidRDefault="00E608DB" w:rsidP="003904E2">
      <w:pPr>
        <w:rPr>
          <w:rFonts w:ascii="Arial" w:hAnsi="Arial" w:cs="Arial"/>
          <w:sz w:val="22"/>
          <w:szCs w:val="22"/>
        </w:rPr>
      </w:pPr>
      <w:r w:rsidRPr="006E7E90">
        <w:rPr>
          <w:rFonts w:ascii="Arial" w:hAnsi="Arial" w:cs="Arial"/>
          <w:sz w:val="22"/>
          <w:szCs w:val="22"/>
        </w:rPr>
        <w:t>8.</w:t>
      </w:r>
      <w:r w:rsidR="006666A8" w:rsidRPr="006E7E90">
        <w:rPr>
          <w:rFonts w:ascii="Arial" w:hAnsi="Arial" w:cs="Arial"/>
          <w:sz w:val="22"/>
          <w:szCs w:val="22"/>
        </w:rPr>
        <w:t>9</w:t>
      </w:r>
      <w:r w:rsidRPr="006E7E90">
        <w:rPr>
          <w:rFonts w:ascii="Arial" w:hAnsi="Arial" w:cs="Arial"/>
          <w:sz w:val="22"/>
          <w:szCs w:val="22"/>
        </w:rPr>
        <w:t>. "Simplified Source Selection Report” is a report in simplified format that documents the acquisition approach, Source Selection Plan, description of the services or supplies acquired, evaluation results, comparative analysis of offerors, and the Source Selection Decision Document.</w:t>
      </w:r>
    </w:p>
    <w:p w:rsidR="00E608DB" w:rsidRPr="006E7E90" w:rsidRDefault="00E608DB" w:rsidP="003904E2">
      <w:pPr>
        <w:rPr>
          <w:rFonts w:ascii="Arial" w:hAnsi="Arial" w:cs="Arial"/>
          <w:sz w:val="22"/>
          <w:szCs w:val="22"/>
        </w:rPr>
      </w:pPr>
    </w:p>
    <w:p w:rsidR="00E608DB" w:rsidRPr="006E7E90" w:rsidRDefault="00E608DB" w:rsidP="003904E2">
      <w:pPr>
        <w:rPr>
          <w:rFonts w:ascii="Arial" w:hAnsi="Arial" w:cs="Arial"/>
          <w:sz w:val="22"/>
          <w:szCs w:val="22"/>
        </w:rPr>
      </w:pPr>
      <w:r w:rsidRPr="006E7E90">
        <w:rPr>
          <w:rFonts w:ascii="Arial" w:hAnsi="Arial" w:cs="Arial"/>
          <w:sz w:val="22"/>
          <w:szCs w:val="22"/>
        </w:rPr>
        <w:t>8.</w:t>
      </w:r>
      <w:r w:rsidR="006666A8" w:rsidRPr="006E7E90">
        <w:rPr>
          <w:rFonts w:ascii="Arial" w:hAnsi="Arial" w:cs="Arial"/>
          <w:sz w:val="22"/>
          <w:szCs w:val="22"/>
        </w:rPr>
        <w:t>10</w:t>
      </w:r>
      <w:r w:rsidRPr="006E7E90">
        <w:rPr>
          <w:rFonts w:ascii="Arial" w:hAnsi="Arial" w:cs="Arial"/>
          <w:sz w:val="22"/>
          <w:szCs w:val="22"/>
        </w:rPr>
        <w:t>. "Source Selection Advisory Council (SSAC)" is a group of senior personnel who provide counsel during the source selection process and may prepare the comparative analysis of the Source Selection Evaluation Team's evaluation results, when directed by the Source Selection Authority.</w:t>
      </w:r>
    </w:p>
    <w:p w:rsidR="00E608DB" w:rsidRPr="006E7E90" w:rsidRDefault="00E608DB" w:rsidP="003904E2">
      <w:pPr>
        <w:rPr>
          <w:rFonts w:ascii="Arial" w:hAnsi="Arial" w:cs="Arial"/>
          <w:sz w:val="22"/>
          <w:szCs w:val="22"/>
        </w:rPr>
      </w:pPr>
    </w:p>
    <w:p w:rsidR="00E608DB" w:rsidRPr="006E7E90" w:rsidRDefault="00E608DB" w:rsidP="003904E2">
      <w:pPr>
        <w:rPr>
          <w:rFonts w:ascii="Arial" w:hAnsi="Arial" w:cs="Arial"/>
          <w:sz w:val="22"/>
          <w:szCs w:val="22"/>
        </w:rPr>
      </w:pPr>
      <w:r w:rsidRPr="006E7E90">
        <w:rPr>
          <w:rFonts w:ascii="Arial" w:hAnsi="Arial" w:cs="Arial"/>
          <w:sz w:val="22"/>
          <w:szCs w:val="22"/>
        </w:rPr>
        <w:t>8.1</w:t>
      </w:r>
      <w:r w:rsidR="006666A8" w:rsidRPr="006E7E90">
        <w:rPr>
          <w:rFonts w:ascii="Arial" w:hAnsi="Arial" w:cs="Arial"/>
          <w:sz w:val="22"/>
          <w:szCs w:val="22"/>
        </w:rPr>
        <w:t>1</w:t>
      </w:r>
      <w:r w:rsidRPr="006E7E90">
        <w:rPr>
          <w:rFonts w:ascii="Arial" w:hAnsi="Arial" w:cs="Arial"/>
          <w:sz w:val="22"/>
          <w:szCs w:val="22"/>
        </w:rPr>
        <w:t>. "Source Selection Authority (SSA)" is the official designated to make the source selection decision.</w:t>
      </w:r>
    </w:p>
    <w:p w:rsidR="00E608DB" w:rsidRPr="006E7E90" w:rsidRDefault="00E608DB" w:rsidP="003904E2">
      <w:pPr>
        <w:rPr>
          <w:rFonts w:ascii="Arial" w:hAnsi="Arial" w:cs="Arial"/>
          <w:sz w:val="22"/>
          <w:szCs w:val="22"/>
        </w:rPr>
      </w:pPr>
    </w:p>
    <w:p w:rsidR="00E608DB" w:rsidRPr="006E7E90" w:rsidRDefault="00E608DB" w:rsidP="003904E2">
      <w:pPr>
        <w:rPr>
          <w:rFonts w:ascii="Arial" w:hAnsi="Arial" w:cs="Arial"/>
          <w:sz w:val="22"/>
          <w:szCs w:val="22"/>
        </w:rPr>
      </w:pPr>
      <w:r w:rsidRPr="006E7E90">
        <w:rPr>
          <w:rFonts w:ascii="Arial" w:hAnsi="Arial" w:cs="Arial"/>
          <w:sz w:val="22"/>
          <w:szCs w:val="22"/>
        </w:rPr>
        <w:t>8.1</w:t>
      </w:r>
      <w:r w:rsidR="006666A8" w:rsidRPr="006E7E90">
        <w:rPr>
          <w:rFonts w:ascii="Arial" w:hAnsi="Arial" w:cs="Arial"/>
          <w:sz w:val="22"/>
          <w:szCs w:val="22"/>
        </w:rPr>
        <w:t>2</w:t>
      </w:r>
      <w:r w:rsidRPr="006E7E90">
        <w:rPr>
          <w:rFonts w:ascii="Arial" w:hAnsi="Arial" w:cs="Arial"/>
          <w:sz w:val="22"/>
          <w:szCs w:val="22"/>
        </w:rPr>
        <w:t>. "Source Selection Decision Document (SSDD)" is the document that reflects the Source Selection Authority's integrated assessment and selection decision.</w:t>
      </w:r>
    </w:p>
    <w:p w:rsidR="00E608DB" w:rsidRPr="006E7E90" w:rsidRDefault="003A6FCF" w:rsidP="003904E2">
      <w:pPr>
        <w:tabs>
          <w:tab w:val="left" w:pos="6240"/>
        </w:tabs>
        <w:rPr>
          <w:rFonts w:ascii="Arial" w:hAnsi="Arial" w:cs="Arial"/>
          <w:sz w:val="22"/>
          <w:szCs w:val="22"/>
        </w:rPr>
      </w:pPr>
      <w:r w:rsidRPr="006E7E90">
        <w:rPr>
          <w:rFonts w:ascii="Arial" w:hAnsi="Arial" w:cs="Arial"/>
          <w:sz w:val="22"/>
          <w:szCs w:val="22"/>
        </w:rPr>
        <w:tab/>
      </w:r>
    </w:p>
    <w:p w:rsidR="00E608DB" w:rsidRPr="006E7E90" w:rsidRDefault="00E608DB" w:rsidP="003904E2">
      <w:pPr>
        <w:rPr>
          <w:rFonts w:ascii="Arial" w:hAnsi="Arial" w:cs="Arial"/>
          <w:sz w:val="22"/>
          <w:szCs w:val="22"/>
        </w:rPr>
      </w:pPr>
      <w:r w:rsidRPr="006E7E90">
        <w:rPr>
          <w:rFonts w:ascii="Arial" w:hAnsi="Arial" w:cs="Arial"/>
          <w:sz w:val="22"/>
          <w:szCs w:val="22"/>
        </w:rPr>
        <w:t>8.1</w:t>
      </w:r>
      <w:r w:rsidR="006666A8" w:rsidRPr="006E7E90">
        <w:rPr>
          <w:rFonts w:ascii="Arial" w:hAnsi="Arial" w:cs="Arial"/>
          <w:sz w:val="22"/>
          <w:szCs w:val="22"/>
        </w:rPr>
        <w:t>3</w:t>
      </w:r>
      <w:r w:rsidRPr="006E7E90">
        <w:rPr>
          <w:rFonts w:ascii="Arial" w:hAnsi="Arial" w:cs="Arial"/>
          <w:sz w:val="22"/>
          <w:szCs w:val="22"/>
        </w:rPr>
        <w:t>. "Source Selection Evaluation Team (SSET)" is the group of government and, if needed, approved non-government personnel, representing the various functional disciplines relevant to the acquisition. The Source Selection Evaluation Team evaluates proposals and reports its findings to the Source Selection Advisory Council (if used) and the Source Selection Authority.</w:t>
      </w:r>
    </w:p>
    <w:p w:rsidR="00E608DB" w:rsidRPr="006E7E90" w:rsidRDefault="00E608DB" w:rsidP="003904E2">
      <w:pPr>
        <w:rPr>
          <w:rFonts w:ascii="Arial" w:hAnsi="Arial" w:cs="Arial"/>
          <w:sz w:val="22"/>
          <w:szCs w:val="22"/>
        </w:rPr>
      </w:pPr>
    </w:p>
    <w:p w:rsidR="00E608DB" w:rsidRPr="006E7E90" w:rsidRDefault="00E608DB" w:rsidP="003904E2">
      <w:pPr>
        <w:rPr>
          <w:rFonts w:ascii="Arial" w:hAnsi="Arial" w:cs="Arial"/>
          <w:sz w:val="22"/>
          <w:szCs w:val="22"/>
        </w:rPr>
      </w:pPr>
      <w:r w:rsidRPr="006E7E90">
        <w:rPr>
          <w:rFonts w:ascii="Arial" w:hAnsi="Arial" w:cs="Arial"/>
          <w:sz w:val="22"/>
          <w:szCs w:val="22"/>
        </w:rPr>
        <w:t>8.1</w:t>
      </w:r>
      <w:r w:rsidR="006666A8" w:rsidRPr="006E7E90">
        <w:rPr>
          <w:rFonts w:ascii="Arial" w:hAnsi="Arial" w:cs="Arial"/>
          <w:sz w:val="22"/>
          <w:szCs w:val="22"/>
        </w:rPr>
        <w:t>4</w:t>
      </w:r>
      <w:r w:rsidRPr="006E7E90">
        <w:rPr>
          <w:rFonts w:ascii="Arial" w:hAnsi="Arial" w:cs="Arial"/>
          <w:sz w:val="22"/>
          <w:szCs w:val="22"/>
        </w:rPr>
        <w:t>. "Source Selection Plan (SSP)" is a plan that describes how the source selection will be organized, how proposals will be evaluated and analyzed, and how source(s) will be selected.</w:t>
      </w:r>
    </w:p>
    <w:p w:rsidR="00E608DB" w:rsidRPr="006E7E90" w:rsidRDefault="00E608DB" w:rsidP="003904E2">
      <w:pPr>
        <w:rPr>
          <w:rFonts w:ascii="Arial" w:hAnsi="Arial" w:cs="Arial"/>
          <w:sz w:val="22"/>
          <w:szCs w:val="22"/>
        </w:rPr>
      </w:pPr>
    </w:p>
    <w:p w:rsidR="00E608DB" w:rsidRDefault="00E608DB" w:rsidP="003904E2">
      <w:pPr>
        <w:rPr>
          <w:rFonts w:ascii="Arial" w:hAnsi="Arial" w:cs="Arial"/>
          <w:sz w:val="22"/>
          <w:szCs w:val="22"/>
        </w:rPr>
      </w:pPr>
      <w:r w:rsidRPr="006E7E90">
        <w:rPr>
          <w:rFonts w:ascii="Arial" w:hAnsi="Arial" w:cs="Arial"/>
          <w:sz w:val="22"/>
          <w:szCs w:val="22"/>
        </w:rPr>
        <w:t>8.1</w:t>
      </w:r>
      <w:r w:rsidR="006666A8" w:rsidRPr="006E7E90">
        <w:rPr>
          <w:rFonts w:ascii="Arial" w:hAnsi="Arial" w:cs="Arial"/>
          <w:sz w:val="22"/>
          <w:szCs w:val="22"/>
        </w:rPr>
        <w:t>5</w:t>
      </w:r>
      <w:r w:rsidRPr="006E7E90">
        <w:rPr>
          <w:rFonts w:ascii="Arial" w:hAnsi="Arial" w:cs="Arial"/>
          <w:sz w:val="22"/>
          <w:szCs w:val="22"/>
        </w:rPr>
        <w:t xml:space="preserve">. "Strength" is a significant aspect of an offeror's proposal that has merit and exceeds specified performance or capability requirements in a way that is advantageous to the government, and either will be included in the contract or is inherent in the offeror's </w:t>
      </w:r>
      <w:bookmarkStart w:id="92" w:name="mp5315BC"/>
      <w:r w:rsidRPr="006E7E90">
        <w:rPr>
          <w:rFonts w:ascii="Arial" w:hAnsi="Arial" w:cs="Arial"/>
          <w:sz w:val="22"/>
          <w:szCs w:val="22"/>
        </w:rPr>
        <w:t>process.</w:t>
      </w:r>
    </w:p>
    <w:p w:rsidR="00342F5F" w:rsidRDefault="00342F5F" w:rsidP="003904E2">
      <w:pPr>
        <w:rPr>
          <w:rFonts w:ascii="Arial" w:hAnsi="Arial" w:cs="Arial"/>
          <w:sz w:val="22"/>
          <w:szCs w:val="22"/>
        </w:rPr>
      </w:pPr>
    </w:p>
    <w:p w:rsidR="00342F5F" w:rsidRDefault="00342F5F" w:rsidP="003904E2">
      <w:pPr>
        <w:rPr>
          <w:rFonts w:ascii="Arial" w:hAnsi="Arial" w:cs="Arial"/>
          <w:spacing w:val="10"/>
          <w:sz w:val="22"/>
          <w:szCs w:val="22"/>
          <w:vertAlign w:val="superscript"/>
        </w:rPr>
      </w:pPr>
      <w:r>
        <w:rPr>
          <w:rFonts w:ascii="Arial" w:hAnsi="Arial" w:cs="Arial"/>
          <w:sz w:val="22"/>
          <w:szCs w:val="22"/>
        </w:rPr>
        <w:t>8.1</w:t>
      </w:r>
      <w:r w:rsidR="006666A8">
        <w:rPr>
          <w:rFonts w:ascii="Arial" w:hAnsi="Arial" w:cs="Arial"/>
          <w:sz w:val="22"/>
          <w:szCs w:val="22"/>
        </w:rPr>
        <w:t>6</w:t>
      </w:r>
      <w:r>
        <w:rPr>
          <w:rFonts w:ascii="Arial" w:hAnsi="Arial" w:cs="Arial"/>
          <w:sz w:val="22"/>
          <w:szCs w:val="22"/>
        </w:rPr>
        <w:t>.  “Uncertainty” is a doubt regarding whether an aspect of the proposal meets a material performance or capability requirement.  It requires additional information from the offeror to further explain the proposal before the evaluator can complete his/her review and analysis and should generate the issuance of an EN.</w:t>
      </w:r>
      <w:r w:rsidR="001253BF">
        <w:rPr>
          <w:rFonts w:ascii="Arial" w:hAnsi="Arial" w:cs="Arial"/>
          <w:sz w:val="22"/>
          <w:szCs w:val="22"/>
        </w:rPr>
        <w:t xml:space="preserve"> </w:t>
      </w:r>
      <w:hyperlink w:anchor="ig816" w:history="1">
        <w:r w:rsidR="00CF0E14">
          <w:rPr>
            <w:rStyle w:val="Hyperlink"/>
            <w:rFonts w:ascii="Arial" w:hAnsi="Arial" w:cs="Arial"/>
            <w:spacing w:val="10"/>
            <w:sz w:val="22"/>
            <w:szCs w:val="22"/>
            <w:vertAlign w:val="superscript"/>
          </w:rPr>
          <w:t>IG 8.16</w:t>
        </w:r>
      </w:hyperlink>
    </w:p>
    <w:p w:rsidR="006666A8" w:rsidRDefault="006666A8" w:rsidP="003904E2">
      <w:pPr>
        <w:rPr>
          <w:rFonts w:ascii="Arial" w:hAnsi="Arial" w:cs="Arial"/>
          <w:sz w:val="22"/>
          <w:szCs w:val="22"/>
        </w:rPr>
      </w:pPr>
    </w:p>
    <w:p w:rsidR="006666A8" w:rsidRPr="006666A8" w:rsidRDefault="006666A8" w:rsidP="003904E2">
      <w:pPr>
        <w:rPr>
          <w:rFonts w:ascii="Arial" w:hAnsi="Arial" w:cs="Arial"/>
          <w:sz w:val="22"/>
          <w:szCs w:val="22"/>
        </w:rPr>
      </w:pPr>
      <w:r>
        <w:rPr>
          <w:rFonts w:ascii="Arial" w:hAnsi="Arial" w:cs="Arial"/>
          <w:sz w:val="22"/>
          <w:szCs w:val="22"/>
        </w:rPr>
        <w:t xml:space="preserve">8.17 “Weakness” </w:t>
      </w:r>
      <w:r w:rsidRPr="006666A8">
        <w:rPr>
          <w:rFonts w:ascii="Arial" w:hAnsi="Arial" w:cs="Arial"/>
          <w:sz w:val="22"/>
          <w:szCs w:val="22"/>
        </w:rPr>
        <w:t xml:space="preserve">means a flaw in the proposal that increases the risk of unsuccessful contract performance. </w:t>
      </w:r>
      <w:r w:rsidR="002066FE">
        <w:rPr>
          <w:rFonts w:ascii="Arial" w:hAnsi="Arial" w:cs="Arial"/>
          <w:sz w:val="22"/>
          <w:szCs w:val="22"/>
        </w:rPr>
        <w:t xml:space="preserve"> </w:t>
      </w:r>
      <w:r w:rsidRPr="006666A8">
        <w:rPr>
          <w:rFonts w:ascii="Arial" w:hAnsi="Arial" w:cs="Arial"/>
          <w:sz w:val="22"/>
          <w:szCs w:val="22"/>
        </w:rPr>
        <w:t>A “significant weakness” in the proposal is a flaw that appreciably increases the risk of unsuccessful contract performance</w:t>
      </w:r>
      <w:r>
        <w:rPr>
          <w:rFonts w:ascii="Arial" w:hAnsi="Arial" w:cs="Arial"/>
          <w:sz w:val="22"/>
          <w:szCs w:val="22"/>
        </w:rPr>
        <w:t xml:space="preserve"> (</w:t>
      </w:r>
      <w:hyperlink r:id="rId61" w:history="1">
        <w:r w:rsidR="00E84EB0">
          <w:rPr>
            <w:rStyle w:val="Hyperlink"/>
            <w:rFonts w:ascii="Arial" w:hAnsi="Arial" w:cs="Arial"/>
            <w:sz w:val="22"/>
            <w:szCs w:val="22"/>
          </w:rPr>
          <w:t>FAR 15.001</w:t>
        </w:r>
      </w:hyperlink>
      <w:r>
        <w:rPr>
          <w:rFonts w:ascii="Arial" w:hAnsi="Arial" w:cs="Arial"/>
          <w:sz w:val="22"/>
          <w:szCs w:val="22"/>
        </w:rPr>
        <w:t>)</w:t>
      </w:r>
      <w:r w:rsidRPr="006666A8">
        <w:rPr>
          <w:rFonts w:ascii="Arial" w:hAnsi="Arial" w:cs="Arial"/>
          <w:sz w:val="22"/>
          <w:szCs w:val="22"/>
        </w:rPr>
        <w:t>.</w:t>
      </w:r>
    </w:p>
    <w:bookmarkEnd w:id="88"/>
    <w:bookmarkEnd w:id="89"/>
    <w:p w:rsidR="00E608DB" w:rsidRDefault="00E608DB" w:rsidP="003904E2">
      <w:pPr>
        <w:rPr>
          <w:rFonts w:ascii="Arial" w:hAnsi="Arial" w:cs="Arial"/>
          <w:sz w:val="22"/>
          <w:szCs w:val="22"/>
        </w:rPr>
      </w:pPr>
    </w:p>
    <w:p w:rsidR="001253BF" w:rsidRDefault="001253BF" w:rsidP="003904E2">
      <w:pPr>
        <w:rPr>
          <w:rFonts w:ascii="Arial" w:hAnsi="Arial" w:cs="Arial"/>
          <w:sz w:val="22"/>
          <w:szCs w:val="22"/>
        </w:rPr>
      </w:pPr>
    </w:p>
    <w:p w:rsidR="001253BF" w:rsidRPr="00770691" w:rsidRDefault="001253BF" w:rsidP="003904E2">
      <w:pPr>
        <w:rPr>
          <w:rFonts w:ascii="Arial" w:hAnsi="Arial" w:cs="Arial"/>
          <w:sz w:val="22"/>
          <w:szCs w:val="22"/>
        </w:rPr>
      </w:pPr>
    </w:p>
    <w:p w:rsidR="00E608DB" w:rsidRPr="00770691" w:rsidRDefault="00E608DB" w:rsidP="003904E2">
      <w:pPr>
        <w:rPr>
          <w:rFonts w:ascii="Arial" w:hAnsi="Arial" w:cs="Arial"/>
          <w:sz w:val="22"/>
          <w:szCs w:val="22"/>
        </w:rPr>
      </w:pPr>
    </w:p>
    <w:p w:rsidR="00E608DB" w:rsidRPr="00770691" w:rsidRDefault="00E608DB" w:rsidP="003904E2">
      <w:pPr>
        <w:pStyle w:val="Title"/>
        <w:ind w:left="0"/>
        <w:rPr>
          <w:sz w:val="22"/>
          <w:szCs w:val="22"/>
        </w:rPr>
      </w:pPr>
      <w:r w:rsidRPr="00770691">
        <w:rPr>
          <w:rFonts w:ascii="Arial" w:hAnsi="Arial" w:cs="Arial"/>
          <w:sz w:val="22"/>
          <w:szCs w:val="22"/>
        </w:rPr>
        <w:br w:type="page"/>
      </w:r>
      <w:bookmarkStart w:id="93" w:name="atch1"/>
      <w:bookmarkEnd w:id="92"/>
      <w:bookmarkEnd w:id="93"/>
      <w:r w:rsidRPr="00770691">
        <w:rPr>
          <w:sz w:val="22"/>
          <w:szCs w:val="22"/>
        </w:rPr>
        <w:lastRenderedPageBreak/>
        <w:t>Attachment 1</w:t>
      </w:r>
    </w:p>
    <w:p w:rsidR="00E608DB" w:rsidRPr="00770691" w:rsidRDefault="00E608DB" w:rsidP="003904E2">
      <w:pPr>
        <w:jc w:val="center"/>
        <w:rPr>
          <w:rFonts w:ascii="Arial" w:hAnsi="Arial" w:cs="Arial"/>
          <w:sz w:val="22"/>
          <w:szCs w:val="22"/>
        </w:rPr>
      </w:pPr>
    </w:p>
    <w:p w:rsidR="00E608DB" w:rsidRPr="00770691" w:rsidRDefault="00E608DB" w:rsidP="003904E2">
      <w:pPr>
        <w:pStyle w:val="NormalWeb"/>
        <w:spacing w:before="0" w:beforeAutospacing="0" w:after="0" w:afterAutospacing="0"/>
        <w:jc w:val="center"/>
        <w:rPr>
          <w:rFonts w:ascii="Arial" w:hAnsi="Arial" w:cs="Arial"/>
          <w:b/>
          <w:bCs/>
          <w:sz w:val="22"/>
          <w:szCs w:val="22"/>
        </w:rPr>
      </w:pPr>
      <w:r w:rsidRPr="00770691">
        <w:rPr>
          <w:rFonts w:ascii="Arial" w:hAnsi="Arial" w:cs="Arial"/>
          <w:b/>
          <w:bCs/>
          <w:sz w:val="22"/>
          <w:szCs w:val="22"/>
        </w:rPr>
        <w:t>SOURCE SELECTION</w:t>
      </w:r>
      <w:r w:rsidR="0015429D">
        <w:rPr>
          <w:rFonts w:ascii="Arial" w:hAnsi="Arial" w:cs="Arial"/>
          <w:b/>
          <w:bCs/>
          <w:sz w:val="22"/>
          <w:szCs w:val="22"/>
        </w:rPr>
        <w:t xml:space="preserve"> NON-DISCLOSURE AGREEMENT</w:t>
      </w: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EC2AFD" w:rsidRDefault="00E608DB" w:rsidP="003904E2">
      <w:pPr>
        <w:pStyle w:val="NormalWeb"/>
        <w:tabs>
          <w:tab w:val="left" w:pos="5400"/>
          <w:tab w:val="left" w:pos="5760"/>
          <w:tab w:val="left" w:pos="10440"/>
        </w:tabs>
        <w:spacing w:before="0" w:beforeAutospacing="0" w:after="0" w:afterAutospacing="0"/>
        <w:rPr>
          <w:rFonts w:ascii="Arial" w:hAnsi="Arial" w:cs="Arial"/>
          <w:sz w:val="22"/>
          <w:szCs w:val="22"/>
          <w:u w:val="single"/>
        </w:rPr>
      </w:pPr>
      <w:r w:rsidRPr="00770691">
        <w:rPr>
          <w:rFonts w:ascii="Arial" w:hAnsi="Arial" w:cs="Arial"/>
          <w:sz w:val="22"/>
          <w:szCs w:val="22"/>
        </w:rPr>
        <w:t xml:space="preserve">Name: </w:t>
      </w:r>
      <w:r w:rsidR="00EC2AFD">
        <w:rPr>
          <w:rFonts w:ascii="Arial" w:hAnsi="Arial" w:cs="Arial"/>
          <w:sz w:val="22"/>
          <w:szCs w:val="22"/>
          <w:u w:val="single"/>
        </w:rPr>
        <w:tab/>
      </w:r>
      <w:r w:rsidRPr="00770691">
        <w:rPr>
          <w:rFonts w:ascii="Arial" w:hAnsi="Arial" w:cs="Arial"/>
          <w:sz w:val="22"/>
          <w:szCs w:val="22"/>
        </w:rPr>
        <w:tab/>
        <w:t xml:space="preserve">Grade: </w:t>
      </w:r>
      <w:r w:rsidR="00EC2AFD">
        <w:rPr>
          <w:rFonts w:ascii="Arial" w:hAnsi="Arial" w:cs="Arial"/>
          <w:sz w:val="22"/>
          <w:szCs w:val="22"/>
          <w:u w:val="single"/>
        </w:rPr>
        <w:tab/>
      </w: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EC2AFD" w:rsidRDefault="00E608DB" w:rsidP="003904E2">
      <w:pPr>
        <w:pStyle w:val="NormalWeb"/>
        <w:tabs>
          <w:tab w:val="left" w:pos="5400"/>
          <w:tab w:val="left" w:pos="5760"/>
          <w:tab w:val="left" w:pos="10440"/>
        </w:tabs>
        <w:spacing w:before="0" w:beforeAutospacing="0" w:after="0" w:afterAutospacing="0"/>
        <w:rPr>
          <w:rFonts w:ascii="Arial" w:hAnsi="Arial" w:cs="Arial"/>
          <w:sz w:val="22"/>
          <w:szCs w:val="22"/>
          <w:u w:val="single"/>
        </w:rPr>
      </w:pPr>
      <w:r w:rsidRPr="00770691">
        <w:rPr>
          <w:rFonts w:ascii="Arial" w:hAnsi="Arial" w:cs="Arial"/>
          <w:sz w:val="22"/>
          <w:szCs w:val="22"/>
        </w:rPr>
        <w:t xml:space="preserve">Job Title: </w:t>
      </w:r>
      <w:r w:rsidR="00EC2AFD">
        <w:rPr>
          <w:rFonts w:ascii="Arial" w:hAnsi="Arial" w:cs="Arial"/>
          <w:sz w:val="22"/>
          <w:szCs w:val="22"/>
          <w:u w:val="single"/>
        </w:rPr>
        <w:tab/>
      </w:r>
      <w:r w:rsidRPr="00770691">
        <w:rPr>
          <w:rFonts w:ascii="Arial" w:hAnsi="Arial" w:cs="Arial"/>
          <w:sz w:val="22"/>
          <w:szCs w:val="22"/>
        </w:rPr>
        <w:tab/>
        <w:t xml:space="preserve">Organization: </w:t>
      </w:r>
      <w:r w:rsidR="00EC2AFD">
        <w:rPr>
          <w:rFonts w:ascii="Arial" w:hAnsi="Arial" w:cs="Arial"/>
          <w:sz w:val="22"/>
          <w:szCs w:val="22"/>
          <w:u w:val="single"/>
        </w:rPr>
        <w:tab/>
      </w: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EC2AFD" w:rsidRDefault="00E608DB" w:rsidP="003904E2">
      <w:pPr>
        <w:pStyle w:val="NormalWeb"/>
        <w:tabs>
          <w:tab w:val="left" w:pos="10440"/>
        </w:tabs>
        <w:spacing w:before="0" w:beforeAutospacing="0" w:after="0" w:afterAutospacing="0"/>
        <w:rPr>
          <w:rFonts w:ascii="Arial" w:hAnsi="Arial" w:cs="Arial"/>
          <w:sz w:val="22"/>
          <w:szCs w:val="22"/>
          <w:u w:val="single"/>
        </w:rPr>
      </w:pPr>
      <w:r w:rsidRPr="00770691">
        <w:rPr>
          <w:rFonts w:ascii="Arial" w:hAnsi="Arial" w:cs="Arial"/>
          <w:sz w:val="22"/>
          <w:szCs w:val="22"/>
        </w:rPr>
        <w:t xml:space="preserve">Source Selection: </w:t>
      </w:r>
      <w:r w:rsidR="00EC2AFD">
        <w:rPr>
          <w:rFonts w:ascii="Arial" w:hAnsi="Arial" w:cs="Arial"/>
          <w:sz w:val="22"/>
          <w:szCs w:val="22"/>
          <w:u w:val="single"/>
        </w:rPr>
        <w:tab/>
      </w:r>
    </w:p>
    <w:p w:rsidR="00E608DB" w:rsidRPr="00770691" w:rsidRDefault="00E608DB" w:rsidP="003904E2">
      <w:pPr>
        <w:pStyle w:val="NormalWeb"/>
        <w:spacing w:before="0" w:beforeAutospacing="0" w:after="0" w:afterAutospacing="0"/>
        <w:rPr>
          <w:rFonts w:ascii="Arial" w:hAnsi="Arial" w:cs="Arial"/>
          <w:sz w:val="22"/>
          <w:szCs w:val="22"/>
        </w:rPr>
      </w:pPr>
      <w:r w:rsidRPr="00770691">
        <w:rPr>
          <w:rFonts w:ascii="Arial" w:hAnsi="Arial" w:cs="Arial"/>
          <w:sz w:val="22"/>
          <w:szCs w:val="22"/>
        </w:rPr>
        <w:t xml:space="preserve">                                    (or title of position, if used as an Annual Certificate IAW </w:t>
      </w:r>
      <w:hyperlink r:id="rId62" w:history="1">
        <w:r w:rsidRPr="00770691">
          <w:rPr>
            <w:rStyle w:val="Hyperlink"/>
            <w:rFonts w:ascii="Arial" w:hAnsi="Arial" w:cs="Arial"/>
            <w:sz w:val="22"/>
            <w:szCs w:val="22"/>
          </w:rPr>
          <w:t>AFFARS 5303.104-4</w:t>
        </w:r>
      </w:hyperlink>
      <w:r w:rsidRPr="00770691">
        <w:rPr>
          <w:rFonts w:ascii="Arial" w:hAnsi="Arial" w:cs="Arial"/>
          <w:sz w:val="22"/>
          <w:szCs w:val="22"/>
        </w:rPr>
        <w:t xml:space="preserve">.) </w:t>
      </w: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EC2AFD" w:rsidRDefault="00E608DB" w:rsidP="003904E2">
      <w:pPr>
        <w:pStyle w:val="NormalWeb"/>
        <w:tabs>
          <w:tab w:val="left" w:pos="4320"/>
        </w:tabs>
        <w:spacing w:before="0" w:beforeAutospacing="0" w:after="0" w:afterAutospacing="0"/>
        <w:rPr>
          <w:rFonts w:ascii="Arial" w:hAnsi="Arial" w:cs="Arial"/>
          <w:sz w:val="22"/>
          <w:szCs w:val="22"/>
          <w:u w:val="single"/>
        </w:rPr>
      </w:pPr>
      <w:r w:rsidRPr="00770691">
        <w:rPr>
          <w:rFonts w:ascii="Arial" w:hAnsi="Arial" w:cs="Arial"/>
          <w:sz w:val="22"/>
          <w:szCs w:val="22"/>
        </w:rPr>
        <w:t xml:space="preserve">Date: </w:t>
      </w:r>
      <w:r w:rsidR="00EC2AFD">
        <w:rPr>
          <w:rFonts w:ascii="Arial" w:hAnsi="Arial" w:cs="Arial"/>
          <w:sz w:val="22"/>
          <w:szCs w:val="22"/>
          <w:u w:val="single"/>
        </w:rPr>
        <w:tab/>
      </w: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770691" w:rsidRDefault="00E608DB" w:rsidP="003904E2">
      <w:pPr>
        <w:pStyle w:val="NormalWeb"/>
        <w:spacing w:before="0" w:beforeAutospacing="0" w:after="0" w:afterAutospacing="0"/>
        <w:rPr>
          <w:rFonts w:ascii="Arial" w:hAnsi="Arial" w:cs="Arial"/>
          <w:sz w:val="22"/>
          <w:szCs w:val="22"/>
        </w:rPr>
      </w:pPr>
      <w:r w:rsidRPr="00770691">
        <w:rPr>
          <w:rFonts w:ascii="Arial" w:hAnsi="Arial" w:cs="Arial"/>
          <w:iCs/>
          <w:sz w:val="22"/>
          <w:szCs w:val="22"/>
        </w:rPr>
        <w:t>Briefing Acknowledgment</w:t>
      </w: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770691" w:rsidRDefault="00E608DB" w:rsidP="003904E2">
      <w:pPr>
        <w:pStyle w:val="NormalWeb"/>
        <w:spacing w:before="0" w:beforeAutospacing="0" w:after="0" w:afterAutospacing="0"/>
        <w:rPr>
          <w:rFonts w:ascii="Arial" w:hAnsi="Arial" w:cs="Arial"/>
          <w:sz w:val="22"/>
          <w:szCs w:val="22"/>
        </w:rPr>
      </w:pPr>
      <w:r w:rsidRPr="00770691">
        <w:rPr>
          <w:rFonts w:ascii="Arial" w:hAnsi="Arial" w:cs="Arial"/>
          <w:sz w:val="22"/>
          <w:szCs w:val="22"/>
        </w:rPr>
        <w:t>1.  I acknowledge I have been assigned to the source selection (or position) indicated above.  I am aware that unauthorized disclosure of source selection or proprietary information could damage the integrity of this procurement and that the transmission or revelation of such information to unauthorized persons could subject me to prosecution under the Procurement Integrity Laws or under other applicable laws.</w:t>
      </w: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770691" w:rsidRDefault="00E608DB" w:rsidP="003904E2">
      <w:pPr>
        <w:pStyle w:val="NormalWeb"/>
        <w:spacing w:before="0" w:beforeAutospacing="0" w:after="0" w:afterAutospacing="0"/>
        <w:rPr>
          <w:rFonts w:ascii="Arial" w:hAnsi="Arial" w:cs="Arial"/>
          <w:sz w:val="22"/>
          <w:szCs w:val="22"/>
        </w:rPr>
      </w:pPr>
      <w:r w:rsidRPr="00770691">
        <w:rPr>
          <w:rFonts w:ascii="Arial" w:hAnsi="Arial" w:cs="Arial"/>
          <w:sz w:val="22"/>
          <w:szCs w:val="22"/>
        </w:rPr>
        <w:t>2.  I do solemnly swear or affirm that I will not divulge, publish, or reveal by word, conduct, or any other means, such information or knowledge, except as necessary to do so in the performance of my official duties related to this source selection and in accordance with the laws of the United States, unless specifically authorized in writing in each and every case by a duly authorized representative of the United States Government.  I take this obligation freely, without any mental reservation or purpose of evasion and in the absence of duress.</w:t>
      </w: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770691" w:rsidRDefault="00E608DB" w:rsidP="003904E2">
      <w:pPr>
        <w:pStyle w:val="NormalWeb"/>
        <w:spacing w:before="0" w:beforeAutospacing="0" w:after="0" w:afterAutospacing="0"/>
        <w:rPr>
          <w:rFonts w:ascii="Arial" w:hAnsi="Arial" w:cs="Arial"/>
          <w:sz w:val="22"/>
          <w:szCs w:val="22"/>
        </w:rPr>
      </w:pPr>
      <w:r w:rsidRPr="00770691">
        <w:rPr>
          <w:rFonts w:ascii="Arial" w:hAnsi="Arial" w:cs="Arial"/>
          <w:sz w:val="22"/>
          <w:szCs w:val="22"/>
        </w:rPr>
        <w:t>3.  I acknowledge that the information I receive will be given only to persons specifically granted access to the source selection information and may not be further divulged without specific prior written approval from an authorized individual.</w:t>
      </w: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770691" w:rsidRDefault="00E608DB" w:rsidP="003904E2">
      <w:pPr>
        <w:pStyle w:val="NormalWeb"/>
        <w:spacing w:before="0" w:beforeAutospacing="0" w:after="0" w:afterAutospacing="0"/>
        <w:rPr>
          <w:rFonts w:ascii="Arial" w:hAnsi="Arial" w:cs="Arial"/>
          <w:sz w:val="22"/>
          <w:szCs w:val="22"/>
        </w:rPr>
      </w:pPr>
      <w:r w:rsidRPr="00770691">
        <w:rPr>
          <w:rFonts w:ascii="Arial" w:hAnsi="Arial" w:cs="Arial"/>
          <w:sz w:val="22"/>
          <w:szCs w:val="22"/>
        </w:rPr>
        <w:t>4.  If, at any time during the source selection process, my participation might result in a real, apparent, possible, or potential conflict of interest, I will immediately report the circumstances to the Source Selection Authority.</w:t>
      </w: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770691" w:rsidRDefault="00E608DB" w:rsidP="003904E2">
      <w:pPr>
        <w:pStyle w:val="NormalWeb"/>
        <w:spacing w:before="0" w:beforeAutospacing="0" w:after="0" w:afterAutospacing="0"/>
        <w:rPr>
          <w:rFonts w:ascii="Arial" w:hAnsi="Arial" w:cs="Arial"/>
          <w:sz w:val="22"/>
          <w:szCs w:val="22"/>
        </w:rPr>
      </w:pPr>
      <w:r w:rsidRPr="00770691">
        <w:rPr>
          <w:rFonts w:ascii="Arial" w:hAnsi="Arial" w:cs="Arial"/>
          <w:sz w:val="22"/>
          <w:szCs w:val="22"/>
        </w:rPr>
        <w:t>5.  All personnel are requested to check the applicable block:</w:t>
      </w: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770691" w:rsidRDefault="00E608DB" w:rsidP="003904E2">
      <w:pPr>
        <w:pStyle w:val="NormalWeb"/>
        <w:spacing w:before="0" w:beforeAutospacing="0" w:after="0" w:afterAutospacing="0"/>
        <w:ind w:left="612" w:hanging="612"/>
        <w:rPr>
          <w:rFonts w:ascii="Arial" w:hAnsi="Arial" w:cs="Arial"/>
          <w:sz w:val="22"/>
          <w:szCs w:val="22"/>
        </w:rPr>
      </w:pPr>
      <w:r w:rsidRPr="00770691">
        <w:rPr>
          <w:rFonts w:ascii="Arial" w:hAnsi="Arial" w:cs="Arial"/>
          <w:sz w:val="22"/>
          <w:szCs w:val="22"/>
        </w:rPr>
        <w:t xml:space="preserve">     </w:t>
      </w:r>
      <w:r w:rsidR="00300097" w:rsidRPr="00770691">
        <w:rPr>
          <w:rFonts w:ascii="Arial" w:hAnsi="Arial" w:cs="Arial"/>
          <w:sz w:val="22"/>
          <w:szCs w:val="22"/>
        </w:rPr>
        <w:fldChar w:fldCharType="begin">
          <w:ffData>
            <w:name w:val="Check1"/>
            <w:enabled/>
            <w:calcOnExit w:val="0"/>
            <w:checkBox>
              <w:sizeAuto/>
              <w:default w:val="0"/>
            </w:checkBox>
          </w:ffData>
        </w:fldChar>
      </w:r>
      <w:bookmarkStart w:id="94" w:name="Check1"/>
      <w:r w:rsidRPr="00770691">
        <w:rPr>
          <w:rFonts w:ascii="Arial" w:hAnsi="Arial" w:cs="Arial"/>
          <w:sz w:val="22"/>
          <w:szCs w:val="22"/>
        </w:rPr>
        <w:instrText xml:space="preserve"> FORMCHECKBOX </w:instrText>
      </w:r>
      <w:r w:rsidR="00300097" w:rsidRPr="00770691">
        <w:rPr>
          <w:rFonts w:ascii="Arial" w:hAnsi="Arial" w:cs="Arial"/>
          <w:sz w:val="22"/>
          <w:szCs w:val="22"/>
        </w:rPr>
      </w:r>
      <w:r w:rsidR="00300097" w:rsidRPr="00770691">
        <w:rPr>
          <w:rFonts w:ascii="Arial" w:hAnsi="Arial" w:cs="Arial"/>
          <w:sz w:val="22"/>
          <w:szCs w:val="22"/>
        </w:rPr>
        <w:fldChar w:fldCharType="end"/>
      </w:r>
      <w:bookmarkEnd w:id="94"/>
      <w:r w:rsidRPr="00770691">
        <w:rPr>
          <w:rFonts w:ascii="Arial" w:hAnsi="Arial" w:cs="Arial"/>
          <w:sz w:val="22"/>
          <w:szCs w:val="22"/>
        </w:rPr>
        <w:t xml:space="preserve">  I have submitted a current </w:t>
      </w:r>
      <w:hyperlink r:id="rId63" w:history="1">
        <w:r w:rsidRPr="00770691">
          <w:rPr>
            <w:rStyle w:val="Hyperlink"/>
            <w:rFonts w:ascii="Arial" w:hAnsi="Arial" w:cs="Arial"/>
            <w:sz w:val="22"/>
            <w:szCs w:val="22"/>
          </w:rPr>
          <w:t>OGE Form 450</w:t>
        </w:r>
      </w:hyperlink>
      <w:r w:rsidRPr="00770691">
        <w:rPr>
          <w:rFonts w:ascii="Arial" w:hAnsi="Arial" w:cs="Arial"/>
          <w:sz w:val="22"/>
          <w:szCs w:val="22"/>
        </w:rPr>
        <w:t xml:space="preserve">, Executive Branch Confidential Financial Disclosure Report, as required by </w:t>
      </w:r>
      <w:hyperlink r:id="rId64" w:history="1">
        <w:r w:rsidR="00E84EB0">
          <w:rPr>
            <w:rStyle w:val="Hyperlink"/>
            <w:rFonts w:ascii="Arial" w:hAnsi="Arial" w:cs="Arial"/>
            <w:sz w:val="22"/>
            <w:szCs w:val="22"/>
          </w:rPr>
          <w:t>DODD 5500.07</w:t>
        </w:r>
      </w:hyperlink>
      <w:r w:rsidRPr="00770691">
        <w:rPr>
          <w:rFonts w:ascii="Arial" w:hAnsi="Arial" w:cs="Arial"/>
          <w:sz w:val="22"/>
          <w:szCs w:val="22"/>
        </w:rPr>
        <w:t>, Standards of Conduct.</w:t>
      </w:r>
    </w:p>
    <w:p w:rsidR="00E608DB" w:rsidRPr="00770691" w:rsidRDefault="00E608DB" w:rsidP="003904E2">
      <w:pPr>
        <w:pStyle w:val="NormalWeb"/>
        <w:spacing w:before="0" w:beforeAutospacing="0" w:after="0" w:afterAutospacing="0"/>
        <w:rPr>
          <w:rFonts w:ascii="Arial" w:hAnsi="Arial" w:cs="Arial"/>
          <w:sz w:val="22"/>
          <w:szCs w:val="22"/>
        </w:rPr>
      </w:pPr>
      <w:r w:rsidRPr="00770691">
        <w:rPr>
          <w:rFonts w:ascii="Arial" w:hAnsi="Arial" w:cs="Arial"/>
          <w:sz w:val="22"/>
          <w:szCs w:val="22"/>
        </w:rPr>
        <w:t xml:space="preserve">     </w:t>
      </w:r>
      <w:r w:rsidR="00300097" w:rsidRPr="00770691">
        <w:rPr>
          <w:rFonts w:ascii="Arial" w:hAnsi="Arial" w:cs="Arial"/>
          <w:sz w:val="22"/>
          <w:szCs w:val="22"/>
        </w:rPr>
        <w:fldChar w:fldCharType="begin">
          <w:ffData>
            <w:name w:val="Check2"/>
            <w:enabled/>
            <w:calcOnExit w:val="0"/>
            <w:checkBox>
              <w:sizeAuto/>
              <w:default w:val="0"/>
            </w:checkBox>
          </w:ffData>
        </w:fldChar>
      </w:r>
      <w:bookmarkStart w:id="95" w:name="Check2"/>
      <w:r w:rsidRPr="00770691">
        <w:rPr>
          <w:rFonts w:ascii="Arial" w:hAnsi="Arial" w:cs="Arial"/>
          <w:sz w:val="22"/>
          <w:szCs w:val="22"/>
        </w:rPr>
        <w:instrText xml:space="preserve"> FORMCHECKBOX </w:instrText>
      </w:r>
      <w:r w:rsidR="00300097" w:rsidRPr="00770691">
        <w:rPr>
          <w:rFonts w:ascii="Arial" w:hAnsi="Arial" w:cs="Arial"/>
          <w:sz w:val="22"/>
          <w:szCs w:val="22"/>
        </w:rPr>
      </w:r>
      <w:r w:rsidR="00300097" w:rsidRPr="00770691">
        <w:rPr>
          <w:rFonts w:ascii="Arial" w:hAnsi="Arial" w:cs="Arial"/>
          <w:sz w:val="22"/>
          <w:szCs w:val="22"/>
        </w:rPr>
        <w:fldChar w:fldCharType="end"/>
      </w:r>
      <w:bookmarkEnd w:id="95"/>
      <w:r w:rsidRPr="00770691">
        <w:rPr>
          <w:rFonts w:ascii="Arial" w:hAnsi="Arial" w:cs="Arial"/>
          <w:sz w:val="22"/>
          <w:szCs w:val="22"/>
        </w:rPr>
        <w:t xml:space="preserve">  I am not required to submit an OGE Form 450.</w:t>
      </w:r>
    </w:p>
    <w:p w:rsidR="00CF1FAB" w:rsidRPr="00770691" w:rsidRDefault="00CF1FAB" w:rsidP="003904E2">
      <w:pPr>
        <w:pStyle w:val="NormalWeb"/>
        <w:spacing w:before="0" w:beforeAutospacing="0" w:after="0" w:afterAutospacing="0"/>
        <w:rPr>
          <w:rFonts w:ascii="Arial" w:hAnsi="Arial" w:cs="Arial"/>
          <w:sz w:val="22"/>
          <w:szCs w:val="22"/>
        </w:rPr>
      </w:pPr>
    </w:p>
    <w:p w:rsidR="008965F8" w:rsidRPr="00770691" w:rsidRDefault="00CF1FAB" w:rsidP="003904E2">
      <w:pPr>
        <w:pStyle w:val="NormalWeb"/>
        <w:spacing w:before="0" w:beforeAutospacing="0" w:after="0" w:afterAutospacing="0"/>
        <w:ind w:left="630" w:hanging="630"/>
        <w:rPr>
          <w:rFonts w:ascii="Arial" w:hAnsi="Arial" w:cs="Arial"/>
          <w:sz w:val="22"/>
          <w:szCs w:val="22"/>
        </w:rPr>
      </w:pPr>
      <w:r>
        <w:rPr>
          <w:rFonts w:ascii="Arial" w:hAnsi="Arial" w:cs="Arial"/>
          <w:sz w:val="22"/>
          <w:szCs w:val="22"/>
        </w:rPr>
        <w:t xml:space="preserve">     </w:t>
      </w:r>
      <w:r w:rsidR="00300097" w:rsidRPr="00770691">
        <w:rPr>
          <w:rFonts w:ascii="Arial" w:hAnsi="Arial" w:cs="Arial"/>
          <w:sz w:val="22"/>
          <w:szCs w:val="22"/>
        </w:rPr>
        <w:fldChar w:fldCharType="begin">
          <w:ffData>
            <w:name w:val="Check1"/>
            <w:enabled/>
            <w:calcOnExit w:val="0"/>
            <w:checkBox>
              <w:sizeAuto/>
              <w:default w:val="0"/>
            </w:checkBox>
          </w:ffData>
        </w:fldChar>
      </w:r>
      <w:r w:rsidR="00A70289" w:rsidRPr="00770691">
        <w:rPr>
          <w:rFonts w:ascii="Arial" w:hAnsi="Arial" w:cs="Arial"/>
          <w:sz w:val="22"/>
          <w:szCs w:val="22"/>
        </w:rPr>
        <w:instrText xml:space="preserve"> FORMCHECKBOX </w:instrText>
      </w:r>
      <w:r w:rsidR="00300097" w:rsidRPr="00770691">
        <w:rPr>
          <w:rFonts w:ascii="Arial" w:hAnsi="Arial" w:cs="Arial"/>
          <w:sz w:val="22"/>
          <w:szCs w:val="22"/>
        </w:rPr>
      </w:r>
      <w:r w:rsidR="00300097" w:rsidRPr="00770691">
        <w:rPr>
          <w:rFonts w:ascii="Arial" w:hAnsi="Arial" w:cs="Arial"/>
          <w:sz w:val="22"/>
          <w:szCs w:val="22"/>
        </w:rPr>
        <w:fldChar w:fldCharType="end"/>
      </w:r>
      <w:r w:rsidR="00A70289" w:rsidRPr="00770691">
        <w:rPr>
          <w:rFonts w:ascii="Arial" w:hAnsi="Arial" w:cs="Arial"/>
          <w:sz w:val="22"/>
          <w:szCs w:val="22"/>
        </w:rPr>
        <w:t xml:space="preserve">  </w:t>
      </w:r>
      <w:r w:rsidR="008965F8" w:rsidRPr="00770691">
        <w:rPr>
          <w:rFonts w:ascii="Arial" w:hAnsi="Arial" w:cs="Arial"/>
          <w:sz w:val="22"/>
          <w:szCs w:val="22"/>
        </w:rPr>
        <w:t xml:space="preserve">I have submitted a current </w:t>
      </w:r>
      <w:hyperlink r:id="rId65" w:history="1">
        <w:r w:rsidR="008965F8" w:rsidRPr="00BA7786">
          <w:rPr>
            <w:rStyle w:val="Hyperlink"/>
            <w:rFonts w:ascii="Arial" w:hAnsi="Arial" w:cs="Arial"/>
            <w:sz w:val="22"/>
            <w:szCs w:val="22"/>
          </w:rPr>
          <w:t>SF278</w:t>
        </w:r>
      </w:hyperlink>
      <w:r w:rsidR="008965F8" w:rsidRPr="00770691">
        <w:rPr>
          <w:rFonts w:ascii="Arial" w:hAnsi="Arial" w:cs="Arial"/>
          <w:sz w:val="22"/>
          <w:szCs w:val="22"/>
        </w:rPr>
        <w:t xml:space="preserve">, Executive Branch Confidential Financial Disclosure Report, as required by </w:t>
      </w:r>
      <w:hyperlink r:id="rId66" w:history="1">
        <w:r w:rsidR="00E84EB0">
          <w:rPr>
            <w:rStyle w:val="Hyperlink"/>
            <w:rFonts w:ascii="Arial" w:hAnsi="Arial" w:cs="Arial"/>
            <w:sz w:val="22"/>
            <w:szCs w:val="22"/>
          </w:rPr>
          <w:t>DODD 5500.07</w:t>
        </w:r>
      </w:hyperlink>
      <w:r w:rsidR="008965F8" w:rsidRPr="00770691">
        <w:rPr>
          <w:rFonts w:ascii="Arial" w:hAnsi="Arial" w:cs="Arial"/>
          <w:sz w:val="22"/>
          <w:szCs w:val="22"/>
        </w:rPr>
        <w:t>, Standards of Conduct</w:t>
      </w:r>
    </w:p>
    <w:p w:rsidR="008965F8" w:rsidRPr="00770691" w:rsidRDefault="00300097" w:rsidP="003904E2">
      <w:pPr>
        <w:pStyle w:val="NormalWeb"/>
        <w:spacing w:before="0" w:beforeAutospacing="0" w:after="0" w:afterAutospacing="0"/>
        <w:ind w:left="90" w:firstLine="180"/>
        <w:rPr>
          <w:rFonts w:ascii="Arial" w:hAnsi="Arial" w:cs="Arial"/>
          <w:sz w:val="22"/>
          <w:szCs w:val="22"/>
        </w:rPr>
      </w:pPr>
      <w:r w:rsidRPr="00770691">
        <w:rPr>
          <w:rFonts w:ascii="Arial" w:hAnsi="Arial" w:cs="Arial"/>
          <w:sz w:val="22"/>
          <w:szCs w:val="22"/>
        </w:rPr>
        <w:fldChar w:fldCharType="begin">
          <w:ffData>
            <w:name w:val="Check1"/>
            <w:enabled/>
            <w:calcOnExit w:val="0"/>
            <w:checkBox>
              <w:sizeAuto/>
              <w:default w:val="0"/>
            </w:checkBox>
          </w:ffData>
        </w:fldChar>
      </w:r>
      <w:r w:rsidR="00A70289" w:rsidRPr="00770691">
        <w:rPr>
          <w:rFonts w:ascii="Arial" w:hAnsi="Arial" w:cs="Arial"/>
          <w:sz w:val="22"/>
          <w:szCs w:val="22"/>
        </w:rPr>
        <w:instrText xml:space="preserve"> FORMCHECKBOX </w:instrText>
      </w:r>
      <w:r w:rsidRPr="00770691">
        <w:rPr>
          <w:rFonts w:ascii="Arial" w:hAnsi="Arial" w:cs="Arial"/>
          <w:sz w:val="22"/>
          <w:szCs w:val="22"/>
        </w:rPr>
      </w:r>
      <w:r w:rsidRPr="00770691">
        <w:rPr>
          <w:rFonts w:ascii="Arial" w:hAnsi="Arial" w:cs="Arial"/>
          <w:sz w:val="22"/>
          <w:szCs w:val="22"/>
        </w:rPr>
        <w:fldChar w:fldCharType="end"/>
      </w:r>
      <w:r w:rsidR="00A70289" w:rsidRPr="00770691">
        <w:rPr>
          <w:rFonts w:ascii="Arial" w:hAnsi="Arial" w:cs="Arial"/>
          <w:sz w:val="22"/>
          <w:szCs w:val="22"/>
        </w:rPr>
        <w:t xml:space="preserve">  </w:t>
      </w:r>
      <w:r w:rsidR="008965F8" w:rsidRPr="00770691">
        <w:rPr>
          <w:rFonts w:ascii="Arial" w:hAnsi="Arial" w:cs="Arial"/>
          <w:sz w:val="22"/>
          <w:szCs w:val="22"/>
        </w:rPr>
        <w:t xml:space="preserve">I am not required to submit a Form </w:t>
      </w:r>
      <w:hyperlink r:id="rId67" w:history="1">
        <w:r w:rsidR="008965F8" w:rsidRPr="00BA7786">
          <w:rPr>
            <w:rStyle w:val="Hyperlink"/>
            <w:rFonts w:ascii="Arial" w:hAnsi="Arial" w:cs="Arial"/>
            <w:sz w:val="22"/>
            <w:szCs w:val="22"/>
          </w:rPr>
          <w:t>SF278</w:t>
        </w:r>
      </w:hyperlink>
    </w:p>
    <w:p w:rsidR="00E608DB" w:rsidRDefault="00E608DB" w:rsidP="003904E2">
      <w:pPr>
        <w:pStyle w:val="NormalWeb"/>
        <w:spacing w:before="0" w:beforeAutospacing="0" w:after="0" w:afterAutospacing="0"/>
        <w:rPr>
          <w:rFonts w:ascii="Arial" w:hAnsi="Arial" w:cs="Arial"/>
          <w:sz w:val="22"/>
          <w:szCs w:val="22"/>
        </w:rPr>
      </w:pPr>
    </w:p>
    <w:p w:rsidR="00CF1FAB" w:rsidRDefault="00CF1FAB" w:rsidP="003904E2">
      <w:pPr>
        <w:pStyle w:val="NormalWeb"/>
        <w:spacing w:before="0" w:beforeAutospacing="0" w:after="0" w:afterAutospacing="0"/>
        <w:rPr>
          <w:rFonts w:ascii="Arial" w:hAnsi="Arial" w:cs="Arial"/>
          <w:sz w:val="22"/>
          <w:szCs w:val="22"/>
        </w:rPr>
      </w:pPr>
      <w:r>
        <w:rPr>
          <w:rFonts w:ascii="Arial" w:hAnsi="Arial" w:cs="Arial"/>
          <w:sz w:val="22"/>
          <w:szCs w:val="22"/>
        </w:rPr>
        <w:t xml:space="preserve">                       OR</w:t>
      </w:r>
    </w:p>
    <w:p w:rsidR="00CF1FAB" w:rsidRDefault="00CF1FAB" w:rsidP="003904E2">
      <w:pPr>
        <w:rPr>
          <w:rFonts w:ascii="Arial" w:hAnsi="Arial" w:cs="Arial"/>
          <w:sz w:val="22"/>
          <w:szCs w:val="22"/>
        </w:rPr>
      </w:pPr>
      <w:r>
        <w:rPr>
          <w:rFonts w:ascii="Arial" w:hAnsi="Arial" w:cs="Arial"/>
          <w:sz w:val="22"/>
          <w:szCs w:val="22"/>
        </w:rPr>
        <w:t xml:space="preserve">  </w:t>
      </w:r>
    </w:p>
    <w:p w:rsidR="00CF1FAB" w:rsidRPr="00CF1FAB" w:rsidRDefault="00CF1FAB" w:rsidP="003904E2">
      <w:pPr>
        <w:pStyle w:val="NormalWeb"/>
        <w:spacing w:before="0" w:beforeAutospacing="0" w:after="0" w:afterAutospacing="0"/>
        <w:ind w:left="612" w:hanging="612"/>
        <w:rPr>
          <w:rFonts w:ascii="Arial" w:hAnsi="Arial" w:cs="Arial"/>
          <w:sz w:val="22"/>
          <w:szCs w:val="22"/>
        </w:rPr>
      </w:pPr>
      <w:r>
        <w:rPr>
          <w:rFonts w:ascii="Arial" w:hAnsi="Arial" w:cs="Arial"/>
          <w:sz w:val="22"/>
          <w:szCs w:val="22"/>
        </w:rPr>
        <w:t xml:space="preserve">    </w:t>
      </w:r>
      <w:r w:rsidR="00300097" w:rsidRPr="00770691">
        <w:rPr>
          <w:rFonts w:ascii="Arial" w:hAnsi="Arial" w:cs="Arial"/>
          <w:sz w:val="22"/>
          <w:szCs w:val="22"/>
        </w:rPr>
        <w:fldChar w:fldCharType="begin">
          <w:ffData>
            <w:name w:val="Check2"/>
            <w:enabled/>
            <w:calcOnExit w:val="0"/>
            <w:checkBox>
              <w:sizeAuto/>
              <w:default w:val="0"/>
            </w:checkBox>
          </w:ffData>
        </w:fldChar>
      </w:r>
      <w:r w:rsidRPr="00770691">
        <w:rPr>
          <w:rFonts w:ascii="Arial" w:hAnsi="Arial" w:cs="Arial"/>
          <w:sz w:val="22"/>
          <w:szCs w:val="22"/>
        </w:rPr>
        <w:instrText xml:space="preserve"> FORMCHECKBOX </w:instrText>
      </w:r>
      <w:r w:rsidR="00300097" w:rsidRPr="00770691">
        <w:rPr>
          <w:rFonts w:ascii="Arial" w:hAnsi="Arial" w:cs="Arial"/>
          <w:sz w:val="22"/>
          <w:szCs w:val="22"/>
        </w:rPr>
      </w:r>
      <w:r w:rsidR="00300097" w:rsidRPr="00770691">
        <w:rPr>
          <w:rFonts w:ascii="Arial" w:hAnsi="Arial" w:cs="Arial"/>
          <w:sz w:val="22"/>
          <w:szCs w:val="22"/>
        </w:rPr>
        <w:fldChar w:fldCharType="end"/>
      </w:r>
      <w:r w:rsidRPr="00770691">
        <w:rPr>
          <w:rFonts w:ascii="Arial" w:hAnsi="Arial" w:cs="Arial"/>
          <w:sz w:val="22"/>
          <w:szCs w:val="22"/>
        </w:rPr>
        <w:t xml:space="preserve">  </w:t>
      </w:r>
      <w:r w:rsidRPr="00CF1FAB">
        <w:rPr>
          <w:rFonts w:ascii="Arial" w:hAnsi="Arial" w:cs="Arial"/>
          <w:sz w:val="22"/>
          <w:szCs w:val="22"/>
        </w:rPr>
        <w:t>I am a non-government employee.  I have signed a proprietary information non-disclosure agreement that has been included in the contract between my firm and the government that precludes me from divulging any proprietary data to which I may gain access during the evaluation of proposals.</w:t>
      </w:r>
    </w:p>
    <w:p w:rsidR="00CF1FAB" w:rsidRPr="00CF1FAB" w:rsidRDefault="00CF1FAB" w:rsidP="003904E2">
      <w:pPr>
        <w:rPr>
          <w:rFonts w:ascii="Arial" w:hAnsi="Arial" w:cs="Arial"/>
          <w:sz w:val="22"/>
          <w:szCs w:val="22"/>
        </w:rPr>
      </w:pPr>
    </w:p>
    <w:p w:rsidR="00CF1FAB" w:rsidRPr="00CF1FAB" w:rsidRDefault="00CF1FAB" w:rsidP="003904E2">
      <w:pPr>
        <w:rPr>
          <w:rFonts w:ascii="Arial" w:hAnsi="Arial" w:cs="Arial"/>
          <w:sz w:val="22"/>
          <w:szCs w:val="22"/>
        </w:rPr>
      </w:pPr>
      <w:r w:rsidRPr="00CF1FAB">
        <w:rPr>
          <w:rFonts w:ascii="Arial" w:hAnsi="Arial" w:cs="Arial"/>
          <w:sz w:val="22"/>
          <w:szCs w:val="22"/>
        </w:rPr>
        <w:t>Neither I, nor anyone in my immediate family</w:t>
      </w:r>
      <w:r w:rsidR="003F72ED">
        <w:rPr>
          <w:rFonts w:ascii="Arial" w:hAnsi="Arial" w:cs="Arial"/>
          <w:sz w:val="22"/>
          <w:szCs w:val="22"/>
        </w:rPr>
        <w:t>,</w:t>
      </w:r>
      <w:r w:rsidRPr="00CF1FAB">
        <w:rPr>
          <w:rFonts w:ascii="Arial" w:hAnsi="Arial" w:cs="Arial"/>
          <w:sz w:val="22"/>
          <w:szCs w:val="22"/>
        </w:rPr>
        <w:t xml:space="preserve"> ha</w:t>
      </w:r>
      <w:r w:rsidR="002066FE">
        <w:rPr>
          <w:rFonts w:ascii="Arial" w:hAnsi="Arial" w:cs="Arial"/>
          <w:sz w:val="22"/>
          <w:szCs w:val="22"/>
        </w:rPr>
        <w:t>ve</w:t>
      </w:r>
      <w:r w:rsidRPr="00CF1FAB">
        <w:rPr>
          <w:rFonts w:ascii="Arial" w:hAnsi="Arial" w:cs="Arial"/>
          <w:sz w:val="22"/>
          <w:szCs w:val="22"/>
        </w:rPr>
        <w:t xml:space="preserve"> any financial interest in any company involved in this acquisition as either a prime contractor or as a subcontractor. </w:t>
      </w:r>
    </w:p>
    <w:p w:rsidR="00CF1FAB" w:rsidRDefault="00CF1FAB" w:rsidP="003904E2">
      <w:pPr>
        <w:pStyle w:val="NormalWeb"/>
        <w:spacing w:before="0" w:beforeAutospacing="0" w:after="0" w:afterAutospacing="0"/>
        <w:rPr>
          <w:rFonts w:ascii="Arial" w:hAnsi="Arial" w:cs="Arial"/>
          <w:sz w:val="22"/>
          <w:szCs w:val="22"/>
        </w:rPr>
      </w:pPr>
    </w:p>
    <w:p w:rsidR="00CF1FAB" w:rsidRPr="00770691" w:rsidRDefault="00CF1FAB" w:rsidP="003904E2">
      <w:pPr>
        <w:pStyle w:val="NormalWeb"/>
        <w:spacing w:before="0" w:beforeAutospacing="0" w:after="0" w:afterAutospacing="0"/>
        <w:rPr>
          <w:rFonts w:ascii="Arial" w:hAnsi="Arial" w:cs="Arial"/>
          <w:sz w:val="22"/>
          <w:szCs w:val="22"/>
        </w:rPr>
      </w:pPr>
    </w:p>
    <w:p w:rsidR="00E608DB" w:rsidRPr="00770691" w:rsidRDefault="00E608DB" w:rsidP="003904E2">
      <w:pPr>
        <w:pStyle w:val="NormalWeb"/>
        <w:spacing w:before="0" w:beforeAutospacing="0" w:after="0" w:afterAutospacing="0"/>
        <w:rPr>
          <w:rFonts w:ascii="Arial" w:hAnsi="Arial" w:cs="Arial"/>
          <w:sz w:val="22"/>
          <w:szCs w:val="22"/>
        </w:rPr>
      </w:pPr>
    </w:p>
    <w:p w:rsidR="00E608DB" w:rsidRPr="00EC2AFD" w:rsidRDefault="00E608DB" w:rsidP="003904E2">
      <w:pPr>
        <w:pStyle w:val="NormalWeb"/>
        <w:tabs>
          <w:tab w:val="left" w:pos="6120"/>
          <w:tab w:val="left" w:pos="6480"/>
          <w:tab w:val="left" w:pos="10440"/>
        </w:tabs>
        <w:spacing w:before="0" w:beforeAutospacing="0" w:after="0" w:afterAutospacing="0"/>
        <w:rPr>
          <w:rFonts w:ascii="Arial" w:hAnsi="Arial" w:cs="Arial"/>
          <w:sz w:val="22"/>
          <w:szCs w:val="22"/>
          <w:u w:val="single"/>
        </w:rPr>
      </w:pPr>
      <w:r w:rsidRPr="00770691">
        <w:rPr>
          <w:rFonts w:ascii="Arial" w:hAnsi="Arial" w:cs="Arial"/>
          <w:sz w:val="22"/>
          <w:szCs w:val="22"/>
        </w:rPr>
        <w:t xml:space="preserve">SIGNATURE: </w:t>
      </w:r>
      <w:r w:rsidR="00EC2AFD">
        <w:rPr>
          <w:rFonts w:ascii="Arial" w:hAnsi="Arial" w:cs="Arial"/>
          <w:sz w:val="22"/>
          <w:szCs w:val="22"/>
          <w:u w:val="single"/>
        </w:rPr>
        <w:tab/>
      </w:r>
      <w:r w:rsidRPr="00770691">
        <w:rPr>
          <w:rFonts w:ascii="Arial" w:hAnsi="Arial" w:cs="Arial"/>
          <w:sz w:val="22"/>
          <w:szCs w:val="22"/>
        </w:rPr>
        <w:tab/>
        <w:t xml:space="preserve">DATE: </w:t>
      </w:r>
      <w:r w:rsidR="00EC2AFD">
        <w:rPr>
          <w:rFonts w:ascii="Arial" w:hAnsi="Arial" w:cs="Arial"/>
          <w:sz w:val="22"/>
          <w:szCs w:val="22"/>
          <w:u w:val="single"/>
        </w:rPr>
        <w:tab/>
      </w:r>
    </w:p>
    <w:p w:rsidR="00E608DB" w:rsidRPr="00770691" w:rsidRDefault="00E608DB" w:rsidP="003904E2">
      <w:pPr>
        <w:rPr>
          <w:rFonts w:ascii="Arial" w:hAnsi="Arial" w:cs="Arial"/>
          <w:sz w:val="22"/>
          <w:szCs w:val="22"/>
          <w:u w:val="single"/>
        </w:rPr>
      </w:pPr>
    </w:p>
    <w:p w:rsidR="00E608DB" w:rsidRPr="00770691" w:rsidRDefault="00300097" w:rsidP="003904E2">
      <w:pPr>
        <w:rPr>
          <w:rFonts w:ascii="Arial" w:hAnsi="Arial" w:cs="Arial"/>
          <w:sz w:val="22"/>
          <w:szCs w:val="22"/>
          <w:u w:val="single"/>
        </w:rPr>
      </w:pPr>
      <w:r w:rsidRPr="00300097">
        <w:rPr>
          <w:rFonts w:ascii="Arial" w:hAnsi="Arial" w:cs="Arial"/>
          <w:b/>
          <w:bCs/>
          <w:noProof/>
          <w:sz w:val="22"/>
          <w:szCs w:val="22"/>
        </w:rPr>
        <w:pict>
          <v:line id="_x0000_s1039" style="position:absolute;flip:y;z-index:251656192" from="-3.45pt,13.55pt" to="537.95pt,13.85pt" strokeweight="3pt"/>
        </w:pict>
      </w:r>
    </w:p>
    <w:p w:rsidR="00E608DB" w:rsidRPr="00770691" w:rsidRDefault="00E608DB" w:rsidP="003904E2">
      <w:pPr>
        <w:pStyle w:val="NormalWeb"/>
        <w:spacing w:before="0" w:beforeAutospacing="0" w:after="0" w:afterAutospacing="0"/>
        <w:jc w:val="center"/>
        <w:rPr>
          <w:rFonts w:ascii="Arial" w:hAnsi="Arial" w:cs="Arial"/>
          <w:b/>
          <w:bCs/>
          <w:sz w:val="22"/>
          <w:szCs w:val="22"/>
        </w:rPr>
      </w:pPr>
    </w:p>
    <w:p w:rsidR="00E608DB" w:rsidRPr="00770691" w:rsidRDefault="00E608DB" w:rsidP="003904E2">
      <w:pPr>
        <w:pStyle w:val="NormalWeb"/>
        <w:spacing w:before="0" w:beforeAutospacing="0" w:after="0" w:afterAutospacing="0"/>
        <w:jc w:val="center"/>
        <w:rPr>
          <w:rFonts w:ascii="Arial" w:hAnsi="Arial" w:cs="Arial"/>
          <w:sz w:val="22"/>
          <w:szCs w:val="22"/>
        </w:rPr>
      </w:pPr>
      <w:r w:rsidRPr="00770691">
        <w:rPr>
          <w:rFonts w:ascii="Arial" w:hAnsi="Arial" w:cs="Arial"/>
          <w:b/>
          <w:bCs/>
          <w:sz w:val="22"/>
          <w:szCs w:val="22"/>
        </w:rPr>
        <w:t>Debriefing Certificate</w:t>
      </w:r>
    </w:p>
    <w:p w:rsidR="00E608DB" w:rsidRPr="00770691" w:rsidRDefault="00E608DB" w:rsidP="003904E2">
      <w:pPr>
        <w:rPr>
          <w:rFonts w:ascii="Arial" w:hAnsi="Arial" w:cs="Arial"/>
          <w:sz w:val="22"/>
          <w:szCs w:val="22"/>
        </w:rPr>
      </w:pPr>
    </w:p>
    <w:p w:rsidR="00E608DB" w:rsidRPr="00770691" w:rsidRDefault="00E608DB" w:rsidP="003904E2">
      <w:pPr>
        <w:pStyle w:val="NormalWeb"/>
        <w:tabs>
          <w:tab w:val="left" w:pos="7920"/>
        </w:tabs>
        <w:spacing w:before="0" w:beforeAutospacing="0" w:after="0" w:afterAutospacing="0"/>
        <w:rPr>
          <w:rFonts w:ascii="Arial" w:hAnsi="Arial" w:cs="Arial"/>
          <w:sz w:val="22"/>
          <w:szCs w:val="22"/>
        </w:rPr>
      </w:pPr>
      <w:r w:rsidRPr="00770691">
        <w:rPr>
          <w:rFonts w:ascii="Arial" w:hAnsi="Arial" w:cs="Arial"/>
          <w:sz w:val="22"/>
          <w:szCs w:val="22"/>
        </w:rPr>
        <w:t xml:space="preserve">I have been debriefed orally by </w:t>
      </w:r>
      <w:r w:rsidR="0089196E">
        <w:rPr>
          <w:rFonts w:ascii="Arial" w:hAnsi="Arial" w:cs="Arial"/>
          <w:sz w:val="22"/>
          <w:szCs w:val="22"/>
          <w:u w:val="single"/>
        </w:rPr>
        <w:tab/>
      </w:r>
      <w:r w:rsidR="0089196E">
        <w:rPr>
          <w:rFonts w:ascii="Arial" w:hAnsi="Arial" w:cs="Arial"/>
          <w:sz w:val="22"/>
          <w:szCs w:val="22"/>
        </w:rPr>
        <w:t xml:space="preserve"> </w:t>
      </w:r>
      <w:r w:rsidRPr="00770691">
        <w:rPr>
          <w:rFonts w:ascii="Arial" w:hAnsi="Arial" w:cs="Arial"/>
          <w:sz w:val="22"/>
          <w:szCs w:val="22"/>
        </w:rPr>
        <w:t>as to my obligation to protect all information to which I have had access during this source selection.  I no longer have any material pertinent to this source selection in my possession except material that I have been authorized in writing to retain by the SSA. I will not discuss, communicate, transmit, or release any information orally, in writing, or by any other means to anyone after this date unless specifically authorized to do so by a duly authorized representative of the United States Government.</w:t>
      </w:r>
    </w:p>
    <w:p w:rsidR="00E608DB" w:rsidRPr="00770691" w:rsidRDefault="00E608DB" w:rsidP="003904E2">
      <w:pPr>
        <w:rPr>
          <w:rFonts w:ascii="Arial" w:hAnsi="Arial" w:cs="Arial"/>
          <w:sz w:val="22"/>
          <w:szCs w:val="22"/>
        </w:rPr>
      </w:pPr>
    </w:p>
    <w:p w:rsidR="00E608DB" w:rsidRPr="0089196E" w:rsidRDefault="00E608DB" w:rsidP="003904E2">
      <w:pPr>
        <w:pStyle w:val="EndnoteText"/>
        <w:tabs>
          <w:tab w:val="left" w:pos="6480"/>
          <w:tab w:val="left" w:pos="6660"/>
          <w:tab w:val="left" w:pos="10440"/>
        </w:tabs>
        <w:rPr>
          <w:rFonts w:ascii="Arial" w:hAnsi="Arial"/>
          <w:sz w:val="22"/>
          <w:szCs w:val="22"/>
          <w:u w:val="single"/>
        </w:rPr>
      </w:pPr>
      <w:r w:rsidRPr="00770691">
        <w:rPr>
          <w:rFonts w:ascii="Arial" w:hAnsi="Arial"/>
          <w:sz w:val="22"/>
          <w:szCs w:val="22"/>
        </w:rPr>
        <w:t xml:space="preserve">SIGNATURE: </w:t>
      </w:r>
      <w:r w:rsidR="0089196E">
        <w:rPr>
          <w:rFonts w:ascii="Arial" w:hAnsi="Arial"/>
          <w:sz w:val="22"/>
          <w:szCs w:val="22"/>
          <w:u w:val="single"/>
        </w:rPr>
        <w:tab/>
      </w:r>
      <w:r w:rsidRPr="00770691">
        <w:rPr>
          <w:rFonts w:ascii="Arial" w:hAnsi="Arial"/>
          <w:sz w:val="22"/>
          <w:szCs w:val="22"/>
        </w:rPr>
        <w:tab/>
        <w:t xml:space="preserve">DATE: </w:t>
      </w:r>
      <w:r w:rsidR="0089196E">
        <w:rPr>
          <w:rFonts w:ascii="Arial" w:hAnsi="Arial"/>
          <w:sz w:val="22"/>
          <w:szCs w:val="22"/>
          <w:u w:val="single"/>
        </w:rPr>
        <w:tab/>
      </w:r>
    </w:p>
    <w:p w:rsidR="00E608DB" w:rsidRPr="00770691" w:rsidRDefault="00134382" w:rsidP="003904E2">
      <w:pPr>
        <w:jc w:val="center"/>
        <w:rPr>
          <w:sz w:val="22"/>
          <w:szCs w:val="22"/>
        </w:rPr>
      </w:pPr>
      <w:r w:rsidRPr="00300097">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16pt;height:686.25pt">
            <v:imagedata r:id="rId68" r:href="rId69"/>
          </v:shape>
        </w:pict>
      </w:r>
    </w:p>
    <w:p w:rsidR="00E608DB" w:rsidRPr="00770691" w:rsidRDefault="00E608DB" w:rsidP="003904E2">
      <w:pPr>
        <w:pStyle w:val="EndnoteText"/>
        <w:jc w:val="center"/>
        <w:rPr>
          <w:rFonts w:ascii="Arial" w:hAnsi="Arial" w:cs="Arial"/>
          <w:b/>
          <w:bCs/>
          <w:sz w:val="22"/>
          <w:szCs w:val="22"/>
        </w:rPr>
        <w:sectPr w:rsidR="00E608DB" w:rsidRPr="00770691" w:rsidSect="00436108">
          <w:headerReference w:type="default" r:id="rId70"/>
          <w:footerReference w:type="default" r:id="rId71"/>
          <w:footerReference w:type="first" r:id="rId72"/>
          <w:endnotePr>
            <w:numFmt w:val="decimal"/>
          </w:endnotePr>
          <w:pgSz w:w="12240" w:h="15840"/>
          <w:pgMar w:top="720" w:right="720" w:bottom="720" w:left="720" w:header="720" w:footer="720" w:gutter="0"/>
          <w:pgNumType w:start="3"/>
          <w:cols w:space="720"/>
        </w:sectPr>
      </w:pPr>
    </w:p>
    <w:p w:rsidR="00EC2AFD" w:rsidRPr="00EC2AFD" w:rsidRDefault="00EC2AFD" w:rsidP="003904E2">
      <w:pPr>
        <w:pStyle w:val="Header"/>
      </w:pPr>
      <w:bookmarkStart w:id="96" w:name="sample01"/>
      <w:bookmarkEnd w:id="96"/>
    </w:p>
    <w:p w:rsidR="00EC2AFD" w:rsidRPr="00EC2AFD" w:rsidRDefault="00EC2AFD" w:rsidP="003904E2">
      <w:pPr>
        <w:jc w:val="center"/>
        <w:rPr>
          <w:rFonts w:cs="Arial"/>
          <w:b/>
          <w:bCs/>
          <w:sz w:val="28"/>
          <w:szCs w:val="28"/>
        </w:rPr>
      </w:pPr>
      <w:r w:rsidRPr="00EC2AFD">
        <w:rPr>
          <w:rFonts w:cs="Arial"/>
          <w:b/>
          <w:bCs/>
          <w:sz w:val="28"/>
          <w:szCs w:val="28"/>
        </w:rPr>
        <w:t>SOURCE SELECTION EVALUATION MATRIX</w:t>
      </w:r>
    </w:p>
    <w:p w:rsidR="00EC2AFD" w:rsidRPr="00EC2AFD" w:rsidRDefault="00EC2AFD" w:rsidP="003904E2">
      <w:pPr>
        <w:pStyle w:val="Header"/>
        <w:jc w:val="center"/>
        <w:rPr>
          <w:b/>
          <w:bCs/>
        </w:rPr>
      </w:pPr>
    </w:p>
    <w:p w:rsidR="00EC2AFD" w:rsidRPr="00EC2AFD" w:rsidRDefault="00EC2AFD" w:rsidP="003904E2">
      <w:pPr>
        <w:pStyle w:val="Header"/>
        <w:jc w:val="center"/>
        <w:rPr>
          <w:b/>
          <w:bCs/>
        </w:rPr>
      </w:pPr>
    </w:p>
    <w:p w:rsidR="00EC2AFD" w:rsidRPr="00EC2AFD" w:rsidRDefault="00EC2AFD" w:rsidP="003904E2">
      <w:pPr>
        <w:pStyle w:val="Header"/>
        <w:jc w:val="center"/>
        <w:rPr>
          <w:b/>
          <w:bCs/>
          <w:i/>
          <w:sz w:val="22"/>
          <w:szCs w:val="22"/>
        </w:rPr>
      </w:pPr>
      <w:r w:rsidRPr="00EC2AFD">
        <w:rPr>
          <w:b/>
          <w:bCs/>
          <w:i/>
          <w:sz w:val="22"/>
          <w:szCs w:val="22"/>
        </w:rPr>
        <w:t>This table is provided as Informational Guidance.  It is a “Best Practice” example.</w:t>
      </w:r>
    </w:p>
    <w:p w:rsidR="00AE1995" w:rsidRPr="00B76923" w:rsidRDefault="00AE1995" w:rsidP="003904E2">
      <w:pPr>
        <w:pStyle w:val="Header"/>
        <w:rPr>
          <w:sz w:val="22"/>
          <w:szCs w:val="22"/>
        </w:rPr>
      </w:pPr>
    </w:p>
    <w:p w:rsidR="00B76923" w:rsidRDefault="00B76923" w:rsidP="003904E2">
      <w:pPr>
        <w:rPr>
          <w:rFonts w:cs="Arial"/>
          <w:sz w:val="24"/>
          <w:szCs w:val="24"/>
        </w:rPr>
      </w:pPr>
    </w:p>
    <w:p w:rsidR="00B76923" w:rsidRDefault="00B76923" w:rsidP="003904E2">
      <w:pPr>
        <w:pStyle w:val="EndnoteText"/>
        <w:jc w:val="center"/>
        <w:rPr>
          <w:rFonts w:ascii="Arial" w:hAnsi="Arial" w:cs="Arial"/>
          <w:color w:val="C0C0C0"/>
          <w:sz w:val="22"/>
          <w:szCs w:val="22"/>
        </w:rPr>
      </w:pPr>
    </w:p>
    <w:p w:rsidR="00BA002C" w:rsidRPr="00EC2AFD" w:rsidRDefault="00300097" w:rsidP="003904E2">
      <w:pPr>
        <w:pStyle w:val="EndnoteText"/>
        <w:jc w:val="center"/>
        <w:rPr>
          <w:b/>
          <w:bCs/>
          <w:sz w:val="28"/>
          <w:szCs w:val="28"/>
        </w:rPr>
      </w:pPr>
      <w:bookmarkStart w:id="97" w:name="_p5350201"/>
      <w:bookmarkEnd w:id="97"/>
      <w:r w:rsidRPr="00300097">
        <w:rPr>
          <w:noProof/>
        </w:rPr>
        <w:pict>
          <v:shapetype id="_x0000_t202" coordsize="21600,21600" o:spt="202" path="m,l,21600r21600,l21600,xe">
            <v:stroke joinstyle="miter"/>
            <v:path gradientshapeok="t" o:connecttype="rect"/>
          </v:shapetype>
          <v:shape id="_x0000_s1146" type="#_x0000_t202" style="position:absolute;left:0;text-align:left;margin-left:22.05pt;margin-top:279.2pt;width:225pt;height:64pt;z-index:251657216">
            <v:textbox style="mso-next-textbox:#_x0000_s1146">
              <w:txbxContent>
                <w:p w:rsidR="009827AD" w:rsidRPr="002066FE" w:rsidRDefault="009827AD" w:rsidP="009D393E">
                  <w:pPr>
                    <w:rPr>
                      <w:sz w:val="22"/>
                      <w:szCs w:val="22"/>
                    </w:rPr>
                  </w:pPr>
                  <w:r>
                    <w:rPr>
                      <w:sz w:val="22"/>
                      <w:szCs w:val="22"/>
                    </w:rPr>
                    <w:t xml:space="preserve">Typical </w:t>
                  </w:r>
                  <w:r w:rsidRPr="002066FE">
                    <w:rPr>
                      <w:sz w:val="22"/>
                      <w:szCs w:val="22"/>
                    </w:rPr>
                    <w:t xml:space="preserve">evaluation </w:t>
                  </w:r>
                  <w:r>
                    <w:rPr>
                      <w:sz w:val="22"/>
                      <w:szCs w:val="22"/>
                    </w:rPr>
                    <w:t>table</w:t>
                  </w:r>
                  <w:r w:rsidRPr="002066FE">
                    <w:rPr>
                      <w:sz w:val="22"/>
                      <w:szCs w:val="22"/>
                    </w:rPr>
                    <w:t xml:space="preserve"> on </w:t>
                  </w:r>
                  <w:r>
                    <w:rPr>
                      <w:sz w:val="22"/>
                      <w:szCs w:val="22"/>
                    </w:rPr>
                    <w:t>Air Force Source Selections.  Table does not indicate relative importance of factors.</w:t>
                  </w:r>
                  <w:r w:rsidRPr="002066FE">
                    <w:rPr>
                      <w:sz w:val="22"/>
                      <w:szCs w:val="22"/>
                    </w:rPr>
                    <w:t xml:space="preserve"> </w:t>
                  </w:r>
                </w:p>
              </w:txbxContent>
            </v:textbox>
          </v:shape>
        </w:pict>
      </w:r>
      <w:r w:rsidRPr="00300097">
        <w:rPr>
          <w:noProof/>
        </w:rPr>
        <w:pict>
          <v:shape id="_x0000_s1150" type="#_x0000_t202" style="position:absolute;left:0;text-align:left;margin-left:274.05pt;margin-top:279.2pt;width:243pt;height:64pt;z-index:251658240">
            <v:textbox style="mso-next-textbox:#_x0000_s1150">
              <w:txbxContent>
                <w:p w:rsidR="009827AD" w:rsidRDefault="009827AD">
                  <w:r>
                    <w:t xml:space="preserve">* </w:t>
                  </w:r>
                  <w:r w:rsidRPr="002066FE">
                    <w:rPr>
                      <w:sz w:val="22"/>
                      <w:szCs w:val="22"/>
                    </w:rPr>
                    <w:t xml:space="preserve">For use </w:t>
                  </w:r>
                  <w:r>
                    <w:rPr>
                      <w:sz w:val="22"/>
                      <w:szCs w:val="22"/>
                    </w:rPr>
                    <w:t>when SSA has approved the use of a cost/price risk factor.  Table does not indicate relative importance of factors.</w:t>
                  </w:r>
                </w:p>
              </w:txbxContent>
            </v:textbox>
          </v:shape>
        </w:pict>
      </w:r>
      <w:r w:rsidRPr="00300097">
        <w:rPr>
          <w:b/>
        </w:rPr>
      </w:r>
      <w:r w:rsidRPr="00300097">
        <w:rPr>
          <w:b/>
        </w:rPr>
        <w:pict>
          <v:group id="_x0000_s1149" editas="canvas" style="width:538.45pt;height:243pt;mso-position-horizontal-relative:char;mso-position-vertical-relative:line" coordorigin="720,1326" coordsize="10769,4860">
            <o:lock v:ext="edit" aspectratio="t"/>
            <v:shape id="_x0000_s1148" type="#_x0000_t75" style="position:absolute;left:720;top:1326;width:10769;height:4860" o:preferrelative="f">
              <v:fill o:detectmouseclick="t"/>
              <v:path o:extrusionok="t" o:connecttype="none"/>
              <o:lock v:ext="edit" text="t"/>
            </v:shape>
            <v:shape id="_x0000_s1152" type="#_x0000_t75" style="position:absolute;left:900;top:1813;width:5040;height:4210">
              <v:imagedata r:id="rId73" o:title="" croptop="20031f" cropbottom="14000f" cropleft="32461f" cropright="4780f"/>
            </v:shape>
            <v:shape id="_x0000_s1153" type="#_x0000_t75" style="position:absolute;left:6201;top:1444;width:4651;height:4680">
              <v:imagedata r:id="rId74" o:title="" croptop="14661f" cropbottom="13028f" cropleft="32325f" cropright="4988f"/>
            </v:shape>
            <w10:wrap type="none"/>
            <w10:anchorlock/>
          </v:group>
        </w:pict>
      </w:r>
      <w:r w:rsidR="00B76923">
        <w:br w:type="page"/>
      </w:r>
      <w:bookmarkStart w:id="98" w:name="sample02"/>
      <w:bookmarkEnd w:id="98"/>
      <w:r w:rsidR="00BA002C">
        <w:rPr>
          <w:b/>
          <w:bCs/>
          <w:sz w:val="28"/>
          <w:szCs w:val="28"/>
        </w:rPr>
        <w:lastRenderedPageBreak/>
        <w:t>RATING TEAM WORKSHEET</w:t>
      </w:r>
    </w:p>
    <w:p w:rsidR="00BA002C" w:rsidRPr="00EC2AFD" w:rsidRDefault="00BA002C" w:rsidP="003904E2">
      <w:pPr>
        <w:pStyle w:val="Header"/>
        <w:jc w:val="center"/>
        <w:rPr>
          <w:b/>
          <w:bCs/>
        </w:rPr>
      </w:pPr>
    </w:p>
    <w:p w:rsidR="00BA002C" w:rsidRPr="00EC2AFD" w:rsidRDefault="00BA002C" w:rsidP="003904E2">
      <w:pPr>
        <w:pStyle w:val="Header"/>
        <w:jc w:val="center"/>
        <w:rPr>
          <w:b/>
          <w:bCs/>
          <w:i/>
          <w:sz w:val="22"/>
          <w:szCs w:val="22"/>
        </w:rPr>
      </w:pPr>
      <w:r w:rsidRPr="00EC2AFD">
        <w:rPr>
          <w:b/>
          <w:bCs/>
          <w:i/>
          <w:sz w:val="22"/>
          <w:szCs w:val="22"/>
        </w:rPr>
        <w:t xml:space="preserve">This </w:t>
      </w:r>
      <w:r w:rsidR="00B94820">
        <w:rPr>
          <w:b/>
          <w:bCs/>
          <w:i/>
          <w:sz w:val="22"/>
          <w:szCs w:val="22"/>
        </w:rPr>
        <w:t>template</w:t>
      </w:r>
      <w:r w:rsidRPr="00EC2AFD">
        <w:rPr>
          <w:b/>
          <w:bCs/>
          <w:i/>
          <w:sz w:val="22"/>
          <w:szCs w:val="22"/>
        </w:rPr>
        <w:t xml:space="preserve"> is provided as Informational Guidance.  It is a “Best Practice” example.</w:t>
      </w:r>
    </w:p>
    <w:p w:rsidR="00BA002C" w:rsidRPr="00B76923" w:rsidRDefault="00BA002C" w:rsidP="003904E2">
      <w:pPr>
        <w:pStyle w:val="Header"/>
        <w:jc w:val="center"/>
        <w:rPr>
          <w:sz w:val="22"/>
          <w:szCs w:val="22"/>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72" w:type="dxa"/>
          <w:bottom w:w="43" w:type="dxa"/>
          <w:right w:w="72" w:type="dxa"/>
        </w:tblCellMar>
        <w:tblLook w:val="0000"/>
      </w:tblPr>
      <w:tblGrid>
        <w:gridCol w:w="4837"/>
        <w:gridCol w:w="5153"/>
      </w:tblGrid>
      <w:tr w:rsidR="00F06B43" w:rsidTr="00F06B43">
        <w:trPr>
          <w:jc w:val="center"/>
        </w:trPr>
        <w:tc>
          <w:tcPr>
            <w:tcW w:w="4837" w:type="dxa"/>
          </w:tcPr>
          <w:p w:rsidR="00C95455" w:rsidRPr="002D660A" w:rsidRDefault="00C95455" w:rsidP="003904E2">
            <w:pPr>
              <w:rPr>
                <w:rFonts w:cs="Arial"/>
              </w:rPr>
            </w:pPr>
            <w:r w:rsidRPr="002D660A">
              <w:rPr>
                <w:rFonts w:cs="Arial"/>
              </w:rPr>
              <w:t>OFFEROR:</w:t>
            </w:r>
          </w:p>
          <w:p w:rsidR="00F06B43" w:rsidRDefault="00F06B43" w:rsidP="003904E2">
            <w:pPr>
              <w:rPr>
                <w:rFonts w:cs="Arial"/>
              </w:rPr>
            </w:pPr>
          </w:p>
        </w:tc>
        <w:tc>
          <w:tcPr>
            <w:tcW w:w="5153" w:type="dxa"/>
            <w:vAlign w:val="center"/>
          </w:tcPr>
          <w:p w:rsidR="00F06B43" w:rsidRPr="00F06B43" w:rsidRDefault="00300097" w:rsidP="003904E2">
            <w:pPr>
              <w:pStyle w:val="CommentText"/>
              <w:tabs>
                <w:tab w:val="left" w:pos="2700"/>
              </w:tabs>
              <w:jc w:val="center"/>
            </w:pPr>
            <w:fldSimple w:instr="symbol 111 \f &quot;Wingdings&quot; \s 10">
              <w:r w:rsidR="00F06B43">
                <w:t></w:t>
              </w:r>
            </w:fldSimple>
            <w:r w:rsidR="00F06B43">
              <w:t xml:space="preserve"> INITIAL EVALUATION</w:t>
            </w:r>
            <w:r w:rsidR="00F06B43">
              <w:tab/>
            </w:r>
            <w:fldSimple w:instr="symbol 111 \f &quot;Wingdings&quot; \s 10">
              <w:r w:rsidR="00F06B43">
                <w:t></w:t>
              </w:r>
            </w:fldSimple>
            <w:r w:rsidR="00F06B43">
              <w:t xml:space="preserve"> FINAL EVALUATION</w:t>
            </w:r>
          </w:p>
        </w:tc>
      </w:tr>
      <w:tr w:rsidR="00F06B43" w:rsidTr="00F06B43">
        <w:trPr>
          <w:jc w:val="center"/>
        </w:trPr>
        <w:tc>
          <w:tcPr>
            <w:tcW w:w="9990" w:type="dxa"/>
            <w:gridSpan w:val="2"/>
          </w:tcPr>
          <w:p w:rsidR="00F06B43" w:rsidRPr="00C95455" w:rsidRDefault="00F06B43" w:rsidP="003904E2">
            <w:pPr>
              <w:rPr>
                <w:rFonts w:cs="Arial"/>
                <w:b/>
                <w:color w:val="0000FF"/>
                <w:sz w:val="22"/>
                <w:szCs w:val="22"/>
              </w:rPr>
            </w:pPr>
            <w:smartTag w:uri="urn:schemas-microsoft-com:office:smarttags" w:element="place">
              <w:r w:rsidRPr="00C95455">
                <w:rPr>
                  <w:rFonts w:cs="Arial"/>
                  <w:b/>
                  <w:color w:val="0000FF"/>
                  <w:sz w:val="22"/>
                  <w:szCs w:val="22"/>
                </w:rPr>
                <w:t>MISSION</w:t>
              </w:r>
            </w:smartTag>
            <w:r w:rsidRPr="00C95455">
              <w:rPr>
                <w:rFonts w:cs="Arial"/>
                <w:b/>
                <w:color w:val="0000FF"/>
                <w:sz w:val="22"/>
                <w:szCs w:val="22"/>
              </w:rPr>
              <w:t xml:space="preserve"> CAPABILITY</w:t>
            </w:r>
          </w:p>
          <w:p w:rsidR="00F06B43" w:rsidRDefault="00F06B43" w:rsidP="003904E2">
            <w:pPr>
              <w:rPr>
                <w:rFonts w:cs="Arial"/>
                <w:b/>
              </w:rPr>
            </w:pPr>
          </w:p>
          <w:p w:rsidR="0099623C" w:rsidRDefault="00F06B43" w:rsidP="003904E2">
            <w:pPr>
              <w:rPr>
                <w:rFonts w:cs="Arial"/>
                <w:b/>
              </w:rPr>
            </w:pPr>
            <w:r w:rsidRPr="00AC7BE0">
              <w:rPr>
                <w:rFonts w:cs="Arial"/>
                <w:u w:val="single"/>
              </w:rPr>
              <w:t xml:space="preserve">TECHNICAL </w:t>
            </w:r>
            <w:r w:rsidR="008207DE">
              <w:rPr>
                <w:rFonts w:cs="Arial"/>
                <w:u w:val="single"/>
              </w:rPr>
              <w:t>RATING</w:t>
            </w:r>
            <w:r>
              <w:rPr>
                <w:rFonts w:cs="Arial"/>
                <w:b/>
              </w:rPr>
              <w:t>:</w:t>
            </w:r>
          </w:p>
          <w:p w:rsidR="0099623C" w:rsidRPr="0099623C" w:rsidRDefault="0099623C" w:rsidP="003904E2">
            <w:pPr>
              <w:rPr>
                <w:rFonts w:cs="Arial"/>
                <w:b/>
                <w:sz w:val="8"/>
                <w:szCs w:val="8"/>
              </w:rPr>
            </w:pPr>
          </w:p>
          <w:p w:rsidR="00F06B43" w:rsidRDefault="0099623C" w:rsidP="003904E2">
            <w:pPr>
              <w:tabs>
                <w:tab w:val="left" w:pos="333"/>
                <w:tab w:val="left" w:pos="2493"/>
                <w:tab w:val="left" w:pos="4743"/>
                <w:tab w:val="left" w:pos="7383"/>
              </w:tabs>
              <w:rPr>
                <w:rFonts w:cs="Arial"/>
              </w:rPr>
            </w:pPr>
            <w:r>
              <w:rPr>
                <w:rFonts w:cs="Arial"/>
              </w:rPr>
              <w:tab/>
            </w:r>
            <w:r w:rsidR="00300097">
              <w:rPr>
                <w:rFonts w:cs="Arial"/>
              </w:rPr>
              <w:fldChar w:fldCharType="begin"/>
            </w:r>
            <w:r w:rsidR="00F06B43">
              <w:rPr>
                <w:rFonts w:cs="Arial"/>
              </w:rPr>
              <w:instrText>symbol 111 \f "Wingdings" \s 10</w:instrText>
            </w:r>
            <w:r w:rsidR="00300097">
              <w:rPr>
                <w:rFonts w:cs="Arial"/>
              </w:rPr>
              <w:fldChar w:fldCharType="separate"/>
            </w:r>
            <w:r w:rsidR="00F06B43">
              <w:rPr>
                <w:rFonts w:cs="Arial"/>
              </w:rPr>
              <w:t></w:t>
            </w:r>
            <w:r w:rsidR="00300097">
              <w:rPr>
                <w:rFonts w:cs="Arial"/>
              </w:rPr>
              <w:fldChar w:fldCharType="end"/>
            </w:r>
            <w:r w:rsidR="00F06B43">
              <w:rPr>
                <w:rFonts w:cs="Arial"/>
              </w:rPr>
              <w:t xml:space="preserve"> BLUE (Exceptional)</w:t>
            </w:r>
            <w:r>
              <w:rPr>
                <w:rFonts w:cs="Arial"/>
              </w:rPr>
              <w:tab/>
            </w:r>
            <w:r w:rsidR="00300097">
              <w:rPr>
                <w:rFonts w:cs="Arial"/>
              </w:rPr>
              <w:fldChar w:fldCharType="begin"/>
            </w:r>
            <w:r w:rsidR="00F06B43">
              <w:rPr>
                <w:rFonts w:cs="Arial"/>
              </w:rPr>
              <w:instrText>symbol 111 \f "Wingdings" \s 10</w:instrText>
            </w:r>
            <w:r w:rsidR="00300097">
              <w:rPr>
                <w:rFonts w:cs="Arial"/>
              </w:rPr>
              <w:fldChar w:fldCharType="separate"/>
            </w:r>
            <w:r w:rsidR="00F06B43">
              <w:rPr>
                <w:rFonts w:cs="Arial"/>
              </w:rPr>
              <w:t></w:t>
            </w:r>
            <w:r w:rsidR="00300097">
              <w:rPr>
                <w:rFonts w:cs="Arial"/>
              </w:rPr>
              <w:fldChar w:fldCharType="end"/>
            </w:r>
            <w:r w:rsidR="00F06B43">
              <w:rPr>
                <w:rFonts w:cs="Arial"/>
              </w:rPr>
              <w:t xml:space="preserve"> GREEN (Acceptable)</w:t>
            </w:r>
            <w:r>
              <w:rPr>
                <w:rFonts w:cs="Arial"/>
              </w:rPr>
              <w:tab/>
            </w:r>
            <w:r w:rsidR="00300097">
              <w:rPr>
                <w:rFonts w:cs="Arial"/>
              </w:rPr>
              <w:fldChar w:fldCharType="begin"/>
            </w:r>
            <w:r w:rsidR="00F06B43">
              <w:rPr>
                <w:rFonts w:cs="Arial"/>
              </w:rPr>
              <w:instrText>symbol 111 \f "Wingdings" \s 10</w:instrText>
            </w:r>
            <w:r w:rsidR="00300097">
              <w:rPr>
                <w:rFonts w:cs="Arial"/>
              </w:rPr>
              <w:fldChar w:fldCharType="separate"/>
            </w:r>
            <w:r w:rsidR="00F06B43">
              <w:rPr>
                <w:rFonts w:cs="Arial"/>
              </w:rPr>
              <w:t></w:t>
            </w:r>
            <w:r w:rsidR="00300097">
              <w:rPr>
                <w:rFonts w:cs="Arial"/>
              </w:rPr>
              <w:fldChar w:fldCharType="end"/>
            </w:r>
            <w:r w:rsidR="00F06B43">
              <w:rPr>
                <w:rFonts w:cs="Arial"/>
              </w:rPr>
              <w:t xml:space="preserve"> YELLOW (</w:t>
            </w:r>
            <w:r w:rsidR="008612E2">
              <w:rPr>
                <w:rFonts w:cs="Arial"/>
              </w:rPr>
              <w:t>Marginal</w:t>
            </w:r>
            <w:r w:rsidR="00F06B43">
              <w:rPr>
                <w:rFonts w:cs="Arial"/>
              </w:rPr>
              <w:t>)</w:t>
            </w:r>
            <w:r>
              <w:rPr>
                <w:rFonts w:cs="Arial"/>
              </w:rPr>
              <w:tab/>
            </w:r>
            <w:r w:rsidR="00300097">
              <w:rPr>
                <w:rFonts w:cs="Arial"/>
              </w:rPr>
              <w:fldChar w:fldCharType="begin"/>
            </w:r>
            <w:r w:rsidR="00F06B43">
              <w:rPr>
                <w:rFonts w:cs="Arial"/>
              </w:rPr>
              <w:instrText>symbol 111 \f "Wingdings" \s 10</w:instrText>
            </w:r>
            <w:r w:rsidR="00300097">
              <w:rPr>
                <w:rFonts w:cs="Arial"/>
              </w:rPr>
              <w:fldChar w:fldCharType="separate"/>
            </w:r>
            <w:r w:rsidR="00F06B43">
              <w:rPr>
                <w:rFonts w:cs="Arial"/>
              </w:rPr>
              <w:t></w:t>
            </w:r>
            <w:r w:rsidR="00300097">
              <w:rPr>
                <w:rFonts w:cs="Arial"/>
              </w:rPr>
              <w:fldChar w:fldCharType="end"/>
            </w:r>
            <w:r w:rsidR="00F06B43">
              <w:rPr>
                <w:rFonts w:cs="Arial"/>
              </w:rPr>
              <w:t xml:space="preserve"> RED (Unacceptable)</w:t>
            </w:r>
          </w:p>
          <w:p w:rsidR="00F06B43" w:rsidRDefault="00F06B43" w:rsidP="003904E2">
            <w:pPr>
              <w:rPr>
                <w:rFonts w:cs="Arial"/>
              </w:rPr>
            </w:pPr>
          </w:p>
          <w:p w:rsidR="00F06B43" w:rsidRDefault="00F06B43" w:rsidP="003904E2">
            <w:pPr>
              <w:rPr>
                <w:rFonts w:cs="Arial"/>
              </w:rPr>
            </w:pPr>
            <w:r w:rsidRPr="00AC7BE0">
              <w:rPr>
                <w:rFonts w:cs="Arial"/>
                <w:u w:val="single"/>
              </w:rPr>
              <w:t>NARRATIVE</w:t>
            </w:r>
            <w:r w:rsidR="00BB17CC" w:rsidRPr="00A607F4">
              <w:rPr>
                <w:rFonts w:cs="Arial"/>
                <w:b/>
              </w:rPr>
              <w:t>:</w:t>
            </w:r>
            <w:r w:rsidR="00BB17CC">
              <w:rPr>
                <w:rFonts w:cs="Arial"/>
              </w:rPr>
              <w:t xml:space="preserve"> </w:t>
            </w:r>
            <w:r>
              <w:rPr>
                <w:rFonts w:cs="Arial"/>
              </w:rPr>
              <w:t xml:space="preserve"> </w:t>
            </w:r>
            <w:r w:rsidR="00BB17CC">
              <w:rPr>
                <w:rFonts w:cs="Arial"/>
              </w:rPr>
              <w:t>[</w:t>
            </w:r>
            <w:r>
              <w:rPr>
                <w:rFonts w:cs="Arial"/>
              </w:rPr>
              <w:t>Include strengths</w:t>
            </w:r>
            <w:r w:rsidR="005575E0">
              <w:rPr>
                <w:rFonts w:cs="Arial"/>
              </w:rPr>
              <w:t>, uncertainties,</w:t>
            </w:r>
            <w:r>
              <w:rPr>
                <w:rFonts w:cs="Arial"/>
              </w:rPr>
              <w:t xml:space="preserve"> and deficiencies (material failure to meet Government requirement)</w:t>
            </w:r>
            <w:r w:rsidR="00BB17CC">
              <w:rPr>
                <w:rFonts w:cs="Arial"/>
              </w:rPr>
              <w:t xml:space="preserve">.  </w:t>
            </w:r>
            <w:r>
              <w:rPr>
                <w:rFonts w:cs="Arial"/>
              </w:rPr>
              <w:t xml:space="preserve">Explain how proposal exceeds or fails to meet requirement.  If </w:t>
            </w:r>
            <w:r w:rsidR="00BB17CC">
              <w:rPr>
                <w:rFonts w:cs="Arial"/>
              </w:rPr>
              <w:t xml:space="preserve">it </w:t>
            </w:r>
            <w:r>
              <w:rPr>
                <w:rFonts w:cs="Arial"/>
              </w:rPr>
              <w:t>exceeds</w:t>
            </w:r>
            <w:r w:rsidR="00BB17CC">
              <w:rPr>
                <w:rFonts w:cs="Arial"/>
              </w:rPr>
              <w:t xml:space="preserve"> the requirement,</w:t>
            </w:r>
            <w:r>
              <w:rPr>
                <w:rFonts w:cs="Arial"/>
              </w:rPr>
              <w:t xml:space="preserve"> explain how it benefits the Air Force</w:t>
            </w:r>
            <w:r w:rsidR="00BB17CC">
              <w:rPr>
                <w:rFonts w:cs="Arial"/>
              </w:rPr>
              <w:t>.]</w:t>
            </w:r>
          </w:p>
          <w:p w:rsidR="00F06B43" w:rsidRDefault="00F06B43" w:rsidP="003904E2">
            <w:pPr>
              <w:rPr>
                <w:rFonts w:cs="Arial"/>
              </w:rPr>
            </w:pPr>
          </w:p>
          <w:p w:rsidR="00AC7BE0" w:rsidRDefault="00BB17CC" w:rsidP="003904E2">
            <w:pPr>
              <w:rPr>
                <w:rFonts w:cs="Arial"/>
                <w:b/>
              </w:rPr>
            </w:pPr>
            <w:r w:rsidRPr="00AC7BE0">
              <w:rPr>
                <w:rFonts w:cs="Arial"/>
                <w:u w:val="single"/>
              </w:rPr>
              <w:t xml:space="preserve">RISK </w:t>
            </w:r>
            <w:r w:rsidR="008207DE">
              <w:rPr>
                <w:rFonts w:cs="Arial"/>
                <w:u w:val="single"/>
              </w:rPr>
              <w:t>RATING</w:t>
            </w:r>
            <w:r w:rsidRPr="00A607F4">
              <w:rPr>
                <w:rFonts w:cs="Arial"/>
                <w:b/>
              </w:rPr>
              <w:t>:</w:t>
            </w:r>
            <w:r w:rsidRPr="00BB17CC">
              <w:rPr>
                <w:rFonts w:cs="Arial"/>
              </w:rPr>
              <w:t xml:space="preserve"> </w:t>
            </w:r>
            <w:r w:rsidR="00AC7BE0">
              <w:rPr>
                <w:rFonts w:cs="Arial"/>
              </w:rPr>
              <w:t xml:space="preserve"> </w:t>
            </w:r>
            <w:r>
              <w:rPr>
                <w:rFonts w:cs="Arial"/>
              </w:rPr>
              <w:t>Indicate risk rating of low, moderate, high</w:t>
            </w:r>
            <w:r w:rsidR="00AC7BE0">
              <w:rPr>
                <w:rFonts w:cs="Arial"/>
              </w:rPr>
              <w:t>, or unacceptable</w:t>
            </w:r>
            <w:r>
              <w:rPr>
                <w:rFonts w:cs="Arial"/>
              </w:rPr>
              <w:t xml:space="preserve"> for each subfactor, if used, </w:t>
            </w:r>
            <w:r w:rsidR="005575E0">
              <w:rPr>
                <w:rFonts w:cs="Arial"/>
              </w:rPr>
              <w:t xml:space="preserve">and include </w:t>
            </w:r>
            <w:r>
              <w:rPr>
                <w:rFonts w:cs="Arial"/>
              </w:rPr>
              <w:t>weaknesses</w:t>
            </w:r>
            <w:r w:rsidR="002D4531">
              <w:rPr>
                <w:rFonts w:cs="Arial"/>
              </w:rPr>
              <w:t xml:space="preserve"> and deficiencies</w:t>
            </w:r>
            <w:r w:rsidR="008207DE">
              <w:rPr>
                <w:rFonts w:cs="Arial"/>
              </w:rPr>
              <w:t xml:space="preserve">.  Explain how each increase </w:t>
            </w:r>
            <w:r w:rsidR="005575E0">
              <w:rPr>
                <w:rFonts w:cs="Arial"/>
              </w:rPr>
              <w:t xml:space="preserve">of </w:t>
            </w:r>
            <w:r w:rsidR="008207DE">
              <w:rPr>
                <w:rFonts w:cs="Arial"/>
              </w:rPr>
              <w:t xml:space="preserve">risk </w:t>
            </w:r>
            <w:r w:rsidR="005575E0">
              <w:rPr>
                <w:rFonts w:cs="Arial"/>
              </w:rPr>
              <w:t xml:space="preserve">contributes to the rating </w:t>
            </w:r>
            <w:r w:rsidR="008207DE">
              <w:rPr>
                <w:rFonts w:cs="Arial"/>
              </w:rPr>
              <w:t>considering the potential for disruption of schedule, increased cost, or degradation of performance:</w:t>
            </w:r>
            <w:r w:rsidR="00AC7BE0">
              <w:rPr>
                <w:rFonts w:cs="Arial"/>
                <w:b/>
              </w:rPr>
              <w:t xml:space="preserve"> </w:t>
            </w:r>
          </w:p>
          <w:p w:rsidR="00AC7BE0" w:rsidRPr="0099623C" w:rsidRDefault="00AC7BE0" w:rsidP="003904E2">
            <w:pPr>
              <w:rPr>
                <w:rFonts w:cs="Arial"/>
                <w:b/>
                <w:sz w:val="8"/>
                <w:szCs w:val="8"/>
              </w:rPr>
            </w:pPr>
          </w:p>
          <w:p w:rsidR="003062E7" w:rsidRDefault="00AC7BE0" w:rsidP="003904E2">
            <w:pPr>
              <w:tabs>
                <w:tab w:val="left" w:pos="333"/>
                <w:tab w:val="left" w:pos="1593"/>
                <w:tab w:val="left" w:pos="3663"/>
                <w:tab w:val="left" w:pos="5193"/>
              </w:tabs>
              <w:rPr>
                <w:rFonts w:cs="Arial"/>
              </w:rPr>
            </w:pPr>
            <w:r>
              <w:rPr>
                <w:rFonts w:cs="Arial"/>
              </w:rPr>
              <w:tab/>
            </w:r>
            <w:r w:rsidR="003062E7">
              <w:rPr>
                <w:rFonts w:cs="Arial"/>
              </w:rPr>
              <w:t xml:space="preserve">    </w:t>
            </w:r>
            <w:r w:rsidR="004629EC">
              <w:rPr>
                <w:rFonts w:cs="Arial"/>
              </w:rPr>
              <w:t xml:space="preserve">   </w:t>
            </w:r>
            <w:r w:rsidR="00300097">
              <w:rPr>
                <w:rFonts w:cs="Arial"/>
              </w:rPr>
              <w:fldChar w:fldCharType="begin"/>
            </w:r>
            <w:r>
              <w:rPr>
                <w:rFonts w:cs="Arial"/>
              </w:rPr>
              <w:instrText>symbol 111 \f "Wingdings" \s 10</w:instrText>
            </w:r>
            <w:r w:rsidR="00300097">
              <w:rPr>
                <w:rFonts w:cs="Arial"/>
              </w:rPr>
              <w:fldChar w:fldCharType="separate"/>
            </w:r>
            <w:r>
              <w:t></w:t>
            </w:r>
            <w:r w:rsidR="00300097">
              <w:rPr>
                <w:rFonts w:cs="Arial"/>
              </w:rPr>
              <w:fldChar w:fldCharType="end"/>
            </w:r>
            <w:r>
              <w:rPr>
                <w:rFonts w:cs="Arial"/>
              </w:rPr>
              <w:t xml:space="preserve"> LOW</w:t>
            </w:r>
            <w:r w:rsidR="003062E7">
              <w:rPr>
                <w:rFonts w:cs="Arial"/>
              </w:rPr>
              <w:t xml:space="preserve">    </w:t>
            </w:r>
            <w:r w:rsidR="004046A3">
              <w:rPr>
                <w:rFonts w:cs="Arial"/>
              </w:rPr>
              <w:t xml:space="preserve">    </w:t>
            </w:r>
            <w:r w:rsidR="00300097">
              <w:rPr>
                <w:rFonts w:cs="Arial"/>
              </w:rPr>
              <w:fldChar w:fldCharType="begin"/>
            </w:r>
            <w:r>
              <w:rPr>
                <w:rFonts w:cs="Arial"/>
              </w:rPr>
              <w:instrText>symbol 111 \f "Wingdings" \s 10</w:instrText>
            </w:r>
            <w:r w:rsidR="00300097">
              <w:rPr>
                <w:rFonts w:cs="Arial"/>
              </w:rPr>
              <w:fldChar w:fldCharType="separate"/>
            </w:r>
            <w:r>
              <w:t></w:t>
            </w:r>
            <w:r w:rsidR="00300097">
              <w:rPr>
                <w:rFonts w:cs="Arial"/>
              </w:rPr>
              <w:fldChar w:fldCharType="end"/>
            </w:r>
            <w:r>
              <w:rPr>
                <w:rFonts w:cs="Arial"/>
              </w:rPr>
              <w:t xml:space="preserve"> MODERATE</w:t>
            </w:r>
            <w:r w:rsidR="004046A3">
              <w:rPr>
                <w:rFonts w:cs="Arial"/>
              </w:rPr>
              <w:t xml:space="preserve"> </w:t>
            </w:r>
            <w:r w:rsidR="004629EC">
              <w:rPr>
                <w:rFonts w:cs="Arial"/>
              </w:rPr>
              <w:t xml:space="preserve">  </w:t>
            </w:r>
            <w:r w:rsidR="004046A3">
              <w:rPr>
                <w:rFonts w:cs="Arial"/>
              </w:rPr>
              <w:t xml:space="preserve">    </w:t>
            </w:r>
            <w:r w:rsidR="00300097">
              <w:rPr>
                <w:rFonts w:cs="Arial"/>
              </w:rPr>
              <w:fldChar w:fldCharType="begin"/>
            </w:r>
            <w:r>
              <w:rPr>
                <w:rFonts w:cs="Arial"/>
              </w:rPr>
              <w:instrText>symbol 111 \f "Wingdings" \s 10</w:instrText>
            </w:r>
            <w:r w:rsidR="00300097">
              <w:rPr>
                <w:rFonts w:cs="Arial"/>
              </w:rPr>
              <w:fldChar w:fldCharType="separate"/>
            </w:r>
            <w:r>
              <w:t></w:t>
            </w:r>
            <w:r w:rsidR="00300097">
              <w:rPr>
                <w:rFonts w:cs="Arial"/>
              </w:rPr>
              <w:fldChar w:fldCharType="end"/>
            </w:r>
            <w:r>
              <w:rPr>
                <w:rFonts w:cs="Arial"/>
              </w:rPr>
              <w:t xml:space="preserve"> HIGH</w:t>
            </w:r>
            <w:r>
              <w:rPr>
                <w:rFonts w:cs="Arial"/>
              </w:rPr>
              <w:tab/>
            </w:r>
            <w:r w:rsidR="004046A3">
              <w:rPr>
                <w:rFonts w:cs="Arial"/>
              </w:rPr>
              <w:t xml:space="preserve"> </w:t>
            </w:r>
            <w:r w:rsidR="00300097">
              <w:rPr>
                <w:rFonts w:cs="Arial"/>
              </w:rPr>
              <w:fldChar w:fldCharType="begin"/>
            </w:r>
            <w:r w:rsidR="004629EC">
              <w:rPr>
                <w:rFonts w:cs="Arial"/>
              </w:rPr>
              <w:instrText>symbol 111 \f "Wingdings" \s 10</w:instrText>
            </w:r>
            <w:r w:rsidR="00300097">
              <w:rPr>
                <w:rFonts w:cs="Arial"/>
              </w:rPr>
              <w:fldChar w:fldCharType="separate"/>
            </w:r>
            <w:r w:rsidR="004629EC">
              <w:t></w:t>
            </w:r>
            <w:r w:rsidR="00300097">
              <w:rPr>
                <w:rFonts w:cs="Arial"/>
              </w:rPr>
              <w:fldChar w:fldCharType="end"/>
            </w:r>
            <w:r w:rsidR="004629EC">
              <w:rPr>
                <w:rFonts w:cs="Arial"/>
              </w:rPr>
              <w:t xml:space="preserve"> UNACCEPTABLE</w:t>
            </w:r>
          </w:p>
          <w:p w:rsidR="003062E7" w:rsidRDefault="003062E7" w:rsidP="003904E2">
            <w:pPr>
              <w:tabs>
                <w:tab w:val="left" w:pos="333"/>
                <w:tab w:val="left" w:pos="1593"/>
                <w:tab w:val="left" w:pos="3663"/>
                <w:tab w:val="left" w:pos="5193"/>
              </w:tabs>
              <w:rPr>
                <w:rFonts w:cs="Arial"/>
              </w:rPr>
            </w:pPr>
            <w:r>
              <w:rPr>
                <w:rFonts w:cs="Arial"/>
              </w:rPr>
              <w:t>Optional :</w:t>
            </w:r>
            <w:r w:rsidR="00DF4B58">
              <w:rPr>
                <w:rFonts w:cs="Arial"/>
              </w:rPr>
              <w:t xml:space="preserve">         </w:t>
            </w:r>
            <w:r>
              <w:rPr>
                <w:rFonts w:cs="Arial"/>
              </w:rPr>
              <w:t xml:space="preserve"> </w:t>
            </w:r>
            <w:r w:rsidR="00300097">
              <w:rPr>
                <w:rFonts w:cs="Arial"/>
              </w:rPr>
              <w:fldChar w:fldCharType="begin"/>
            </w:r>
            <w:r>
              <w:rPr>
                <w:rFonts w:cs="Arial"/>
              </w:rPr>
              <w:instrText>symbol 111 \f "Wingdings" \s 10</w:instrText>
            </w:r>
            <w:r w:rsidR="00300097">
              <w:rPr>
                <w:rFonts w:cs="Arial"/>
              </w:rPr>
              <w:fldChar w:fldCharType="separate"/>
            </w:r>
            <w:r>
              <w:t></w:t>
            </w:r>
            <w:r w:rsidR="00300097">
              <w:rPr>
                <w:rFonts w:cs="Arial"/>
              </w:rPr>
              <w:fldChar w:fldCharType="end"/>
            </w:r>
            <w:r w:rsidR="00DF4B58">
              <w:rPr>
                <w:rFonts w:cs="Arial"/>
              </w:rPr>
              <w:t xml:space="preserve"> LOW “+</w:t>
            </w:r>
            <w:r>
              <w:rPr>
                <w:rFonts w:cs="Arial"/>
              </w:rPr>
              <w:t>”</w:t>
            </w:r>
            <w:r w:rsidR="00DF4B58">
              <w:rPr>
                <w:rFonts w:cs="Arial"/>
              </w:rPr>
              <w:t xml:space="preserve">         </w:t>
            </w:r>
            <w:r w:rsidR="00300097">
              <w:rPr>
                <w:rFonts w:cs="Arial"/>
              </w:rPr>
              <w:fldChar w:fldCharType="begin"/>
            </w:r>
            <w:r>
              <w:rPr>
                <w:rFonts w:cs="Arial"/>
              </w:rPr>
              <w:instrText>symbol 111 \f "Wingdings" \s 10</w:instrText>
            </w:r>
            <w:r w:rsidR="00300097">
              <w:rPr>
                <w:rFonts w:cs="Arial"/>
              </w:rPr>
              <w:fldChar w:fldCharType="separate"/>
            </w:r>
            <w:r>
              <w:t></w:t>
            </w:r>
            <w:r w:rsidR="00300097">
              <w:rPr>
                <w:rFonts w:cs="Arial"/>
              </w:rPr>
              <w:fldChar w:fldCharType="end"/>
            </w:r>
            <w:r>
              <w:rPr>
                <w:rFonts w:cs="Arial"/>
              </w:rPr>
              <w:t xml:space="preserve"> MODERATE</w:t>
            </w:r>
            <w:r w:rsidR="00DF4B58">
              <w:rPr>
                <w:rFonts w:cs="Arial"/>
              </w:rPr>
              <w:t xml:space="preserve"> “+</w:t>
            </w:r>
            <w:r>
              <w:rPr>
                <w:rFonts w:cs="Arial"/>
              </w:rPr>
              <w:t>”</w:t>
            </w:r>
            <w:r w:rsidR="00DF4B58">
              <w:rPr>
                <w:rFonts w:cs="Arial"/>
              </w:rPr>
              <w:t xml:space="preserve">   </w:t>
            </w:r>
            <w:r w:rsidR="00300097">
              <w:rPr>
                <w:rFonts w:cs="Arial"/>
              </w:rPr>
              <w:fldChar w:fldCharType="begin"/>
            </w:r>
            <w:r w:rsidR="004629EC">
              <w:rPr>
                <w:rFonts w:cs="Arial"/>
              </w:rPr>
              <w:instrText>symbol 111 \f "Wingdings" \s 10</w:instrText>
            </w:r>
            <w:r w:rsidR="00300097">
              <w:rPr>
                <w:rFonts w:cs="Arial"/>
              </w:rPr>
              <w:fldChar w:fldCharType="separate"/>
            </w:r>
            <w:r w:rsidR="004629EC">
              <w:t></w:t>
            </w:r>
            <w:r w:rsidR="00300097">
              <w:rPr>
                <w:rFonts w:cs="Arial"/>
              </w:rPr>
              <w:fldChar w:fldCharType="end"/>
            </w:r>
            <w:r w:rsidR="004629EC">
              <w:rPr>
                <w:rFonts w:cs="Arial"/>
              </w:rPr>
              <w:t xml:space="preserve"> HIGH “</w:t>
            </w:r>
            <w:r w:rsidR="00DF4B58">
              <w:rPr>
                <w:rFonts w:cs="Arial"/>
              </w:rPr>
              <w:t>+</w:t>
            </w:r>
            <w:r w:rsidR="004629EC">
              <w:rPr>
                <w:rFonts w:cs="Arial"/>
              </w:rPr>
              <w:t xml:space="preserve">”    </w:t>
            </w:r>
          </w:p>
          <w:p w:rsidR="00BB17CC" w:rsidRPr="00F051C7" w:rsidRDefault="003062E7" w:rsidP="003904E2">
            <w:pPr>
              <w:tabs>
                <w:tab w:val="left" w:pos="333"/>
                <w:tab w:val="left" w:pos="1593"/>
                <w:tab w:val="left" w:pos="3663"/>
                <w:tab w:val="left" w:pos="5193"/>
              </w:tabs>
              <w:rPr>
                <w:rFonts w:cs="Arial"/>
              </w:rPr>
            </w:pPr>
            <w:r>
              <w:rPr>
                <w:rFonts w:cs="Arial"/>
              </w:rPr>
              <w:t xml:space="preserve">   </w:t>
            </w:r>
            <w:r w:rsidR="004046A3">
              <w:rPr>
                <w:rFonts w:cs="Arial"/>
              </w:rPr>
              <w:t xml:space="preserve">    </w:t>
            </w:r>
          </w:p>
          <w:p w:rsidR="00BB17CC" w:rsidRDefault="00BB17CC" w:rsidP="003904E2">
            <w:pPr>
              <w:rPr>
                <w:rFonts w:cs="Arial"/>
                <w:b/>
              </w:rPr>
            </w:pPr>
            <w:r w:rsidRPr="00AC7BE0">
              <w:rPr>
                <w:rFonts w:cs="Arial"/>
                <w:u w:val="single"/>
              </w:rPr>
              <w:t>NARRATIVE</w:t>
            </w:r>
            <w:r w:rsidRPr="00A607F4">
              <w:rPr>
                <w:rFonts w:cs="Arial"/>
                <w:b/>
              </w:rPr>
              <w:t>:</w:t>
            </w:r>
          </w:p>
          <w:p w:rsidR="007C78E0" w:rsidRDefault="007C78E0" w:rsidP="003904E2">
            <w:pPr>
              <w:rPr>
                <w:rFonts w:cs="Arial"/>
                <w:b/>
              </w:rPr>
            </w:pPr>
          </w:p>
          <w:p w:rsidR="0004088D" w:rsidRDefault="0004088D" w:rsidP="003904E2">
            <w:pPr>
              <w:rPr>
                <w:rFonts w:cs="Arial"/>
              </w:rPr>
            </w:pPr>
          </w:p>
        </w:tc>
      </w:tr>
      <w:tr w:rsidR="007C78E0" w:rsidTr="00F06B43">
        <w:trPr>
          <w:jc w:val="center"/>
        </w:trPr>
        <w:tc>
          <w:tcPr>
            <w:tcW w:w="9990" w:type="dxa"/>
            <w:gridSpan w:val="2"/>
          </w:tcPr>
          <w:p w:rsidR="007C78E0" w:rsidRDefault="007C78E0" w:rsidP="003904E2">
            <w:pPr>
              <w:rPr>
                <w:rFonts w:cs="Arial"/>
                <w:b/>
                <w:color w:val="0000FF"/>
                <w:sz w:val="22"/>
                <w:szCs w:val="22"/>
              </w:rPr>
            </w:pPr>
            <w:r>
              <w:rPr>
                <w:rFonts w:cs="Arial"/>
                <w:b/>
                <w:color w:val="0000FF"/>
                <w:sz w:val="22"/>
                <w:szCs w:val="22"/>
              </w:rPr>
              <w:t>COST/PRICE RISK (IF USED)</w:t>
            </w:r>
          </w:p>
          <w:p w:rsidR="007C78E0" w:rsidRDefault="007C78E0" w:rsidP="003904E2">
            <w:pPr>
              <w:rPr>
                <w:rFonts w:cs="Arial"/>
                <w:b/>
                <w:color w:val="0000FF"/>
                <w:sz w:val="22"/>
                <w:szCs w:val="22"/>
              </w:rPr>
            </w:pPr>
          </w:p>
          <w:p w:rsidR="007C78E0" w:rsidRDefault="007C78E0" w:rsidP="003904E2">
            <w:pPr>
              <w:rPr>
                <w:rFonts w:cs="Arial"/>
                <w:b/>
              </w:rPr>
            </w:pPr>
            <w:r w:rsidRPr="00AC7BE0">
              <w:rPr>
                <w:rFonts w:cs="Arial"/>
                <w:u w:val="single"/>
              </w:rPr>
              <w:t>RISK ASSESSMENT</w:t>
            </w:r>
            <w:r w:rsidRPr="00A607F4">
              <w:rPr>
                <w:rFonts w:cs="Arial"/>
                <w:b/>
              </w:rPr>
              <w:t>:</w:t>
            </w:r>
            <w:r w:rsidRPr="00BB17CC">
              <w:rPr>
                <w:rFonts w:cs="Arial"/>
              </w:rPr>
              <w:t xml:space="preserve"> </w:t>
            </w:r>
            <w:r>
              <w:rPr>
                <w:rFonts w:cs="Arial"/>
              </w:rPr>
              <w:t xml:space="preserve"> (Indicate risk rating of low, moderate, high)</w:t>
            </w:r>
            <w:r>
              <w:rPr>
                <w:rFonts w:cs="Arial"/>
                <w:b/>
              </w:rPr>
              <w:t xml:space="preserve"> </w:t>
            </w:r>
          </w:p>
          <w:p w:rsidR="007C78E0" w:rsidRPr="0099623C" w:rsidRDefault="007C78E0" w:rsidP="003904E2">
            <w:pPr>
              <w:rPr>
                <w:rFonts w:cs="Arial"/>
                <w:b/>
                <w:sz w:val="8"/>
                <w:szCs w:val="8"/>
              </w:rPr>
            </w:pPr>
          </w:p>
          <w:p w:rsidR="007C78E0" w:rsidRDefault="007C78E0" w:rsidP="003904E2">
            <w:pPr>
              <w:tabs>
                <w:tab w:val="left" w:pos="333"/>
                <w:tab w:val="left" w:pos="1593"/>
                <w:tab w:val="left" w:pos="3663"/>
                <w:tab w:val="left" w:pos="5193"/>
              </w:tabs>
              <w:rPr>
                <w:rFonts w:cs="Arial"/>
              </w:rPr>
            </w:pPr>
            <w:r>
              <w:rPr>
                <w:rFonts w:cs="Arial"/>
              </w:rPr>
              <w:tab/>
            </w:r>
            <w:r w:rsidR="00300097">
              <w:rPr>
                <w:rFonts w:cs="Arial"/>
              </w:rPr>
              <w:fldChar w:fldCharType="begin"/>
            </w:r>
            <w:r>
              <w:rPr>
                <w:rFonts w:cs="Arial"/>
              </w:rPr>
              <w:instrText>symbol 111 \f "Wingdings" \s 10</w:instrText>
            </w:r>
            <w:r w:rsidR="00300097">
              <w:rPr>
                <w:rFonts w:cs="Arial"/>
              </w:rPr>
              <w:fldChar w:fldCharType="separate"/>
            </w:r>
            <w:r>
              <w:t></w:t>
            </w:r>
            <w:r w:rsidR="00300097">
              <w:rPr>
                <w:rFonts w:cs="Arial"/>
              </w:rPr>
              <w:fldChar w:fldCharType="end"/>
            </w:r>
            <w:r>
              <w:rPr>
                <w:rFonts w:cs="Arial"/>
              </w:rPr>
              <w:t xml:space="preserve"> LOW</w:t>
            </w:r>
            <w:r>
              <w:rPr>
                <w:rFonts w:cs="Arial"/>
              </w:rPr>
              <w:tab/>
            </w:r>
            <w:r w:rsidR="00300097">
              <w:rPr>
                <w:rFonts w:cs="Arial"/>
              </w:rPr>
              <w:fldChar w:fldCharType="begin"/>
            </w:r>
            <w:r>
              <w:rPr>
                <w:rFonts w:cs="Arial"/>
              </w:rPr>
              <w:instrText>symbol 111 \f "Wingdings" \s 10</w:instrText>
            </w:r>
            <w:r w:rsidR="00300097">
              <w:rPr>
                <w:rFonts w:cs="Arial"/>
              </w:rPr>
              <w:fldChar w:fldCharType="separate"/>
            </w:r>
            <w:r>
              <w:t></w:t>
            </w:r>
            <w:r w:rsidR="00300097">
              <w:rPr>
                <w:rFonts w:cs="Arial"/>
              </w:rPr>
              <w:fldChar w:fldCharType="end"/>
            </w:r>
            <w:r>
              <w:rPr>
                <w:rFonts w:cs="Arial"/>
              </w:rPr>
              <w:t xml:space="preserve"> MODERATE</w:t>
            </w:r>
            <w:r>
              <w:rPr>
                <w:rFonts w:cs="Arial"/>
              </w:rPr>
              <w:tab/>
            </w:r>
            <w:r w:rsidR="00300097">
              <w:rPr>
                <w:rFonts w:cs="Arial"/>
              </w:rPr>
              <w:fldChar w:fldCharType="begin"/>
            </w:r>
            <w:r>
              <w:rPr>
                <w:rFonts w:cs="Arial"/>
              </w:rPr>
              <w:instrText>symbol 111 \f "Wingdings" \s 10</w:instrText>
            </w:r>
            <w:r w:rsidR="00300097">
              <w:rPr>
                <w:rFonts w:cs="Arial"/>
              </w:rPr>
              <w:fldChar w:fldCharType="separate"/>
            </w:r>
            <w:r>
              <w:t></w:t>
            </w:r>
            <w:r w:rsidR="00300097">
              <w:rPr>
                <w:rFonts w:cs="Arial"/>
              </w:rPr>
              <w:fldChar w:fldCharType="end"/>
            </w:r>
            <w:r>
              <w:rPr>
                <w:rFonts w:cs="Arial"/>
              </w:rPr>
              <w:t xml:space="preserve"> HIGH</w:t>
            </w:r>
          </w:p>
          <w:p w:rsidR="007C78E0" w:rsidRDefault="007C78E0" w:rsidP="003904E2">
            <w:pPr>
              <w:rPr>
                <w:rFonts w:cs="Arial"/>
                <w:b/>
              </w:rPr>
            </w:pPr>
          </w:p>
          <w:p w:rsidR="007C78E0" w:rsidRDefault="007C78E0" w:rsidP="003904E2">
            <w:pPr>
              <w:rPr>
                <w:rFonts w:cs="Arial"/>
                <w:b/>
              </w:rPr>
            </w:pPr>
            <w:r w:rsidRPr="00AC7BE0">
              <w:rPr>
                <w:rFonts w:cs="Arial"/>
                <w:u w:val="single"/>
              </w:rPr>
              <w:t>NARRATIVE</w:t>
            </w:r>
            <w:r w:rsidRPr="00A607F4">
              <w:rPr>
                <w:rFonts w:cs="Arial"/>
                <w:b/>
              </w:rPr>
              <w:t>:</w:t>
            </w:r>
          </w:p>
          <w:p w:rsidR="007C78E0" w:rsidRDefault="007C78E0" w:rsidP="003904E2">
            <w:pPr>
              <w:tabs>
                <w:tab w:val="left" w:pos="1435"/>
                <w:tab w:val="left" w:pos="2335"/>
              </w:tabs>
              <w:rPr>
                <w:rFonts w:cs="Arial"/>
                <w:b/>
                <w:color w:val="0000FF"/>
                <w:sz w:val="22"/>
                <w:szCs w:val="22"/>
              </w:rPr>
            </w:pPr>
          </w:p>
          <w:p w:rsidR="00F051C7" w:rsidRPr="00C95455" w:rsidRDefault="00F051C7" w:rsidP="003904E2">
            <w:pPr>
              <w:tabs>
                <w:tab w:val="left" w:pos="1435"/>
                <w:tab w:val="left" w:pos="2335"/>
              </w:tabs>
              <w:rPr>
                <w:rFonts w:cs="Arial"/>
                <w:b/>
                <w:color w:val="0000FF"/>
                <w:sz w:val="22"/>
                <w:szCs w:val="22"/>
              </w:rPr>
            </w:pPr>
          </w:p>
        </w:tc>
      </w:tr>
      <w:tr w:rsidR="00F06B43" w:rsidTr="00F06B43">
        <w:trPr>
          <w:jc w:val="center"/>
        </w:trPr>
        <w:tc>
          <w:tcPr>
            <w:tcW w:w="9990" w:type="dxa"/>
            <w:gridSpan w:val="2"/>
          </w:tcPr>
          <w:p w:rsidR="000F131B" w:rsidRDefault="00F06B43" w:rsidP="003904E2">
            <w:pPr>
              <w:tabs>
                <w:tab w:val="left" w:pos="1435"/>
                <w:tab w:val="left" w:pos="2335"/>
              </w:tabs>
              <w:rPr>
                <w:rFonts w:cs="Arial"/>
                <w:b/>
              </w:rPr>
            </w:pPr>
            <w:r w:rsidRPr="00C95455">
              <w:rPr>
                <w:rFonts w:cs="Arial"/>
                <w:b/>
                <w:color w:val="0000FF"/>
                <w:sz w:val="22"/>
                <w:szCs w:val="22"/>
              </w:rPr>
              <w:t>PAST PERFORMANCE</w:t>
            </w:r>
          </w:p>
          <w:p w:rsidR="000F131B" w:rsidRDefault="000F131B" w:rsidP="003904E2">
            <w:pPr>
              <w:tabs>
                <w:tab w:val="left" w:pos="1435"/>
                <w:tab w:val="left" w:pos="2335"/>
              </w:tabs>
              <w:rPr>
                <w:rFonts w:cs="Arial"/>
                <w:b/>
              </w:rPr>
            </w:pPr>
          </w:p>
          <w:p w:rsidR="00A607F4" w:rsidRDefault="00A607F4" w:rsidP="003904E2">
            <w:pPr>
              <w:rPr>
                <w:rFonts w:cs="Arial"/>
                <w:b/>
              </w:rPr>
            </w:pPr>
            <w:r w:rsidRPr="00AC7BE0">
              <w:rPr>
                <w:rFonts w:cs="Arial"/>
                <w:u w:val="single"/>
              </w:rPr>
              <w:t>ASSESSMENT</w:t>
            </w:r>
            <w:r>
              <w:rPr>
                <w:rFonts w:cs="Arial"/>
                <w:b/>
              </w:rPr>
              <w:t>:</w:t>
            </w:r>
          </w:p>
          <w:p w:rsidR="00A607F4" w:rsidRPr="00A607F4" w:rsidRDefault="00A607F4" w:rsidP="003904E2">
            <w:pPr>
              <w:tabs>
                <w:tab w:val="left" w:pos="1435"/>
                <w:tab w:val="left" w:pos="2335"/>
              </w:tabs>
              <w:rPr>
                <w:rFonts w:cs="Arial"/>
                <w:b/>
                <w:sz w:val="8"/>
                <w:szCs w:val="8"/>
              </w:rPr>
            </w:pPr>
          </w:p>
          <w:p w:rsidR="000F131B" w:rsidRDefault="000F131B" w:rsidP="003904E2">
            <w:pPr>
              <w:tabs>
                <w:tab w:val="left" w:pos="693"/>
                <w:tab w:val="left" w:pos="4293"/>
              </w:tabs>
              <w:rPr>
                <w:rFonts w:cs="Arial"/>
              </w:rPr>
            </w:pPr>
            <w:r>
              <w:rPr>
                <w:rFonts w:cs="Arial"/>
              </w:rPr>
              <w:tab/>
            </w:r>
            <w:r w:rsidR="00300097">
              <w:rPr>
                <w:rFonts w:cs="Arial"/>
              </w:rPr>
              <w:fldChar w:fldCharType="begin"/>
            </w:r>
            <w:r w:rsidR="00F06B43">
              <w:rPr>
                <w:rFonts w:cs="Arial"/>
              </w:rPr>
              <w:instrText>symbol 111 \f "Wingdings" \s 10</w:instrText>
            </w:r>
            <w:r w:rsidR="00300097">
              <w:rPr>
                <w:rFonts w:cs="Arial"/>
              </w:rPr>
              <w:fldChar w:fldCharType="separate"/>
            </w:r>
            <w:r w:rsidR="00F06B43">
              <w:rPr>
                <w:rFonts w:cs="Arial"/>
              </w:rPr>
              <w:t></w:t>
            </w:r>
            <w:r w:rsidR="00300097">
              <w:rPr>
                <w:rFonts w:cs="Arial"/>
              </w:rPr>
              <w:fldChar w:fldCharType="end"/>
            </w:r>
            <w:r w:rsidR="00F06B43">
              <w:rPr>
                <w:rFonts w:cs="Arial"/>
              </w:rPr>
              <w:t xml:space="preserve"> </w:t>
            </w:r>
            <w:r w:rsidR="00991A80">
              <w:rPr>
                <w:rFonts w:cs="Arial"/>
              </w:rPr>
              <w:t xml:space="preserve">SUBSTANTIAL </w:t>
            </w:r>
            <w:r w:rsidR="00F06B43">
              <w:rPr>
                <w:rFonts w:cs="Arial"/>
              </w:rPr>
              <w:t>CONFIDENCE</w:t>
            </w:r>
            <w:r>
              <w:rPr>
                <w:rFonts w:cs="Arial"/>
              </w:rPr>
              <w:tab/>
            </w:r>
            <w:r w:rsidR="00300097">
              <w:rPr>
                <w:rFonts w:cs="Arial"/>
              </w:rPr>
              <w:fldChar w:fldCharType="begin"/>
            </w:r>
            <w:r w:rsidR="00F06B43">
              <w:rPr>
                <w:rFonts w:cs="Arial"/>
              </w:rPr>
              <w:instrText>symbol 111 \f "Wingdings" \s 10</w:instrText>
            </w:r>
            <w:r w:rsidR="00300097">
              <w:rPr>
                <w:rFonts w:cs="Arial"/>
              </w:rPr>
              <w:fldChar w:fldCharType="separate"/>
            </w:r>
            <w:r w:rsidR="00F06B43">
              <w:rPr>
                <w:rFonts w:cs="Arial"/>
              </w:rPr>
              <w:t></w:t>
            </w:r>
            <w:r w:rsidR="00300097">
              <w:rPr>
                <w:rFonts w:cs="Arial"/>
              </w:rPr>
              <w:fldChar w:fldCharType="end"/>
            </w:r>
            <w:r w:rsidR="00F06B43">
              <w:rPr>
                <w:rFonts w:cs="Arial"/>
              </w:rPr>
              <w:t xml:space="preserve"> </w:t>
            </w:r>
            <w:r w:rsidR="00A1034F">
              <w:rPr>
                <w:rFonts w:cs="Arial"/>
              </w:rPr>
              <w:t>LIMITED</w:t>
            </w:r>
            <w:r>
              <w:rPr>
                <w:rFonts w:cs="Arial"/>
              </w:rPr>
              <w:t xml:space="preserve"> </w:t>
            </w:r>
            <w:r w:rsidR="00F06B43">
              <w:rPr>
                <w:rFonts w:cs="Arial"/>
              </w:rPr>
              <w:t>CONFIDENCE</w:t>
            </w:r>
          </w:p>
          <w:p w:rsidR="00F06B43" w:rsidRDefault="000F131B" w:rsidP="003904E2">
            <w:pPr>
              <w:tabs>
                <w:tab w:val="left" w:pos="693"/>
                <w:tab w:val="left" w:pos="4293"/>
              </w:tabs>
              <w:rPr>
                <w:rFonts w:cs="Arial"/>
              </w:rPr>
            </w:pPr>
            <w:r>
              <w:rPr>
                <w:rFonts w:cs="Arial"/>
              </w:rPr>
              <w:tab/>
            </w:r>
            <w:r w:rsidR="00300097">
              <w:rPr>
                <w:rFonts w:cs="Arial"/>
              </w:rPr>
              <w:fldChar w:fldCharType="begin"/>
            </w:r>
            <w:r w:rsidR="00F06B43">
              <w:rPr>
                <w:rFonts w:cs="Arial"/>
              </w:rPr>
              <w:instrText>symbol 111 \f "Wingdings" \s 10</w:instrText>
            </w:r>
            <w:r w:rsidR="00300097">
              <w:rPr>
                <w:rFonts w:cs="Arial"/>
              </w:rPr>
              <w:fldChar w:fldCharType="separate"/>
            </w:r>
            <w:r w:rsidR="00F06B43">
              <w:rPr>
                <w:rFonts w:cs="Arial"/>
              </w:rPr>
              <w:t></w:t>
            </w:r>
            <w:r w:rsidR="00300097">
              <w:rPr>
                <w:rFonts w:cs="Arial"/>
              </w:rPr>
              <w:fldChar w:fldCharType="end"/>
            </w:r>
            <w:r w:rsidR="00F06B43">
              <w:rPr>
                <w:rFonts w:cs="Arial"/>
              </w:rPr>
              <w:t xml:space="preserve"> </w:t>
            </w:r>
            <w:r>
              <w:rPr>
                <w:rFonts w:cs="Arial"/>
              </w:rPr>
              <w:t xml:space="preserve">SATISFACTORY </w:t>
            </w:r>
            <w:r w:rsidR="00F06B43">
              <w:rPr>
                <w:rFonts w:cs="Arial"/>
              </w:rPr>
              <w:t>CONFIDENCE</w:t>
            </w:r>
            <w:r w:rsidR="00F06B43">
              <w:rPr>
                <w:rFonts w:cs="Arial"/>
              </w:rPr>
              <w:tab/>
            </w:r>
            <w:r w:rsidR="00300097">
              <w:rPr>
                <w:rFonts w:cs="Arial"/>
              </w:rPr>
              <w:fldChar w:fldCharType="begin"/>
            </w:r>
            <w:r w:rsidR="00F06B43">
              <w:rPr>
                <w:rFonts w:cs="Arial"/>
              </w:rPr>
              <w:instrText>symbol 111 \f "Wingdings" \s 10</w:instrText>
            </w:r>
            <w:r w:rsidR="00300097">
              <w:rPr>
                <w:rFonts w:cs="Arial"/>
              </w:rPr>
              <w:fldChar w:fldCharType="separate"/>
            </w:r>
            <w:r w:rsidR="00F06B43">
              <w:rPr>
                <w:rFonts w:cs="Arial"/>
              </w:rPr>
              <w:t></w:t>
            </w:r>
            <w:r w:rsidR="00300097">
              <w:rPr>
                <w:rFonts w:cs="Arial"/>
              </w:rPr>
              <w:fldChar w:fldCharType="end"/>
            </w:r>
            <w:r w:rsidR="00F06B43">
              <w:rPr>
                <w:rFonts w:cs="Arial"/>
              </w:rPr>
              <w:t xml:space="preserve"> </w:t>
            </w:r>
            <w:r w:rsidR="00A1034F">
              <w:rPr>
                <w:rFonts w:cs="Arial"/>
              </w:rPr>
              <w:t>NO</w:t>
            </w:r>
            <w:r w:rsidR="00A45191">
              <w:rPr>
                <w:rFonts w:cs="Arial"/>
              </w:rPr>
              <w:t xml:space="preserve"> </w:t>
            </w:r>
            <w:r w:rsidR="00F06B43">
              <w:rPr>
                <w:rFonts w:cs="Arial"/>
              </w:rPr>
              <w:t xml:space="preserve">CONFIDENCE </w:t>
            </w:r>
          </w:p>
          <w:p w:rsidR="00A45191" w:rsidRDefault="00A45191" w:rsidP="003904E2">
            <w:pPr>
              <w:tabs>
                <w:tab w:val="left" w:pos="693"/>
                <w:tab w:val="left" w:pos="4293"/>
              </w:tabs>
              <w:rPr>
                <w:rFonts w:cs="Arial"/>
              </w:rPr>
            </w:pPr>
            <w:r>
              <w:rPr>
                <w:rFonts w:cs="Arial"/>
              </w:rPr>
              <w:t xml:space="preserve">                                                                                      </w:t>
            </w:r>
            <w:r w:rsidR="00300097">
              <w:rPr>
                <w:rFonts w:cs="Arial"/>
              </w:rPr>
              <w:fldChar w:fldCharType="begin"/>
            </w:r>
            <w:r>
              <w:rPr>
                <w:rFonts w:cs="Arial"/>
              </w:rPr>
              <w:instrText>symbol 111 \f "Wingdings" \s 10</w:instrText>
            </w:r>
            <w:r w:rsidR="00300097">
              <w:rPr>
                <w:rFonts w:cs="Arial"/>
              </w:rPr>
              <w:fldChar w:fldCharType="separate"/>
            </w:r>
            <w:r>
              <w:t></w:t>
            </w:r>
            <w:r w:rsidR="00300097">
              <w:rPr>
                <w:rFonts w:cs="Arial"/>
              </w:rPr>
              <w:fldChar w:fldCharType="end"/>
            </w:r>
            <w:r>
              <w:rPr>
                <w:rFonts w:cs="Arial"/>
              </w:rPr>
              <w:t xml:space="preserve"> </w:t>
            </w:r>
            <w:r w:rsidR="00A1034F">
              <w:rPr>
                <w:rFonts w:cs="Arial"/>
              </w:rPr>
              <w:t>UNKNOWN</w:t>
            </w:r>
            <w:r>
              <w:rPr>
                <w:rFonts w:cs="Arial"/>
              </w:rPr>
              <w:t xml:space="preserve"> CONFIDENCE</w:t>
            </w:r>
          </w:p>
          <w:p w:rsidR="00F06B43" w:rsidRDefault="00F06B43" w:rsidP="003904E2">
            <w:pPr>
              <w:rPr>
                <w:rFonts w:cs="Arial"/>
              </w:rPr>
            </w:pPr>
            <w:r w:rsidRPr="00BC48F3">
              <w:rPr>
                <w:rFonts w:cs="Arial"/>
                <w:u w:val="single"/>
              </w:rPr>
              <w:t>NARRATIVE</w:t>
            </w:r>
            <w:r w:rsidRPr="00A607F4">
              <w:rPr>
                <w:rFonts w:cs="Arial"/>
                <w:b/>
              </w:rPr>
              <w:t>:</w:t>
            </w:r>
          </w:p>
          <w:p w:rsidR="00F06B43" w:rsidRDefault="00F06B43" w:rsidP="003904E2">
            <w:pPr>
              <w:rPr>
                <w:rFonts w:cs="Arial"/>
              </w:rPr>
            </w:pPr>
          </w:p>
          <w:p w:rsidR="00F051C7" w:rsidRDefault="00F051C7" w:rsidP="003904E2">
            <w:pPr>
              <w:rPr>
                <w:rFonts w:cs="Arial"/>
              </w:rPr>
            </w:pPr>
          </w:p>
        </w:tc>
      </w:tr>
      <w:tr w:rsidR="00F06B43" w:rsidTr="00F06B43">
        <w:trPr>
          <w:jc w:val="center"/>
        </w:trPr>
        <w:tc>
          <w:tcPr>
            <w:tcW w:w="9990" w:type="dxa"/>
            <w:gridSpan w:val="2"/>
          </w:tcPr>
          <w:p w:rsidR="00F06B43" w:rsidRDefault="00F06B43" w:rsidP="003904E2">
            <w:pPr>
              <w:rPr>
                <w:rFonts w:cs="Arial"/>
              </w:rPr>
            </w:pPr>
            <w:r w:rsidRPr="00C95455">
              <w:rPr>
                <w:rFonts w:cs="Arial"/>
                <w:b/>
                <w:color w:val="0000FF"/>
                <w:sz w:val="22"/>
                <w:szCs w:val="22"/>
              </w:rPr>
              <w:t>PRICE</w:t>
            </w:r>
            <w:r w:rsidR="00BC48F3" w:rsidRPr="00C95455">
              <w:rPr>
                <w:rFonts w:cs="Arial"/>
                <w:b/>
                <w:color w:val="0000FF"/>
                <w:sz w:val="22"/>
                <w:szCs w:val="22"/>
              </w:rPr>
              <w:t xml:space="preserve"> </w:t>
            </w:r>
            <w:r w:rsidRPr="00C95455">
              <w:rPr>
                <w:rFonts w:cs="Arial"/>
                <w:b/>
                <w:color w:val="0000FF"/>
                <w:sz w:val="22"/>
                <w:szCs w:val="22"/>
              </w:rPr>
              <w:t>/</w:t>
            </w:r>
            <w:r w:rsidR="00BC48F3" w:rsidRPr="00C95455">
              <w:rPr>
                <w:rFonts w:cs="Arial"/>
                <w:b/>
                <w:color w:val="0000FF"/>
                <w:sz w:val="22"/>
                <w:szCs w:val="22"/>
              </w:rPr>
              <w:t xml:space="preserve"> </w:t>
            </w:r>
            <w:r w:rsidRPr="00C95455">
              <w:rPr>
                <w:rFonts w:cs="Arial"/>
                <w:b/>
                <w:color w:val="0000FF"/>
                <w:sz w:val="22"/>
                <w:szCs w:val="22"/>
              </w:rPr>
              <w:t>COST</w:t>
            </w:r>
            <w:r>
              <w:rPr>
                <w:rFonts w:cs="Arial"/>
              </w:rPr>
              <w:t xml:space="preserve">  </w:t>
            </w:r>
          </w:p>
          <w:p w:rsidR="00F06B43" w:rsidRDefault="00F06B43" w:rsidP="003904E2">
            <w:pPr>
              <w:rPr>
                <w:rFonts w:cs="Arial"/>
              </w:rPr>
            </w:pPr>
          </w:p>
          <w:p w:rsidR="00F06B43" w:rsidRDefault="00F06B43" w:rsidP="003904E2">
            <w:pPr>
              <w:rPr>
                <w:rFonts w:cs="Arial"/>
              </w:rPr>
            </w:pPr>
            <w:r w:rsidRPr="00BC48F3">
              <w:rPr>
                <w:rFonts w:cs="Arial"/>
                <w:u w:val="single"/>
              </w:rPr>
              <w:t>TOTAL PRICE</w:t>
            </w:r>
            <w:r w:rsidR="00BC48F3" w:rsidRPr="00BC48F3">
              <w:rPr>
                <w:rFonts w:cs="Arial"/>
                <w:u w:val="single"/>
              </w:rPr>
              <w:t xml:space="preserve"> </w:t>
            </w:r>
            <w:r w:rsidRPr="00BC48F3">
              <w:rPr>
                <w:rFonts w:cs="Arial"/>
                <w:u w:val="single"/>
              </w:rPr>
              <w:t>/</w:t>
            </w:r>
            <w:r w:rsidR="00BC48F3" w:rsidRPr="00BC48F3">
              <w:rPr>
                <w:rFonts w:cs="Arial"/>
                <w:u w:val="single"/>
              </w:rPr>
              <w:t xml:space="preserve"> </w:t>
            </w:r>
            <w:r w:rsidRPr="00BC48F3">
              <w:rPr>
                <w:rFonts w:cs="Arial"/>
                <w:u w:val="single"/>
              </w:rPr>
              <w:t>COST</w:t>
            </w:r>
            <w:r w:rsidR="00BC48F3" w:rsidRPr="00BC48F3">
              <w:rPr>
                <w:rFonts w:cs="Arial"/>
                <w:b/>
              </w:rPr>
              <w:t>:</w:t>
            </w:r>
            <w:r>
              <w:rPr>
                <w:rFonts w:cs="Arial"/>
              </w:rPr>
              <w:t xml:space="preserve"> </w:t>
            </w:r>
            <w:r w:rsidR="00BC48F3">
              <w:rPr>
                <w:rFonts w:cs="Arial"/>
              </w:rPr>
              <w:t xml:space="preserve"> </w:t>
            </w:r>
            <w:r>
              <w:rPr>
                <w:rFonts w:cs="Arial"/>
              </w:rPr>
              <w:t>$</w:t>
            </w:r>
            <w:r w:rsidR="00BC48F3">
              <w:rPr>
                <w:rFonts w:cs="Arial"/>
              </w:rPr>
              <w:t xml:space="preserve"> </w:t>
            </w:r>
            <w:r>
              <w:rPr>
                <w:rFonts w:cs="Arial"/>
              </w:rPr>
              <w:t>_______________</w:t>
            </w:r>
          </w:p>
          <w:p w:rsidR="00F06B43" w:rsidRDefault="00F06B43" w:rsidP="003904E2">
            <w:pPr>
              <w:rPr>
                <w:rFonts w:cs="Arial"/>
              </w:rPr>
            </w:pPr>
          </w:p>
          <w:p w:rsidR="00F06B43" w:rsidRDefault="00F06B43" w:rsidP="003904E2">
            <w:pPr>
              <w:rPr>
                <w:rFonts w:cs="Arial"/>
              </w:rPr>
            </w:pPr>
            <w:r w:rsidRPr="00BC48F3">
              <w:rPr>
                <w:rFonts w:cs="Arial"/>
                <w:u w:val="single"/>
              </w:rPr>
              <w:t>NARRATIVE</w:t>
            </w:r>
            <w:r w:rsidRPr="00A607F4">
              <w:rPr>
                <w:rFonts w:cs="Arial"/>
                <w:b/>
              </w:rPr>
              <w:t>:</w:t>
            </w:r>
          </w:p>
          <w:p w:rsidR="00F06B43" w:rsidRDefault="00F06B43" w:rsidP="003904E2">
            <w:pPr>
              <w:rPr>
                <w:rFonts w:cs="Arial"/>
              </w:rPr>
            </w:pPr>
          </w:p>
          <w:p w:rsidR="00F06B43" w:rsidRDefault="00F06B43" w:rsidP="003904E2">
            <w:pPr>
              <w:rPr>
                <w:rFonts w:cs="Arial"/>
              </w:rPr>
            </w:pPr>
          </w:p>
        </w:tc>
      </w:tr>
      <w:tr w:rsidR="00F06B43" w:rsidTr="00F06B43">
        <w:trPr>
          <w:jc w:val="center"/>
        </w:trPr>
        <w:tc>
          <w:tcPr>
            <w:tcW w:w="9990" w:type="dxa"/>
            <w:gridSpan w:val="2"/>
          </w:tcPr>
          <w:p w:rsidR="00F06B43" w:rsidRPr="00C95455" w:rsidRDefault="00F06B43" w:rsidP="003904E2">
            <w:pPr>
              <w:rPr>
                <w:rFonts w:cs="Arial"/>
                <w:b/>
                <w:color w:val="0000FF"/>
                <w:sz w:val="22"/>
                <w:szCs w:val="22"/>
              </w:rPr>
            </w:pPr>
            <w:r w:rsidRPr="00C95455">
              <w:rPr>
                <w:rFonts w:cs="Arial"/>
                <w:b/>
                <w:color w:val="0000FF"/>
                <w:sz w:val="22"/>
                <w:szCs w:val="22"/>
              </w:rPr>
              <w:t>EXCHANGES WITH OFFERORS</w:t>
            </w:r>
          </w:p>
          <w:p w:rsidR="007C78E0" w:rsidRDefault="007C78E0" w:rsidP="003904E2">
            <w:pPr>
              <w:rPr>
                <w:rFonts w:cs="Arial"/>
              </w:rPr>
            </w:pPr>
          </w:p>
          <w:p w:rsidR="007C78E0" w:rsidRDefault="007C78E0" w:rsidP="003904E2">
            <w:pPr>
              <w:rPr>
                <w:rFonts w:cs="Arial"/>
              </w:rPr>
            </w:pPr>
          </w:p>
          <w:p w:rsidR="00D4772A" w:rsidRDefault="00D4772A" w:rsidP="003904E2">
            <w:pPr>
              <w:rPr>
                <w:rFonts w:cs="Arial"/>
              </w:rPr>
            </w:pPr>
          </w:p>
        </w:tc>
      </w:tr>
      <w:tr w:rsidR="00F06B43" w:rsidTr="00F06B43">
        <w:trPr>
          <w:jc w:val="center"/>
        </w:trPr>
        <w:tc>
          <w:tcPr>
            <w:tcW w:w="9990" w:type="dxa"/>
            <w:gridSpan w:val="2"/>
          </w:tcPr>
          <w:p w:rsidR="00F06B43" w:rsidRDefault="00F06B43" w:rsidP="003904E2">
            <w:pPr>
              <w:rPr>
                <w:rFonts w:cs="Arial"/>
              </w:rPr>
            </w:pPr>
          </w:p>
          <w:p w:rsidR="00D4772A" w:rsidRDefault="00D4772A" w:rsidP="003904E2">
            <w:pPr>
              <w:rPr>
                <w:rFonts w:cs="Arial"/>
              </w:rPr>
            </w:pPr>
          </w:p>
          <w:p w:rsidR="00F06B43" w:rsidRDefault="00F06B43" w:rsidP="003904E2">
            <w:pPr>
              <w:ind w:left="-990"/>
              <w:rPr>
                <w:rFonts w:cs="Arial"/>
              </w:rPr>
            </w:pPr>
            <w:r>
              <w:rPr>
                <w:rFonts w:cs="Arial"/>
              </w:rPr>
              <w:t xml:space="preserve">  ______          _________________________</w:t>
            </w:r>
            <w:r w:rsidR="00860900">
              <w:rPr>
                <w:rFonts w:cs="Arial"/>
              </w:rPr>
              <w:t>__________</w:t>
            </w:r>
            <w:r>
              <w:rPr>
                <w:rFonts w:cs="Arial"/>
              </w:rPr>
              <w:t>___                       _________________</w:t>
            </w:r>
            <w:r w:rsidR="00860900">
              <w:rPr>
                <w:rFonts w:cs="Arial"/>
              </w:rPr>
              <w:t>____________</w:t>
            </w:r>
            <w:r>
              <w:rPr>
                <w:rFonts w:cs="Arial"/>
              </w:rPr>
              <w:t xml:space="preserve">______________                      </w:t>
            </w:r>
          </w:p>
          <w:p w:rsidR="00F06B43" w:rsidRDefault="00F06B43" w:rsidP="003904E2">
            <w:pPr>
              <w:rPr>
                <w:rFonts w:cs="Arial"/>
              </w:rPr>
            </w:pPr>
            <w:r>
              <w:rPr>
                <w:rFonts w:cs="Arial"/>
              </w:rPr>
              <w:t xml:space="preserve">     </w:t>
            </w:r>
            <w:r w:rsidR="00F051C7">
              <w:rPr>
                <w:rFonts w:cs="Arial"/>
              </w:rPr>
              <w:t xml:space="preserve">   </w:t>
            </w:r>
            <w:r>
              <w:rPr>
                <w:rFonts w:cs="Arial"/>
              </w:rPr>
              <w:t xml:space="preserve"> SIGNATURE (Contracting Officer)</w:t>
            </w:r>
            <w:r w:rsidR="00860900">
              <w:rPr>
                <w:rFonts w:cs="Arial"/>
              </w:rPr>
              <w:tab/>
            </w:r>
            <w:r w:rsidR="00F051C7">
              <w:rPr>
                <w:rFonts w:cs="Arial"/>
              </w:rPr>
              <w:t xml:space="preserve">                                       </w:t>
            </w:r>
            <w:r>
              <w:rPr>
                <w:rFonts w:cs="Arial"/>
              </w:rPr>
              <w:t>SIGNATURE (Lead Technical Evaluator)</w:t>
            </w:r>
          </w:p>
        </w:tc>
      </w:tr>
    </w:tbl>
    <w:p w:rsidR="000917AE" w:rsidRDefault="000917AE" w:rsidP="003904E2">
      <w:pPr>
        <w:pStyle w:val="EndnoteText"/>
        <w:rPr>
          <w:rFonts w:ascii="Arial" w:hAnsi="Arial" w:cs="Arial"/>
          <w:color w:val="C0C0C0"/>
          <w:sz w:val="22"/>
          <w:szCs w:val="22"/>
        </w:rPr>
      </w:pPr>
      <w:bookmarkStart w:id="99" w:name="sample03"/>
      <w:bookmarkEnd w:id="99"/>
    </w:p>
    <w:p w:rsidR="00F051C7" w:rsidRDefault="00F051C7" w:rsidP="003904E2">
      <w:pPr>
        <w:pStyle w:val="EndnoteText"/>
        <w:rPr>
          <w:rFonts w:ascii="Arial" w:hAnsi="Arial" w:cs="Arial"/>
          <w:color w:val="C0C0C0"/>
          <w:sz w:val="22"/>
          <w:szCs w:val="22"/>
        </w:rPr>
      </w:pPr>
    </w:p>
    <w:p w:rsidR="00F051C7" w:rsidRDefault="00F051C7" w:rsidP="003904E2">
      <w:pPr>
        <w:pStyle w:val="EndnoteText"/>
        <w:rPr>
          <w:rFonts w:ascii="Arial" w:hAnsi="Arial" w:cs="Arial"/>
          <w:color w:val="C0C0C0"/>
          <w:sz w:val="22"/>
          <w:szCs w:val="22"/>
        </w:rPr>
      </w:pPr>
    </w:p>
    <w:p w:rsidR="00B94820" w:rsidRPr="00EC2AFD" w:rsidRDefault="00B94820" w:rsidP="003904E2">
      <w:pPr>
        <w:jc w:val="center"/>
        <w:rPr>
          <w:rFonts w:cs="Arial"/>
          <w:b/>
          <w:bCs/>
          <w:sz w:val="28"/>
          <w:szCs w:val="28"/>
        </w:rPr>
      </w:pPr>
      <w:r>
        <w:rPr>
          <w:rFonts w:cs="Arial"/>
          <w:b/>
          <w:bCs/>
          <w:sz w:val="28"/>
          <w:szCs w:val="28"/>
        </w:rPr>
        <w:t>ANALYSIS WORKSHEET</w:t>
      </w:r>
    </w:p>
    <w:p w:rsidR="00B94820" w:rsidRPr="00EC2AFD" w:rsidRDefault="00B94820" w:rsidP="003904E2">
      <w:pPr>
        <w:pStyle w:val="Header"/>
        <w:jc w:val="center"/>
        <w:rPr>
          <w:b/>
          <w:bCs/>
        </w:rPr>
      </w:pPr>
    </w:p>
    <w:p w:rsidR="00B94820" w:rsidRPr="00EC2AFD" w:rsidRDefault="00B94820" w:rsidP="003904E2">
      <w:pPr>
        <w:pStyle w:val="Header"/>
        <w:jc w:val="center"/>
        <w:rPr>
          <w:b/>
          <w:bCs/>
          <w:i/>
          <w:sz w:val="22"/>
          <w:szCs w:val="22"/>
        </w:rPr>
      </w:pPr>
      <w:r w:rsidRPr="00EC2AFD">
        <w:rPr>
          <w:b/>
          <w:bCs/>
          <w:i/>
          <w:sz w:val="22"/>
          <w:szCs w:val="22"/>
        </w:rPr>
        <w:t xml:space="preserve">This </w:t>
      </w:r>
      <w:r>
        <w:rPr>
          <w:b/>
          <w:bCs/>
          <w:i/>
          <w:sz w:val="22"/>
          <w:szCs w:val="22"/>
        </w:rPr>
        <w:t>template</w:t>
      </w:r>
      <w:r w:rsidRPr="00EC2AFD">
        <w:rPr>
          <w:b/>
          <w:bCs/>
          <w:i/>
          <w:sz w:val="22"/>
          <w:szCs w:val="22"/>
        </w:rPr>
        <w:t xml:space="preserve"> is provided as Informational Guidance.  It is a “Best Practice” example.</w:t>
      </w:r>
    </w:p>
    <w:p w:rsidR="00B94820" w:rsidRPr="00B76923" w:rsidRDefault="00B94820" w:rsidP="003904E2">
      <w:pPr>
        <w:pStyle w:val="Header"/>
        <w:rPr>
          <w:sz w:val="22"/>
          <w:szCs w:val="22"/>
        </w:rPr>
      </w:pPr>
    </w:p>
    <w:p w:rsidR="00B94820" w:rsidRDefault="00B94820" w:rsidP="003904E2">
      <w:pPr>
        <w:pStyle w:val="Header"/>
        <w:tabs>
          <w:tab w:val="clear" w:pos="4320"/>
          <w:tab w:val="clear" w:pos="8640"/>
        </w:tabs>
        <w:rPr>
          <w:sz w:val="22"/>
          <w:szCs w:val="22"/>
        </w:rPr>
      </w:pPr>
    </w:p>
    <w:p w:rsidR="00B94820" w:rsidRPr="00B94820" w:rsidRDefault="00B94820" w:rsidP="003904E2">
      <w:pPr>
        <w:tabs>
          <w:tab w:val="left" w:pos="9990"/>
        </w:tabs>
        <w:spacing w:line="240" w:lineRule="atLeast"/>
        <w:ind w:left="187"/>
        <w:rPr>
          <w:rFonts w:ascii="Arial" w:hAnsi="Arial" w:cs="Arial"/>
          <w:snapToGrid w:val="0"/>
          <w:u w:val="single"/>
        </w:rPr>
      </w:pPr>
      <w:r w:rsidRPr="00706960">
        <w:rPr>
          <w:rFonts w:ascii="Arial" w:hAnsi="Arial" w:cs="Arial"/>
          <w:b/>
          <w:i/>
          <w:snapToGrid w:val="0"/>
        </w:rPr>
        <w:t xml:space="preserve">Source Selection:  </w:t>
      </w:r>
      <w:r>
        <w:rPr>
          <w:rFonts w:ascii="Arial" w:hAnsi="Arial" w:cs="Arial"/>
          <w:snapToGrid w:val="0"/>
          <w:u w:val="single"/>
        </w:rPr>
        <w:tab/>
      </w:r>
    </w:p>
    <w:p w:rsidR="00B94820" w:rsidRPr="00706960" w:rsidRDefault="00B94820" w:rsidP="003904E2">
      <w:pPr>
        <w:spacing w:line="240" w:lineRule="atLeast"/>
        <w:ind w:left="187"/>
        <w:rPr>
          <w:rFonts w:ascii="Arial" w:hAnsi="Arial" w:cs="Arial"/>
          <w:i/>
          <w:snapToGrid w:val="0"/>
        </w:rPr>
      </w:pPr>
    </w:p>
    <w:p w:rsidR="00B94820" w:rsidRPr="00B94820" w:rsidRDefault="00B94820" w:rsidP="003904E2">
      <w:pPr>
        <w:tabs>
          <w:tab w:val="left" w:pos="4320"/>
          <w:tab w:val="left" w:pos="9990"/>
        </w:tabs>
        <w:spacing w:line="240" w:lineRule="atLeast"/>
        <w:ind w:left="187"/>
        <w:rPr>
          <w:rFonts w:ascii="Arial" w:hAnsi="Arial" w:cs="Arial"/>
          <w:snapToGrid w:val="0"/>
          <w:u w:val="single"/>
        </w:rPr>
      </w:pPr>
      <w:r w:rsidRPr="00706960">
        <w:rPr>
          <w:rFonts w:ascii="Arial" w:hAnsi="Arial" w:cs="Arial"/>
          <w:b/>
          <w:i/>
          <w:snapToGrid w:val="0"/>
        </w:rPr>
        <w:t>Evaluator:</w:t>
      </w:r>
      <w:r>
        <w:rPr>
          <w:rFonts w:ascii="Arial" w:hAnsi="Arial" w:cs="Arial"/>
          <w:snapToGrid w:val="0"/>
        </w:rPr>
        <w:t xml:space="preserve"> </w:t>
      </w:r>
      <w:r>
        <w:rPr>
          <w:rFonts w:ascii="Arial" w:hAnsi="Arial" w:cs="Arial"/>
          <w:snapToGrid w:val="0"/>
          <w:u w:val="single"/>
        </w:rPr>
        <w:tab/>
      </w:r>
      <w:r>
        <w:rPr>
          <w:rFonts w:ascii="Arial" w:hAnsi="Arial" w:cs="Arial"/>
          <w:snapToGrid w:val="0"/>
        </w:rPr>
        <w:t xml:space="preserve">    </w:t>
      </w:r>
      <w:r w:rsidRPr="00706960">
        <w:rPr>
          <w:rFonts w:ascii="Arial" w:hAnsi="Arial" w:cs="Arial"/>
          <w:b/>
          <w:i/>
          <w:snapToGrid w:val="0"/>
        </w:rPr>
        <w:t>Offeror:</w:t>
      </w:r>
      <w:r>
        <w:rPr>
          <w:rFonts w:ascii="Arial" w:hAnsi="Arial" w:cs="Arial"/>
          <w:snapToGrid w:val="0"/>
        </w:rPr>
        <w:t xml:space="preserve">  </w:t>
      </w:r>
      <w:r>
        <w:rPr>
          <w:rFonts w:ascii="Arial" w:hAnsi="Arial" w:cs="Arial"/>
          <w:snapToGrid w:val="0"/>
          <w:u w:val="single"/>
        </w:rPr>
        <w:tab/>
      </w:r>
    </w:p>
    <w:p w:rsidR="00B94820" w:rsidRPr="00706960" w:rsidRDefault="00B94820" w:rsidP="003904E2">
      <w:pPr>
        <w:spacing w:line="240" w:lineRule="atLeast"/>
        <w:ind w:left="187"/>
        <w:rPr>
          <w:rFonts w:ascii="Arial" w:hAnsi="Arial" w:cs="Arial"/>
          <w:i/>
          <w:snapToGrid w:val="0"/>
        </w:rPr>
      </w:pPr>
      <w:r w:rsidRPr="00706960">
        <w:rPr>
          <w:rFonts w:ascii="Arial" w:hAnsi="Arial" w:cs="Arial"/>
          <w:i/>
          <w:snapToGrid w:val="0"/>
        </w:rPr>
        <w:t xml:space="preserve"> </w:t>
      </w:r>
    </w:p>
    <w:p w:rsidR="00B94820" w:rsidRPr="00B94820" w:rsidRDefault="00B94820" w:rsidP="003904E2">
      <w:pPr>
        <w:tabs>
          <w:tab w:val="left" w:pos="4320"/>
          <w:tab w:val="left" w:pos="9990"/>
        </w:tabs>
        <w:spacing w:line="240" w:lineRule="atLeast"/>
        <w:ind w:left="187"/>
        <w:rPr>
          <w:rFonts w:ascii="Arial" w:hAnsi="Arial" w:cs="Arial"/>
          <w:snapToGrid w:val="0"/>
          <w:u w:val="single"/>
        </w:rPr>
      </w:pPr>
      <w:r w:rsidRPr="00706960">
        <w:rPr>
          <w:rFonts w:ascii="Arial" w:hAnsi="Arial" w:cs="Arial"/>
          <w:b/>
          <w:i/>
          <w:snapToGrid w:val="0"/>
        </w:rPr>
        <w:t>Factor</w:t>
      </w:r>
      <w:r w:rsidRPr="00B94820">
        <w:rPr>
          <w:rFonts w:ascii="Arial" w:hAnsi="Arial" w:cs="Arial"/>
          <w:b/>
          <w:i/>
          <w:snapToGrid w:val="0"/>
        </w:rPr>
        <w:t>:</w:t>
      </w:r>
      <w:r>
        <w:rPr>
          <w:rFonts w:ascii="Arial" w:hAnsi="Arial" w:cs="Arial"/>
          <w:snapToGrid w:val="0"/>
        </w:rPr>
        <w:t xml:space="preserve"> </w:t>
      </w:r>
      <w:r>
        <w:rPr>
          <w:rFonts w:ascii="Arial" w:hAnsi="Arial" w:cs="Arial"/>
          <w:snapToGrid w:val="0"/>
          <w:u w:val="single"/>
        </w:rPr>
        <w:tab/>
      </w:r>
      <w:r>
        <w:rPr>
          <w:rFonts w:ascii="Arial" w:hAnsi="Arial" w:cs="Arial"/>
          <w:snapToGrid w:val="0"/>
        </w:rPr>
        <w:t xml:space="preserve">    </w:t>
      </w:r>
      <w:r w:rsidRPr="00706960">
        <w:rPr>
          <w:rFonts w:ascii="Arial" w:hAnsi="Arial" w:cs="Arial"/>
          <w:b/>
          <w:i/>
          <w:snapToGrid w:val="0"/>
        </w:rPr>
        <w:t>Subfactor:</w:t>
      </w:r>
      <w:r>
        <w:rPr>
          <w:rFonts w:ascii="Arial" w:hAnsi="Arial" w:cs="Arial"/>
          <w:snapToGrid w:val="0"/>
        </w:rPr>
        <w:t xml:space="preserve">  </w:t>
      </w:r>
      <w:r>
        <w:rPr>
          <w:rFonts w:ascii="Arial" w:hAnsi="Arial" w:cs="Arial"/>
          <w:snapToGrid w:val="0"/>
          <w:u w:val="single"/>
        </w:rPr>
        <w:tab/>
      </w:r>
    </w:p>
    <w:p w:rsidR="00B94820" w:rsidRPr="00706960" w:rsidRDefault="00B94820" w:rsidP="003904E2">
      <w:pPr>
        <w:rPr>
          <w:rFonts w:ascii="Arial" w:hAnsi="Arial" w:cs="Arial"/>
          <w:b/>
          <w:i/>
          <w:snapToGrid w:val="0"/>
          <w:u w:val="single"/>
        </w:rPr>
      </w:pPr>
    </w:p>
    <w:p w:rsidR="00B94820" w:rsidRPr="00706960" w:rsidRDefault="00B94820" w:rsidP="003904E2">
      <w:pPr>
        <w:spacing w:line="240" w:lineRule="atLeast"/>
        <w:ind w:left="360"/>
        <w:jc w:val="center"/>
        <w:rPr>
          <w:rFonts w:ascii="Arial" w:hAnsi="Arial" w:cs="Arial"/>
          <w:b/>
          <w:i/>
          <w:snapToGrid w:val="0"/>
          <w:u w:val="single"/>
        </w:rPr>
      </w:pPr>
    </w:p>
    <w:p w:rsidR="00B94820" w:rsidRPr="00706960" w:rsidRDefault="00B94820" w:rsidP="003904E2">
      <w:pPr>
        <w:tabs>
          <w:tab w:val="left" w:pos="180"/>
        </w:tabs>
        <w:spacing w:line="240" w:lineRule="atLeast"/>
        <w:ind w:left="180"/>
        <w:jc w:val="center"/>
        <w:rPr>
          <w:rFonts w:ascii="Arial" w:hAnsi="Arial" w:cs="Arial"/>
          <w:b/>
          <w:i/>
          <w:snapToGrid w:val="0"/>
          <w:color w:val="0000FF"/>
          <w:u w:val="single"/>
        </w:rPr>
      </w:pPr>
      <w:smartTag w:uri="urn:schemas-microsoft-com:office:smarttags" w:element="place">
        <w:r w:rsidRPr="00706960">
          <w:rPr>
            <w:rFonts w:ascii="Arial" w:hAnsi="Arial" w:cs="Arial"/>
            <w:b/>
            <w:i/>
            <w:snapToGrid w:val="0"/>
            <w:color w:val="0000FF"/>
            <w:u w:val="single"/>
          </w:rPr>
          <w:t>MISSION</w:t>
        </w:r>
      </w:smartTag>
      <w:r w:rsidRPr="00706960">
        <w:rPr>
          <w:rFonts w:ascii="Arial" w:hAnsi="Arial" w:cs="Arial"/>
          <w:b/>
          <w:i/>
          <w:snapToGrid w:val="0"/>
          <w:color w:val="0000FF"/>
          <w:u w:val="single"/>
        </w:rPr>
        <w:t xml:space="preserve"> CAPABILITY (MC)</w:t>
      </w:r>
    </w:p>
    <w:p w:rsidR="00B94820" w:rsidRPr="00706960" w:rsidRDefault="00B94820" w:rsidP="003904E2">
      <w:pPr>
        <w:spacing w:line="240" w:lineRule="atLeast"/>
        <w:ind w:left="360"/>
        <w:rPr>
          <w:rFonts w:ascii="Arial" w:hAnsi="Arial" w:cs="Arial"/>
          <w:b/>
          <w:i/>
          <w:snapToGrid w:val="0"/>
        </w:rPr>
      </w:pPr>
    </w:p>
    <w:p w:rsidR="00B94820" w:rsidRPr="00706960" w:rsidRDefault="00B94820" w:rsidP="003904E2">
      <w:pPr>
        <w:spacing w:line="240" w:lineRule="atLeast"/>
        <w:ind w:left="180"/>
        <w:rPr>
          <w:rFonts w:ascii="Arial" w:hAnsi="Arial" w:cs="Arial"/>
          <w:b/>
          <w:i/>
          <w:snapToGrid w:val="0"/>
        </w:rPr>
      </w:pPr>
      <w:r w:rsidRPr="00706960">
        <w:rPr>
          <w:rFonts w:ascii="Arial" w:hAnsi="Arial" w:cs="Arial"/>
          <w:b/>
          <w:i/>
          <w:snapToGrid w:val="0"/>
        </w:rPr>
        <w:t>Component of Performance or Capability Requirement:</w:t>
      </w:r>
    </w:p>
    <w:p w:rsidR="00B94820" w:rsidRPr="00706960" w:rsidRDefault="00B94820" w:rsidP="003904E2">
      <w:pPr>
        <w:spacing w:line="240" w:lineRule="atLeast"/>
        <w:ind w:left="180"/>
        <w:rPr>
          <w:rFonts w:ascii="Arial" w:hAnsi="Arial" w:cs="Arial"/>
          <w:b/>
          <w:i/>
          <w:snapToGrid w:val="0"/>
        </w:rPr>
      </w:pPr>
    </w:p>
    <w:p w:rsidR="00B94820" w:rsidRPr="00706960" w:rsidRDefault="00B94820" w:rsidP="003904E2">
      <w:pPr>
        <w:spacing w:line="240" w:lineRule="atLeast"/>
        <w:ind w:left="180"/>
        <w:rPr>
          <w:rFonts w:ascii="Arial" w:hAnsi="Arial" w:cs="Arial"/>
          <w:b/>
          <w:i/>
          <w:snapToGrid w:val="0"/>
        </w:rPr>
      </w:pPr>
    </w:p>
    <w:p w:rsidR="00B94820" w:rsidRPr="00706960" w:rsidRDefault="00B94820" w:rsidP="003904E2">
      <w:pPr>
        <w:spacing w:line="240" w:lineRule="atLeast"/>
        <w:ind w:left="180"/>
        <w:rPr>
          <w:rFonts w:ascii="Arial" w:hAnsi="Arial" w:cs="Arial"/>
          <w:b/>
          <w:i/>
          <w:snapToGrid w:val="0"/>
        </w:rPr>
      </w:pPr>
      <w:r w:rsidRPr="00706960">
        <w:rPr>
          <w:rFonts w:ascii="Arial" w:hAnsi="Arial" w:cs="Arial"/>
          <w:b/>
          <w:i/>
          <w:snapToGrid w:val="0"/>
        </w:rPr>
        <w:t>What is Offered:</w:t>
      </w:r>
    </w:p>
    <w:p w:rsidR="00B94820" w:rsidRPr="00706960" w:rsidRDefault="00B94820" w:rsidP="003904E2">
      <w:pPr>
        <w:spacing w:line="240" w:lineRule="atLeast"/>
        <w:ind w:left="180"/>
        <w:rPr>
          <w:rFonts w:ascii="Arial" w:hAnsi="Arial" w:cs="Arial"/>
          <w:b/>
          <w:i/>
          <w:snapToGrid w:val="0"/>
          <w:u w:val="single"/>
        </w:rPr>
      </w:pPr>
    </w:p>
    <w:p w:rsidR="00B94820" w:rsidRPr="00706960" w:rsidRDefault="00B94820" w:rsidP="003904E2">
      <w:pPr>
        <w:keepLines/>
        <w:spacing w:line="240" w:lineRule="atLeast"/>
        <w:ind w:left="180"/>
        <w:rPr>
          <w:rFonts w:ascii="Arial" w:hAnsi="Arial" w:cs="Arial"/>
          <w:b/>
          <w:i/>
          <w:snapToGrid w:val="0"/>
          <w:u w:val="single"/>
        </w:rPr>
      </w:pPr>
    </w:p>
    <w:p w:rsidR="00B94820" w:rsidRPr="00706960" w:rsidRDefault="000A6449" w:rsidP="003904E2">
      <w:pPr>
        <w:pStyle w:val="Heading1"/>
        <w:numPr>
          <w:ilvl w:val="0"/>
          <w:numId w:val="0"/>
        </w:numPr>
        <w:ind w:left="-252"/>
        <w:rPr>
          <w:rFonts w:ascii="Arial" w:hAnsi="Arial" w:cs="Arial"/>
          <w:b/>
          <w:i/>
          <w:snapToGrid w:val="0"/>
          <w:color w:val="0000FF"/>
          <w:sz w:val="20"/>
          <w:u w:val="single"/>
        </w:rPr>
      </w:pPr>
      <w:r>
        <w:rPr>
          <w:rFonts w:ascii="Arial" w:hAnsi="Arial" w:cs="Arial"/>
          <w:b/>
          <w:i/>
          <w:snapToGrid w:val="0"/>
          <w:color w:val="0000FF"/>
          <w:sz w:val="20"/>
          <w:u w:val="single"/>
        </w:rPr>
        <w:t xml:space="preserve">TECHNICAL </w:t>
      </w:r>
      <w:r w:rsidR="008207DE">
        <w:rPr>
          <w:rFonts w:ascii="Arial" w:hAnsi="Arial" w:cs="Arial"/>
          <w:b/>
          <w:i/>
          <w:snapToGrid w:val="0"/>
          <w:color w:val="0000FF"/>
          <w:sz w:val="20"/>
          <w:u w:val="single"/>
        </w:rPr>
        <w:t>RATING</w:t>
      </w:r>
    </w:p>
    <w:p w:rsidR="00B94820" w:rsidRPr="00706960" w:rsidRDefault="00B94820" w:rsidP="003904E2">
      <w:pPr>
        <w:rPr>
          <w:i/>
        </w:rPr>
      </w:pPr>
    </w:p>
    <w:p w:rsidR="00B94820" w:rsidRPr="005840CA" w:rsidRDefault="00B94820" w:rsidP="003904E2">
      <w:pPr>
        <w:spacing w:line="240" w:lineRule="atLeast"/>
        <w:ind w:left="180"/>
        <w:rPr>
          <w:rFonts w:ascii="Arial" w:hAnsi="Arial" w:cs="Arial"/>
          <w:i/>
          <w:snapToGrid w:val="0"/>
        </w:rPr>
      </w:pPr>
      <w:r w:rsidRPr="005840CA">
        <w:rPr>
          <w:rFonts w:ascii="Arial" w:hAnsi="Arial" w:cs="Arial"/>
          <w:i/>
          <w:snapToGrid w:val="0"/>
        </w:rPr>
        <w:t>How Proposal Exceeds, Meets, or Fails to Meet Performance or Capability Requirements:</w:t>
      </w:r>
    </w:p>
    <w:p w:rsidR="00B94820" w:rsidRPr="00706960" w:rsidRDefault="00B94820" w:rsidP="003904E2">
      <w:pPr>
        <w:spacing w:line="240" w:lineRule="atLeast"/>
        <w:ind w:left="180"/>
        <w:rPr>
          <w:rFonts w:ascii="Arial" w:hAnsi="Arial" w:cs="Arial"/>
          <w:b/>
          <w:i/>
          <w:snapToGrid w:val="0"/>
        </w:rPr>
      </w:pPr>
    </w:p>
    <w:p w:rsidR="00B94820" w:rsidRPr="00706960" w:rsidRDefault="00B94820" w:rsidP="003904E2">
      <w:pPr>
        <w:spacing w:line="240" w:lineRule="atLeast"/>
        <w:ind w:left="180"/>
        <w:rPr>
          <w:rFonts w:ascii="Arial" w:hAnsi="Arial" w:cs="Arial"/>
          <w:b/>
          <w:i/>
          <w:snapToGrid w:val="0"/>
        </w:rPr>
      </w:pPr>
    </w:p>
    <w:p w:rsidR="00B94820" w:rsidRDefault="00B94820" w:rsidP="003904E2">
      <w:pPr>
        <w:tabs>
          <w:tab w:val="left" w:pos="0"/>
          <w:tab w:val="left" w:pos="360"/>
          <w:tab w:val="left" w:pos="1080"/>
          <w:tab w:val="left" w:pos="1800"/>
          <w:tab w:val="left" w:pos="2520"/>
          <w:tab w:val="left" w:pos="3240"/>
          <w:tab w:val="left" w:pos="3960"/>
          <w:tab w:val="left" w:pos="4680"/>
        </w:tabs>
        <w:spacing w:line="240" w:lineRule="atLeast"/>
        <w:ind w:left="180"/>
        <w:rPr>
          <w:rFonts w:ascii="Arial" w:hAnsi="Arial" w:cs="Arial"/>
          <w:bCs/>
          <w:i/>
          <w:snapToGrid w:val="0"/>
        </w:rPr>
      </w:pPr>
      <w:r w:rsidRPr="00706960">
        <w:rPr>
          <w:rFonts w:ascii="Arial" w:hAnsi="Arial" w:cs="Arial"/>
          <w:b/>
          <w:i/>
          <w:snapToGrid w:val="0"/>
        </w:rPr>
        <w:t>Strengths (MC):</w:t>
      </w:r>
      <w:r w:rsidR="005840CA">
        <w:rPr>
          <w:rFonts w:ascii="Arial" w:hAnsi="Arial" w:cs="Arial"/>
          <w:b/>
          <w:i/>
          <w:snapToGrid w:val="0"/>
        </w:rPr>
        <w:t xml:space="preserve"> </w:t>
      </w:r>
      <w:r w:rsidRPr="00706960">
        <w:rPr>
          <w:rFonts w:ascii="Arial" w:hAnsi="Arial" w:cs="Arial"/>
          <w:bCs/>
          <w:i/>
          <w:snapToGrid w:val="0"/>
        </w:rPr>
        <w:t xml:space="preserve"> (Start narrative with "Strengths:" )</w:t>
      </w:r>
    </w:p>
    <w:p w:rsidR="000A6449" w:rsidRDefault="000A6449" w:rsidP="003904E2">
      <w:pPr>
        <w:tabs>
          <w:tab w:val="left" w:pos="0"/>
          <w:tab w:val="left" w:pos="360"/>
          <w:tab w:val="left" w:pos="1080"/>
          <w:tab w:val="left" w:pos="1800"/>
          <w:tab w:val="left" w:pos="2520"/>
          <w:tab w:val="left" w:pos="3240"/>
          <w:tab w:val="left" w:pos="3960"/>
          <w:tab w:val="left" w:pos="4680"/>
        </w:tabs>
        <w:spacing w:line="240" w:lineRule="atLeast"/>
        <w:ind w:left="180"/>
        <w:rPr>
          <w:rFonts w:ascii="Arial" w:hAnsi="Arial" w:cs="Arial"/>
          <w:b/>
          <w:i/>
          <w:snapToGrid w:val="0"/>
          <w:color w:val="FF0000"/>
        </w:rPr>
      </w:pPr>
    </w:p>
    <w:p w:rsidR="00B94820" w:rsidRPr="00706960" w:rsidRDefault="00B94820" w:rsidP="003904E2">
      <w:pPr>
        <w:spacing w:line="240" w:lineRule="atLeast"/>
        <w:ind w:left="180"/>
        <w:rPr>
          <w:rFonts w:ascii="Arial" w:hAnsi="Arial" w:cs="Arial"/>
          <w:b/>
          <w:i/>
          <w:snapToGrid w:val="0"/>
        </w:rPr>
      </w:pPr>
    </w:p>
    <w:p w:rsidR="00B94820" w:rsidRPr="00706960" w:rsidRDefault="00B94820" w:rsidP="003904E2">
      <w:pPr>
        <w:spacing w:line="240" w:lineRule="atLeast"/>
        <w:ind w:left="180"/>
        <w:rPr>
          <w:rFonts w:ascii="Arial" w:hAnsi="Arial" w:cs="Arial"/>
          <w:b/>
          <w:i/>
          <w:snapToGrid w:val="0"/>
        </w:rPr>
      </w:pPr>
    </w:p>
    <w:p w:rsidR="00B94820" w:rsidRPr="00706960" w:rsidRDefault="005840CA" w:rsidP="003904E2">
      <w:pPr>
        <w:spacing w:line="240" w:lineRule="atLeast"/>
        <w:ind w:left="180"/>
        <w:rPr>
          <w:rFonts w:ascii="Arial" w:hAnsi="Arial" w:cs="Arial"/>
          <w:b/>
          <w:i/>
          <w:snapToGrid w:val="0"/>
          <w:color w:val="000080"/>
        </w:rPr>
      </w:pPr>
      <w:r>
        <w:rPr>
          <w:rFonts w:ascii="Arial" w:hAnsi="Arial" w:cs="Arial"/>
          <w:b/>
          <w:i/>
          <w:snapToGrid w:val="0"/>
        </w:rPr>
        <w:t>Deficiencies (MC)</w:t>
      </w:r>
      <w:r w:rsidR="00B94820" w:rsidRPr="00706960">
        <w:rPr>
          <w:rFonts w:ascii="Arial" w:hAnsi="Arial" w:cs="Arial"/>
          <w:b/>
          <w:i/>
          <w:snapToGrid w:val="0"/>
        </w:rPr>
        <w:t>:</w:t>
      </w:r>
      <w:r w:rsidR="00B94820" w:rsidRPr="00706960">
        <w:rPr>
          <w:rFonts w:ascii="Arial" w:hAnsi="Arial" w:cs="Arial"/>
          <w:bCs/>
          <w:i/>
          <w:snapToGrid w:val="0"/>
          <w:color w:val="000080"/>
        </w:rPr>
        <w:t xml:space="preserve">  </w:t>
      </w:r>
      <w:r w:rsidR="00B94820" w:rsidRPr="00706960">
        <w:rPr>
          <w:rFonts w:ascii="Arial" w:hAnsi="Arial" w:cs="Arial"/>
          <w:bCs/>
          <w:i/>
          <w:snapToGrid w:val="0"/>
        </w:rPr>
        <w:t>(Start narrative with "Deficiencies:"</w:t>
      </w:r>
      <w:r>
        <w:rPr>
          <w:rFonts w:ascii="Arial" w:hAnsi="Arial" w:cs="Arial"/>
          <w:bCs/>
          <w:i/>
          <w:snapToGrid w:val="0"/>
        </w:rPr>
        <w:t xml:space="preserve"> </w:t>
      </w:r>
      <w:r w:rsidR="00B94820" w:rsidRPr="00706960">
        <w:rPr>
          <w:rFonts w:ascii="Arial" w:hAnsi="Arial" w:cs="Arial"/>
          <w:bCs/>
          <w:i/>
          <w:snapToGrid w:val="0"/>
        </w:rPr>
        <w:t>)</w:t>
      </w:r>
    </w:p>
    <w:p w:rsidR="00B94820" w:rsidRPr="00706960" w:rsidRDefault="00B94820" w:rsidP="003904E2">
      <w:pPr>
        <w:spacing w:line="240" w:lineRule="atLeast"/>
        <w:ind w:left="180"/>
        <w:rPr>
          <w:rFonts w:ascii="Arial" w:hAnsi="Arial" w:cs="Arial"/>
          <w:b/>
          <w:i/>
          <w:snapToGrid w:val="0"/>
          <w:color w:val="000080"/>
        </w:rPr>
      </w:pPr>
    </w:p>
    <w:p w:rsidR="00B94820" w:rsidRPr="00706960" w:rsidRDefault="00B94820" w:rsidP="003904E2">
      <w:pPr>
        <w:spacing w:line="240" w:lineRule="atLeast"/>
        <w:ind w:left="180"/>
        <w:rPr>
          <w:rFonts w:ascii="Arial" w:hAnsi="Arial" w:cs="Arial"/>
          <w:b/>
          <w:i/>
          <w:snapToGrid w:val="0"/>
          <w:color w:val="000080"/>
        </w:rPr>
      </w:pPr>
    </w:p>
    <w:p w:rsidR="00B94820" w:rsidRPr="00706960" w:rsidRDefault="00B94820" w:rsidP="003904E2">
      <w:pPr>
        <w:spacing w:line="240" w:lineRule="atLeast"/>
        <w:ind w:left="180"/>
        <w:rPr>
          <w:rFonts w:ascii="Arial" w:hAnsi="Arial" w:cs="Arial"/>
          <w:b/>
          <w:i/>
          <w:snapToGrid w:val="0"/>
          <w:color w:val="000080"/>
        </w:rPr>
      </w:pPr>
    </w:p>
    <w:p w:rsidR="00B94820" w:rsidRPr="00706960" w:rsidRDefault="00B94820" w:rsidP="003904E2">
      <w:pPr>
        <w:spacing w:line="240" w:lineRule="atLeast"/>
        <w:ind w:left="180"/>
        <w:rPr>
          <w:rFonts w:ascii="Arial" w:hAnsi="Arial" w:cs="Arial"/>
          <w:bCs/>
          <w:i/>
          <w:snapToGrid w:val="0"/>
        </w:rPr>
      </w:pPr>
      <w:r w:rsidRPr="00706960">
        <w:rPr>
          <w:rFonts w:ascii="Arial" w:hAnsi="Arial" w:cs="Arial"/>
          <w:b/>
          <w:i/>
          <w:snapToGrid w:val="0"/>
        </w:rPr>
        <w:t>Uncertainties (MC):</w:t>
      </w:r>
      <w:r w:rsidRPr="00706960">
        <w:rPr>
          <w:rFonts w:ascii="Arial" w:hAnsi="Arial" w:cs="Arial"/>
          <w:bCs/>
          <w:i/>
          <w:snapToGrid w:val="0"/>
        </w:rPr>
        <w:t xml:space="preserve">  (Areas requiring additional information)</w:t>
      </w:r>
    </w:p>
    <w:p w:rsidR="00B94820" w:rsidRPr="00706960" w:rsidRDefault="00B94820" w:rsidP="003904E2">
      <w:pPr>
        <w:spacing w:line="240" w:lineRule="atLeast"/>
        <w:ind w:left="180"/>
        <w:rPr>
          <w:rFonts w:ascii="Arial" w:hAnsi="Arial" w:cs="Arial"/>
          <w:b/>
          <w:i/>
          <w:snapToGrid w:val="0"/>
          <w:color w:val="000080"/>
        </w:rPr>
      </w:pPr>
    </w:p>
    <w:p w:rsidR="00B94820" w:rsidRPr="00706960" w:rsidRDefault="00B94820" w:rsidP="003904E2">
      <w:pPr>
        <w:spacing w:line="240" w:lineRule="atLeast"/>
        <w:ind w:left="180"/>
        <w:rPr>
          <w:rFonts w:ascii="Arial" w:hAnsi="Arial" w:cs="Arial"/>
          <w:b/>
          <w:i/>
          <w:snapToGrid w:val="0"/>
          <w:color w:val="000080"/>
        </w:rPr>
      </w:pPr>
    </w:p>
    <w:p w:rsidR="00B94820" w:rsidRPr="00706960" w:rsidRDefault="00B94820" w:rsidP="003904E2">
      <w:pPr>
        <w:spacing w:line="240" w:lineRule="atLeast"/>
        <w:ind w:left="180"/>
        <w:rPr>
          <w:rFonts w:ascii="Arial" w:hAnsi="Arial" w:cs="Arial"/>
          <w:b/>
          <w:i/>
          <w:snapToGrid w:val="0"/>
          <w:color w:val="000080"/>
        </w:rPr>
      </w:pPr>
    </w:p>
    <w:p w:rsidR="00B94820" w:rsidRPr="00706960" w:rsidRDefault="00B94820" w:rsidP="003904E2">
      <w:pPr>
        <w:spacing w:line="240" w:lineRule="atLeast"/>
        <w:ind w:left="180"/>
        <w:jc w:val="center"/>
        <w:rPr>
          <w:rFonts w:ascii="Arial" w:hAnsi="Arial" w:cs="Arial"/>
          <w:b/>
          <w:i/>
          <w:snapToGrid w:val="0"/>
          <w:color w:val="0000FF"/>
        </w:rPr>
      </w:pPr>
      <w:r w:rsidRPr="00706960">
        <w:rPr>
          <w:rFonts w:ascii="Arial" w:hAnsi="Arial" w:cs="Arial"/>
          <w:b/>
          <w:i/>
          <w:snapToGrid w:val="0"/>
          <w:color w:val="0000FF"/>
          <w:u w:val="single"/>
        </w:rPr>
        <w:t xml:space="preserve"> RISK</w:t>
      </w:r>
      <w:r w:rsidR="0015429D">
        <w:rPr>
          <w:rFonts w:ascii="Arial" w:hAnsi="Arial" w:cs="Arial"/>
          <w:b/>
          <w:i/>
          <w:snapToGrid w:val="0"/>
          <w:color w:val="0000FF"/>
          <w:u w:val="single"/>
        </w:rPr>
        <w:t xml:space="preserve"> RATING</w:t>
      </w:r>
    </w:p>
    <w:p w:rsidR="00B94820" w:rsidRPr="00706960" w:rsidRDefault="00B94820" w:rsidP="003904E2">
      <w:pPr>
        <w:spacing w:line="240" w:lineRule="atLeast"/>
        <w:ind w:left="180"/>
        <w:rPr>
          <w:rFonts w:ascii="Arial" w:hAnsi="Arial" w:cs="Arial"/>
          <w:b/>
          <w:i/>
          <w:snapToGrid w:val="0"/>
        </w:rPr>
      </w:pPr>
    </w:p>
    <w:p w:rsidR="00B94820" w:rsidRDefault="003F72ED" w:rsidP="003904E2">
      <w:pPr>
        <w:spacing w:line="240" w:lineRule="atLeast"/>
        <w:ind w:left="180"/>
        <w:rPr>
          <w:rFonts w:ascii="Arial" w:hAnsi="Arial" w:cs="Arial"/>
          <w:b/>
          <w:i/>
          <w:snapToGrid w:val="0"/>
        </w:rPr>
      </w:pPr>
      <w:r>
        <w:rPr>
          <w:rFonts w:ascii="Arial" w:hAnsi="Arial" w:cs="Arial"/>
          <w:b/>
          <w:i/>
          <w:snapToGrid w:val="0"/>
        </w:rPr>
        <w:t xml:space="preserve">Significant Weakness (MC):  </w:t>
      </w:r>
      <w:r w:rsidRPr="005840CA">
        <w:rPr>
          <w:rFonts w:ascii="Arial" w:hAnsi="Arial" w:cs="Arial"/>
          <w:i/>
          <w:snapToGrid w:val="0"/>
        </w:rPr>
        <w:t>(</w:t>
      </w:r>
      <w:r w:rsidR="005840CA" w:rsidRPr="005840CA">
        <w:rPr>
          <w:rFonts w:ascii="Arial" w:hAnsi="Arial" w:cs="Arial"/>
          <w:i/>
          <w:snapToGrid w:val="0"/>
        </w:rPr>
        <w:t>S</w:t>
      </w:r>
      <w:r w:rsidRPr="005840CA">
        <w:rPr>
          <w:rFonts w:ascii="Arial" w:hAnsi="Arial" w:cs="Arial"/>
          <w:i/>
          <w:snapToGrid w:val="0"/>
        </w:rPr>
        <w:t xml:space="preserve">tart narrative with “Significant </w:t>
      </w:r>
      <w:r w:rsidR="000951E8">
        <w:rPr>
          <w:rFonts w:ascii="Arial" w:hAnsi="Arial" w:cs="Arial"/>
          <w:i/>
          <w:snapToGrid w:val="0"/>
        </w:rPr>
        <w:t>W</w:t>
      </w:r>
      <w:r w:rsidRPr="005840CA">
        <w:rPr>
          <w:rFonts w:ascii="Arial" w:hAnsi="Arial" w:cs="Arial"/>
          <w:i/>
          <w:snapToGrid w:val="0"/>
        </w:rPr>
        <w:t>eakness</w:t>
      </w:r>
      <w:r w:rsidR="000951E8">
        <w:rPr>
          <w:rFonts w:ascii="Arial" w:hAnsi="Arial" w:cs="Arial"/>
          <w:i/>
          <w:snapToGrid w:val="0"/>
        </w:rPr>
        <w:t>:</w:t>
      </w:r>
      <w:r w:rsidRPr="005840CA">
        <w:rPr>
          <w:rFonts w:ascii="Arial" w:hAnsi="Arial" w:cs="Arial"/>
          <w:i/>
          <w:snapToGrid w:val="0"/>
        </w:rPr>
        <w:t>”</w:t>
      </w:r>
      <w:r w:rsidR="000951E8">
        <w:rPr>
          <w:rFonts w:ascii="Arial" w:hAnsi="Arial" w:cs="Arial"/>
          <w:i/>
          <w:snapToGrid w:val="0"/>
        </w:rPr>
        <w:t xml:space="preserve"> </w:t>
      </w:r>
      <w:r w:rsidRPr="005840CA">
        <w:rPr>
          <w:rFonts w:ascii="Arial" w:hAnsi="Arial" w:cs="Arial"/>
          <w:i/>
          <w:snapToGrid w:val="0"/>
        </w:rPr>
        <w:t>)</w:t>
      </w:r>
    </w:p>
    <w:p w:rsidR="003F72ED" w:rsidRPr="00706960" w:rsidRDefault="003F72ED" w:rsidP="003904E2">
      <w:pPr>
        <w:spacing w:line="240" w:lineRule="atLeast"/>
        <w:ind w:left="180"/>
        <w:rPr>
          <w:rFonts w:ascii="Arial" w:hAnsi="Arial" w:cs="Arial"/>
          <w:b/>
          <w:i/>
          <w:snapToGrid w:val="0"/>
        </w:rPr>
      </w:pPr>
    </w:p>
    <w:p w:rsidR="00B94820" w:rsidRPr="00706960" w:rsidRDefault="00B94820" w:rsidP="003904E2">
      <w:pPr>
        <w:tabs>
          <w:tab w:val="left" w:pos="0"/>
          <w:tab w:val="left" w:pos="360"/>
          <w:tab w:val="left" w:pos="1080"/>
          <w:tab w:val="left" w:pos="1800"/>
          <w:tab w:val="left" w:pos="2520"/>
          <w:tab w:val="left" w:pos="3240"/>
          <w:tab w:val="left" w:pos="3960"/>
          <w:tab w:val="left" w:pos="4680"/>
        </w:tabs>
        <w:spacing w:line="240" w:lineRule="atLeast"/>
        <w:ind w:left="180"/>
        <w:rPr>
          <w:rFonts w:ascii="Arial" w:hAnsi="Arial" w:cs="Arial"/>
          <w:b/>
          <w:i/>
          <w:snapToGrid w:val="0"/>
          <w:color w:val="000080"/>
        </w:rPr>
      </w:pPr>
      <w:r w:rsidRPr="00706960">
        <w:rPr>
          <w:rFonts w:ascii="Arial" w:hAnsi="Arial" w:cs="Arial"/>
          <w:b/>
          <w:i/>
          <w:snapToGrid w:val="0"/>
        </w:rPr>
        <w:t>Weaknesses (</w:t>
      </w:r>
      <w:r w:rsidR="00B93BBB">
        <w:rPr>
          <w:rFonts w:ascii="Arial" w:hAnsi="Arial" w:cs="Arial"/>
          <w:b/>
          <w:i/>
          <w:snapToGrid w:val="0"/>
        </w:rPr>
        <w:t>MC</w:t>
      </w:r>
      <w:r w:rsidRPr="00706960">
        <w:rPr>
          <w:rFonts w:ascii="Arial" w:hAnsi="Arial" w:cs="Arial"/>
          <w:b/>
          <w:i/>
          <w:snapToGrid w:val="0"/>
        </w:rPr>
        <w:t>):</w:t>
      </w:r>
      <w:r w:rsidRPr="00706960">
        <w:rPr>
          <w:rFonts w:ascii="Arial" w:hAnsi="Arial" w:cs="Arial"/>
          <w:bCs/>
          <w:i/>
          <w:snapToGrid w:val="0"/>
        </w:rPr>
        <w:t xml:space="preserve">  (Start narrative with "Weaknesses:"</w:t>
      </w:r>
      <w:r w:rsidR="000951E8">
        <w:rPr>
          <w:rFonts w:ascii="Arial" w:hAnsi="Arial" w:cs="Arial"/>
          <w:bCs/>
          <w:i/>
          <w:snapToGrid w:val="0"/>
        </w:rPr>
        <w:t xml:space="preserve"> </w:t>
      </w:r>
      <w:r w:rsidRPr="00706960">
        <w:rPr>
          <w:rFonts w:ascii="Arial" w:hAnsi="Arial" w:cs="Arial"/>
          <w:bCs/>
          <w:i/>
          <w:snapToGrid w:val="0"/>
        </w:rPr>
        <w:t>)</w:t>
      </w:r>
    </w:p>
    <w:p w:rsidR="00B94820" w:rsidRDefault="00B94820" w:rsidP="003904E2">
      <w:pPr>
        <w:spacing w:line="240" w:lineRule="atLeast"/>
        <w:ind w:left="180"/>
        <w:rPr>
          <w:rFonts w:ascii="Arial" w:hAnsi="Arial" w:cs="Arial"/>
          <w:b/>
          <w:i/>
          <w:snapToGrid w:val="0"/>
          <w:color w:val="000080"/>
        </w:rPr>
      </w:pPr>
    </w:p>
    <w:p w:rsidR="002D4531" w:rsidRPr="00706960" w:rsidRDefault="002D4531" w:rsidP="003904E2">
      <w:pPr>
        <w:spacing w:line="240" w:lineRule="atLeast"/>
        <w:ind w:left="180"/>
        <w:rPr>
          <w:rFonts w:ascii="Arial" w:hAnsi="Arial" w:cs="Arial"/>
          <w:b/>
          <w:i/>
          <w:snapToGrid w:val="0"/>
          <w:color w:val="000080"/>
        </w:rPr>
      </w:pPr>
    </w:p>
    <w:p w:rsidR="00B94820" w:rsidRPr="005840CA" w:rsidRDefault="002D4531" w:rsidP="003904E2">
      <w:pPr>
        <w:spacing w:line="240" w:lineRule="atLeast"/>
        <w:ind w:left="180"/>
        <w:rPr>
          <w:rFonts w:ascii="Arial" w:hAnsi="Arial" w:cs="Arial"/>
          <w:b/>
          <w:i/>
          <w:snapToGrid w:val="0"/>
        </w:rPr>
      </w:pPr>
      <w:r w:rsidRPr="005840CA">
        <w:rPr>
          <w:rFonts w:ascii="Arial" w:hAnsi="Arial" w:cs="Arial"/>
          <w:b/>
          <w:i/>
          <w:snapToGrid w:val="0"/>
        </w:rPr>
        <w:t xml:space="preserve">Deficiencies*(MC): </w:t>
      </w:r>
      <w:r w:rsidRPr="005840CA">
        <w:rPr>
          <w:rFonts w:ascii="Arial" w:hAnsi="Arial" w:cs="Arial"/>
          <w:i/>
          <w:snapToGrid w:val="0"/>
        </w:rPr>
        <w:t>(Start narrative</w:t>
      </w:r>
      <w:r w:rsidR="003F72ED" w:rsidRPr="005840CA">
        <w:rPr>
          <w:rFonts w:ascii="Arial" w:hAnsi="Arial" w:cs="Arial"/>
          <w:i/>
          <w:snapToGrid w:val="0"/>
        </w:rPr>
        <w:t xml:space="preserve"> </w:t>
      </w:r>
      <w:r w:rsidRPr="005840CA">
        <w:rPr>
          <w:rFonts w:ascii="Arial" w:hAnsi="Arial" w:cs="Arial"/>
          <w:i/>
          <w:snapToGrid w:val="0"/>
        </w:rPr>
        <w:t>with “</w:t>
      </w:r>
      <w:r w:rsidR="005840CA">
        <w:rPr>
          <w:rFonts w:ascii="Arial" w:hAnsi="Arial" w:cs="Arial"/>
          <w:i/>
          <w:snapToGrid w:val="0"/>
        </w:rPr>
        <w:t>D</w:t>
      </w:r>
      <w:r w:rsidRPr="005840CA">
        <w:rPr>
          <w:rFonts w:ascii="Arial" w:hAnsi="Arial" w:cs="Arial"/>
          <w:i/>
          <w:snapToGrid w:val="0"/>
        </w:rPr>
        <w:t>eficiencies</w:t>
      </w:r>
      <w:r w:rsidR="005840CA">
        <w:rPr>
          <w:rFonts w:ascii="Arial" w:hAnsi="Arial" w:cs="Arial"/>
          <w:i/>
          <w:snapToGrid w:val="0"/>
        </w:rPr>
        <w:t>:</w:t>
      </w:r>
      <w:r w:rsidRPr="005840CA">
        <w:rPr>
          <w:rFonts w:ascii="Arial" w:hAnsi="Arial" w:cs="Arial"/>
          <w:i/>
          <w:snapToGrid w:val="0"/>
        </w:rPr>
        <w:t>”</w:t>
      </w:r>
      <w:r w:rsidR="005840CA">
        <w:rPr>
          <w:rFonts w:ascii="Arial" w:hAnsi="Arial" w:cs="Arial"/>
          <w:i/>
          <w:snapToGrid w:val="0"/>
        </w:rPr>
        <w:t xml:space="preserve"> </w:t>
      </w:r>
      <w:r w:rsidRPr="005840CA">
        <w:rPr>
          <w:rFonts w:ascii="Arial" w:hAnsi="Arial" w:cs="Arial"/>
          <w:i/>
          <w:snapToGrid w:val="0"/>
        </w:rPr>
        <w:t>)</w:t>
      </w:r>
    </w:p>
    <w:p w:rsidR="00B94820" w:rsidRDefault="00B94820" w:rsidP="003904E2">
      <w:pPr>
        <w:spacing w:line="240" w:lineRule="atLeast"/>
        <w:ind w:left="180"/>
        <w:rPr>
          <w:rFonts w:ascii="Arial" w:hAnsi="Arial" w:cs="Arial"/>
          <w:b/>
          <w:i/>
          <w:snapToGrid w:val="0"/>
          <w:color w:val="000080"/>
        </w:rPr>
      </w:pPr>
    </w:p>
    <w:p w:rsidR="002D4531" w:rsidRPr="00706960" w:rsidRDefault="002D4531" w:rsidP="003904E2">
      <w:pPr>
        <w:spacing w:line="240" w:lineRule="atLeast"/>
        <w:ind w:left="180"/>
        <w:rPr>
          <w:rFonts w:ascii="Arial" w:hAnsi="Arial" w:cs="Arial"/>
          <w:b/>
          <w:i/>
          <w:snapToGrid w:val="0"/>
          <w:color w:val="000080"/>
        </w:rPr>
      </w:pPr>
    </w:p>
    <w:p w:rsidR="00B94820" w:rsidRPr="00706960" w:rsidRDefault="00B94820" w:rsidP="003904E2">
      <w:pPr>
        <w:spacing w:line="240" w:lineRule="atLeast"/>
        <w:ind w:left="180"/>
        <w:rPr>
          <w:rFonts w:ascii="Arial" w:hAnsi="Arial" w:cs="Arial"/>
          <w:b/>
          <w:i/>
          <w:snapToGrid w:val="0"/>
          <w:color w:val="000080"/>
        </w:rPr>
      </w:pPr>
      <w:r w:rsidRPr="00706960">
        <w:rPr>
          <w:rFonts w:ascii="Arial" w:hAnsi="Arial" w:cs="Arial"/>
          <w:b/>
          <w:i/>
          <w:snapToGrid w:val="0"/>
        </w:rPr>
        <w:t>Mitigation (</w:t>
      </w:r>
      <w:r w:rsidR="00B93BBB">
        <w:rPr>
          <w:rFonts w:ascii="Arial" w:hAnsi="Arial" w:cs="Arial"/>
          <w:b/>
          <w:i/>
          <w:snapToGrid w:val="0"/>
        </w:rPr>
        <w:t>MC</w:t>
      </w:r>
      <w:r w:rsidRPr="00706960">
        <w:rPr>
          <w:rFonts w:ascii="Arial" w:hAnsi="Arial" w:cs="Arial"/>
          <w:b/>
          <w:i/>
          <w:snapToGrid w:val="0"/>
        </w:rPr>
        <w:t>):</w:t>
      </w:r>
      <w:r w:rsidRPr="00706960">
        <w:rPr>
          <w:rFonts w:ascii="Arial" w:hAnsi="Arial" w:cs="Arial"/>
          <w:bCs/>
          <w:i/>
          <w:snapToGrid w:val="0"/>
        </w:rPr>
        <w:t xml:space="preserve">  (Start narrative with "Mitigation:"</w:t>
      </w:r>
      <w:r w:rsidR="005840CA">
        <w:rPr>
          <w:rFonts w:ascii="Arial" w:hAnsi="Arial" w:cs="Arial"/>
          <w:bCs/>
          <w:i/>
          <w:snapToGrid w:val="0"/>
        </w:rPr>
        <w:t xml:space="preserve"> </w:t>
      </w:r>
      <w:r w:rsidRPr="00706960">
        <w:rPr>
          <w:rFonts w:ascii="Arial" w:hAnsi="Arial" w:cs="Arial"/>
          <w:bCs/>
          <w:i/>
          <w:snapToGrid w:val="0"/>
        </w:rPr>
        <w:t>)</w:t>
      </w:r>
    </w:p>
    <w:p w:rsidR="00B94820" w:rsidRPr="00706960" w:rsidRDefault="00B94820" w:rsidP="003904E2">
      <w:pPr>
        <w:spacing w:line="240" w:lineRule="atLeast"/>
        <w:ind w:left="180"/>
        <w:rPr>
          <w:rFonts w:ascii="Arial" w:hAnsi="Arial" w:cs="Arial"/>
          <w:b/>
          <w:i/>
          <w:snapToGrid w:val="0"/>
          <w:color w:val="000080"/>
        </w:rPr>
      </w:pPr>
    </w:p>
    <w:p w:rsidR="00B94820" w:rsidRPr="00706960" w:rsidRDefault="00B94820" w:rsidP="003904E2">
      <w:pPr>
        <w:spacing w:line="240" w:lineRule="atLeast"/>
        <w:ind w:left="180"/>
        <w:rPr>
          <w:rFonts w:ascii="Arial" w:hAnsi="Arial" w:cs="Arial"/>
          <w:b/>
          <w:i/>
          <w:snapToGrid w:val="0"/>
          <w:color w:val="000080"/>
        </w:rPr>
      </w:pPr>
    </w:p>
    <w:p w:rsidR="00B94820" w:rsidRPr="00706960" w:rsidRDefault="00B94820" w:rsidP="003904E2">
      <w:pPr>
        <w:tabs>
          <w:tab w:val="left" w:pos="3600"/>
        </w:tabs>
        <w:spacing w:line="240" w:lineRule="atLeast"/>
        <w:ind w:left="180"/>
        <w:rPr>
          <w:rFonts w:ascii="Arial" w:hAnsi="Arial" w:cs="Arial"/>
          <w:i/>
        </w:rPr>
      </w:pPr>
      <w:r w:rsidRPr="00706960">
        <w:rPr>
          <w:rFonts w:ascii="Arial" w:hAnsi="Arial" w:cs="Arial"/>
          <w:b/>
          <w:i/>
          <w:snapToGrid w:val="0"/>
        </w:rPr>
        <w:t>Evaluation Notice Required?</w:t>
      </w:r>
    </w:p>
    <w:p w:rsidR="00B94820" w:rsidRPr="00BA002C" w:rsidRDefault="00B94820" w:rsidP="003904E2">
      <w:pPr>
        <w:pStyle w:val="Header"/>
        <w:tabs>
          <w:tab w:val="clear" w:pos="4320"/>
          <w:tab w:val="clear" w:pos="8640"/>
        </w:tabs>
        <w:rPr>
          <w:sz w:val="22"/>
          <w:szCs w:val="22"/>
        </w:rPr>
      </w:pPr>
    </w:p>
    <w:p w:rsidR="00B94820" w:rsidRDefault="00B93BBB" w:rsidP="003904E2">
      <w:pPr>
        <w:pStyle w:val="EndnoteText"/>
        <w:rPr>
          <w:rFonts w:ascii="Arial" w:hAnsi="Arial" w:cs="Arial"/>
          <w:color w:val="C0C0C0"/>
          <w:sz w:val="22"/>
          <w:szCs w:val="22"/>
        </w:rPr>
      </w:pPr>
      <w:r w:rsidRPr="003A0BDF">
        <w:rPr>
          <w:rFonts w:ascii="Arial" w:hAnsi="Arial" w:cs="Arial"/>
          <w:sz w:val="22"/>
          <w:szCs w:val="22"/>
        </w:rPr>
        <w:t xml:space="preserve">* A deficiency could be a result of a </w:t>
      </w:r>
      <w:r w:rsidR="002D4531" w:rsidRPr="003A0BDF">
        <w:rPr>
          <w:rFonts w:ascii="Arial" w:hAnsi="Arial" w:cs="Arial"/>
          <w:sz w:val="22"/>
          <w:szCs w:val="22"/>
        </w:rPr>
        <w:t>significant</w:t>
      </w:r>
      <w:r>
        <w:rPr>
          <w:rFonts w:ascii="Arial" w:hAnsi="Arial" w:cs="Arial"/>
          <w:sz w:val="22"/>
          <w:szCs w:val="22"/>
        </w:rPr>
        <w:t xml:space="preserve"> weakness</w:t>
      </w:r>
      <w:r w:rsidR="0092462F">
        <w:rPr>
          <w:rFonts w:ascii="Arial" w:hAnsi="Arial" w:cs="Arial"/>
          <w:sz w:val="22"/>
          <w:szCs w:val="22"/>
        </w:rPr>
        <w:t xml:space="preserve"> (or combination of weaknesses) </w:t>
      </w:r>
      <w:r>
        <w:rPr>
          <w:rFonts w:ascii="Arial" w:hAnsi="Arial" w:cs="Arial"/>
          <w:sz w:val="22"/>
          <w:szCs w:val="22"/>
        </w:rPr>
        <w:t>that is very likely to cause unmitigated disruption of schedule, drastically increased cost or severely degraded performance.</w:t>
      </w:r>
      <w:r w:rsidR="00B94820">
        <w:rPr>
          <w:rFonts w:ascii="Arial" w:hAnsi="Arial" w:cs="Arial"/>
          <w:color w:val="C0C0C0"/>
          <w:sz w:val="22"/>
          <w:szCs w:val="22"/>
        </w:rPr>
        <w:br w:type="page"/>
      </w:r>
      <w:bookmarkStart w:id="100" w:name="sample04"/>
      <w:bookmarkEnd w:id="100"/>
    </w:p>
    <w:p w:rsidR="00B94820" w:rsidRPr="00EC2AFD" w:rsidRDefault="00D97F54" w:rsidP="003904E2">
      <w:pPr>
        <w:jc w:val="center"/>
        <w:rPr>
          <w:rFonts w:cs="Arial"/>
          <w:b/>
          <w:bCs/>
          <w:sz w:val="28"/>
          <w:szCs w:val="28"/>
        </w:rPr>
      </w:pPr>
      <w:r>
        <w:rPr>
          <w:rFonts w:cs="Arial"/>
          <w:b/>
          <w:bCs/>
          <w:sz w:val="28"/>
          <w:szCs w:val="28"/>
        </w:rPr>
        <w:t>SUBFACTOR SUMMARY</w:t>
      </w:r>
    </w:p>
    <w:p w:rsidR="00B94820" w:rsidRPr="00EC2AFD" w:rsidRDefault="00B94820" w:rsidP="003904E2">
      <w:pPr>
        <w:pStyle w:val="Header"/>
        <w:jc w:val="center"/>
        <w:rPr>
          <w:b/>
          <w:bCs/>
        </w:rPr>
      </w:pPr>
    </w:p>
    <w:p w:rsidR="00B94820" w:rsidRPr="00EC2AFD" w:rsidRDefault="00B94820" w:rsidP="003904E2">
      <w:pPr>
        <w:pStyle w:val="Header"/>
        <w:jc w:val="center"/>
        <w:rPr>
          <w:b/>
          <w:bCs/>
        </w:rPr>
      </w:pPr>
    </w:p>
    <w:p w:rsidR="00B94820" w:rsidRPr="00EC2AFD" w:rsidRDefault="00B94820" w:rsidP="003904E2">
      <w:pPr>
        <w:pStyle w:val="Header"/>
        <w:jc w:val="center"/>
        <w:rPr>
          <w:b/>
          <w:bCs/>
          <w:i/>
          <w:sz w:val="22"/>
          <w:szCs w:val="22"/>
        </w:rPr>
      </w:pPr>
      <w:r w:rsidRPr="00EC2AFD">
        <w:rPr>
          <w:b/>
          <w:bCs/>
          <w:i/>
          <w:sz w:val="22"/>
          <w:szCs w:val="22"/>
        </w:rPr>
        <w:t xml:space="preserve">This </w:t>
      </w:r>
      <w:r>
        <w:rPr>
          <w:b/>
          <w:bCs/>
          <w:i/>
          <w:sz w:val="22"/>
          <w:szCs w:val="22"/>
        </w:rPr>
        <w:t>template</w:t>
      </w:r>
      <w:r w:rsidRPr="00EC2AFD">
        <w:rPr>
          <w:b/>
          <w:bCs/>
          <w:i/>
          <w:sz w:val="22"/>
          <w:szCs w:val="22"/>
        </w:rPr>
        <w:t xml:space="preserve"> is provided as Informational Guidance.  It is a “Best Practice” example.</w:t>
      </w:r>
    </w:p>
    <w:p w:rsidR="00B94820" w:rsidRPr="00B76923" w:rsidRDefault="00B94820" w:rsidP="003904E2">
      <w:pPr>
        <w:pStyle w:val="Header"/>
        <w:rPr>
          <w:sz w:val="22"/>
          <w:szCs w:val="22"/>
        </w:rPr>
      </w:pPr>
    </w:p>
    <w:p w:rsidR="00B94820" w:rsidRDefault="00B94820" w:rsidP="003904E2">
      <w:pPr>
        <w:pStyle w:val="EndnoteText"/>
        <w:rPr>
          <w:rFonts w:ascii="Arial" w:hAnsi="Arial" w:cs="Arial"/>
          <w:color w:val="C0C0C0"/>
          <w:sz w:val="22"/>
          <w:szCs w:val="22"/>
        </w:rPr>
      </w:pPr>
    </w:p>
    <w:p w:rsidR="00B94820" w:rsidRDefault="00B94820" w:rsidP="003904E2">
      <w:pPr>
        <w:pStyle w:val="EndnoteText"/>
        <w:rPr>
          <w:rFonts w:ascii="Arial" w:hAnsi="Arial" w:cs="Arial"/>
          <w:color w:val="C0C0C0"/>
          <w:sz w:val="22"/>
          <w:szCs w:val="22"/>
        </w:rPr>
      </w:pPr>
    </w:p>
    <w:p w:rsidR="00B94820" w:rsidRPr="00706960" w:rsidRDefault="00B94820" w:rsidP="003904E2">
      <w:pPr>
        <w:pStyle w:val="Header"/>
        <w:rPr>
          <w:i/>
        </w:rPr>
      </w:pPr>
    </w:p>
    <w:p w:rsidR="00B94820" w:rsidRPr="00706960" w:rsidRDefault="00D97F54" w:rsidP="003904E2">
      <w:pPr>
        <w:pStyle w:val="EndnoteText"/>
        <w:tabs>
          <w:tab w:val="left" w:pos="2880"/>
          <w:tab w:val="left" w:pos="7560"/>
        </w:tabs>
        <w:rPr>
          <w:rFonts w:ascii="Arial" w:hAnsi="Arial" w:cs="Arial"/>
          <w:b/>
          <w:i/>
        </w:rPr>
      </w:pPr>
      <w:r>
        <w:rPr>
          <w:rFonts w:ascii="Arial" w:hAnsi="Arial"/>
          <w:i/>
        </w:rPr>
        <w:t xml:space="preserve"> </w:t>
      </w:r>
      <w:r w:rsidR="00B94820" w:rsidRPr="00706960">
        <w:rPr>
          <w:rFonts w:ascii="Arial" w:hAnsi="Arial"/>
          <w:i/>
        </w:rPr>
        <w:t>___ Initial Summary</w:t>
      </w:r>
      <w:r w:rsidR="00B94820" w:rsidRPr="00706960">
        <w:rPr>
          <w:rFonts w:ascii="Arial" w:hAnsi="Arial"/>
          <w:i/>
        </w:rPr>
        <w:tab/>
      </w:r>
      <w:r>
        <w:rPr>
          <w:rFonts w:ascii="Arial" w:hAnsi="Arial"/>
          <w:i/>
        </w:rPr>
        <w:t xml:space="preserve">  </w:t>
      </w:r>
      <w:r w:rsidR="00B94820" w:rsidRPr="00706960">
        <w:rPr>
          <w:rFonts w:ascii="Arial" w:hAnsi="Arial"/>
          <w:i/>
        </w:rPr>
        <w:t>___ Pre-Final Proposal Revision Summary</w:t>
      </w:r>
      <w:r w:rsidR="00B94820" w:rsidRPr="00706960">
        <w:rPr>
          <w:rFonts w:ascii="Arial" w:hAnsi="Arial"/>
          <w:i/>
        </w:rPr>
        <w:tab/>
      </w:r>
      <w:r>
        <w:rPr>
          <w:rFonts w:ascii="Arial" w:hAnsi="Arial"/>
          <w:i/>
        </w:rPr>
        <w:t xml:space="preserve">  </w:t>
      </w:r>
      <w:r w:rsidR="00B94820" w:rsidRPr="00706960">
        <w:rPr>
          <w:rFonts w:ascii="Arial" w:hAnsi="Arial"/>
          <w:i/>
        </w:rPr>
        <w:t>___ Final Summary</w:t>
      </w:r>
    </w:p>
    <w:p w:rsidR="00B94820" w:rsidRPr="00706960" w:rsidRDefault="00B94820" w:rsidP="003904E2">
      <w:pPr>
        <w:spacing w:line="240" w:lineRule="atLeast"/>
        <w:rPr>
          <w:rFonts w:ascii="Helvetica" w:hAnsi="Helvetica"/>
          <w:b/>
          <w:i/>
          <w:snapToGrid w:val="0"/>
        </w:rPr>
      </w:pPr>
    </w:p>
    <w:p w:rsidR="00B94820" w:rsidRPr="00706960" w:rsidRDefault="00D97F54" w:rsidP="003904E2">
      <w:pPr>
        <w:spacing w:line="240" w:lineRule="atLeast"/>
        <w:rPr>
          <w:rFonts w:ascii="Helvetica" w:hAnsi="Helvetica"/>
          <w:b/>
          <w:i/>
          <w:snapToGrid w:val="0"/>
        </w:rPr>
      </w:pPr>
      <w:r>
        <w:rPr>
          <w:rFonts w:ascii="Helvetica" w:hAnsi="Helvetica"/>
          <w:b/>
          <w:i/>
          <w:snapToGrid w:val="0"/>
        </w:rPr>
        <w:t>Source Selection:</w:t>
      </w:r>
    </w:p>
    <w:p w:rsidR="00B94820" w:rsidRPr="00706960" w:rsidRDefault="00B94820" w:rsidP="003904E2">
      <w:pPr>
        <w:spacing w:line="240" w:lineRule="atLeast"/>
        <w:ind w:left="360"/>
        <w:rPr>
          <w:rFonts w:ascii="Helvetica" w:hAnsi="Helvetica"/>
          <w:i/>
          <w:snapToGrid w:val="0"/>
        </w:rPr>
      </w:pPr>
      <w:r w:rsidRPr="00706960">
        <w:rPr>
          <w:rFonts w:ascii="Helvetica" w:hAnsi="Helvetica"/>
          <w:i/>
          <w:snapToGrid w:val="0"/>
        </w:rPr>
        <w:tab/>
      </w:r>
      <w:r w:rsidRPr="00706960">
        <w:rPr>
          <w:rFonts w:ascii="Helvetica" w:hAnsi="Helvetica"/>
          <w:i/>
          <w:snapToGrid w:val="0"/>
        </w:rPr>
        <w:tab/>
      </w:r>
    </w:p>
    <w:p w:rsidR="00B94820" w:rsidRPr="00706960" w:rsidRDefault="00757128" w:rsidP="003904E2">
      <w:pPr>
        <w:spacing w:line="240" w:lineRule="atLeast"/>
        <w:ind w:left="360"/>
        <w:rPr>
          <w:rFonts w:ascii="Helvetica" w:hAnsi="Helvetica"/>
          <w:b/>
          <w:i/>
          <w:snapToGrid w:val="0"/>
        </w:rPr>
      </w:pPr>
      <w:r>
        <w:rPr>
          <w:rFonts w:ascii="Helvetica" w:hAnsi="Helvetica"/>
          <w:b/>
          <w:i/>
          <w:snapToGrid w:val="0"/>
        </w:rPr>
        <w:t>Author:</w:t>
      </w:r>
    </w:p>
    <w:p w:rsidR="00B94820" w:rsidRPr="00706960" w:rsidRDefault="00B94820" w:rsidP="003904E2">
      <w:pPr>
        <w:spacing w:line="240" w:lineRule="atLeast"/>
        <w:ind w:left="360"/>
        <w:rPr>
          <w:rFonts w:ascii="Helvetica" w:hAnsi="Helvetica"/>
          <w:b/>
          <w:i/>
          <w:snapToGrid w:val="0"/>
        </w:rPr>
      </w:pPr>
    </w:p>
    <w:p w:rsidR="00B94820" w:rsidRPr="00706960" w:rsidRDefault="00757128" w:rsidP="003904E2">
      <w:pPr>
        <w:keepLines/>
        <w:spacing w:line="240" w:lineRule="atLeast"/>
        <w:ind w:left="360"/>
        <w:rPr>
          <w:rFonts w:ascii="Helvetica" w:hAnsi="Helvetica"/>
          <w:b/>
          <w:i/>
          <w:snapToGrid w:val="0"/>
        </w:rPr>
      </w:pPr>
      <w:r>
        <w:rPr>
          <w:rFonts w:ascii="Helvetica" w:hAnsi="Helvetica"/>
          <w:b/>
          <w:i/>
          <w:snapToGrid w:val="0"/>
        </w:rPr>
        <w:t>Offeror:</w:t>
      </w:r>
    </w:p>
    <w:p w:rsidR="00B94820" w:rsidRPr="00706960" w:rsidRDefault="00B94820" w:rsidP="003904E2">
      <w:pPr>
        <w:spacing w:line="240" w:lineRule="atLeast"/>
        <w:ind w:left="360"/>
        <w:rPr>
          <w:rFonts w:ascii="Helvetica" w:hAnsi="Helvetica"/>
          <w:i/>
          <w:snapToGrid w:val="0"/>
        </w:rPr>
      </w:pPr>
    </w:p>
    <w:p w:rsidR="00B94820" w:rsidRPr="00706960" w:rsidRDefault="00B94820" w:rsidP="003904E2">
      <w:pPr>
        <w:spacing w:line="240" w:lineRule="atLeast"/>
        <w:ind w:left="360"/>
        <w:rPr>
          <w:rFonts w:ascii="Helvetica" w:hAnsi="Helvetica"/>
          <w:b/>
          <w:i/>
          <w:snapToGrid w:val="0"/>
        </w:rPr>
      </w:pPr>
      <w:r w:rsidRPr="00706960">
        <w:rPr>
          <w:rFonts w:ascii="Helvetica" w:hAnsi="Helvetica"/>
          <w:b/>
          <w:i/>
          <w:snapToGrid w:val="0"/>
        </w:rPr>
        <w:t>Factor:</w:t>
      </w:r>
      <w:r w:rsidRPr="00706960">
        <w:rPr>
          <w:rFonts w:ascii="Helvetica" w:hAnsi="Helvetica"/>
          <w:b/>
          <w:i/>
          <w:snapToGrid w:val="0"/>
        </w:rPr>
        <w:tab/>
      </w:r>
    </w:p>
    <w:p w:rsidR="00B94820" w:rsidRPr="00706960" w:rsidRDefault="00B94820" w:rsidP="003904E2">
      <w:pPr>
        <w:spacing w:line="240" w:lineRule="atLeast"/>
        <w:ind w:left="360"/>
        <w:rPr>
          <w:rFonts w:ascii="Helvetica" w:hAnsi="Helvetica"/>
          <w:b/>
          <w:i/>
          <w:snapToGrid w:val="0"/>
        </w:rPr>
      </w:pPr>
    </w:p>
    <w:p w:rsidR="00B94820" w:rsidRPr="00706960" w:rsidRDefault="00B94820" w:rsidP="003904E2">
      <w:pPr>
        <w:keepLines/>
        <w:spacing w:line="240" w:lineRule="atLeast"/>
        <w:ind w:left="360"/>
        <w:rPr>
          <w:rFonts w:ascii="Helvetica" w:hAnsi="Helvetica"/>
          <w:b/>
          <w:i/>
          <w:snapToGrid w:val="0"/>
        </w:rPr>
      </w:pPr>
      <w:r w:rsidRPr="00706960">
        <w:rPr>
          <w:rFonts w:ascii="Helvetica" w:hAnsi="Helvetica"/>
          <w:b/>
          <w:i/>
          <w:snapToGrid w:val="0"/>
        </w:rPr>
        <w:t>Subfactor:</w:t>
      </w:r>
      <w:r w:rsidRPr="00706960">
        <w:rPr>
          <w:rFonts w:ascii="Helvetica" w:hAnsi="Helvetica"/>
          <w:b/>
          <w:i/>
          <w:snapToGrid w:val="0"/>
        </w:rPr>
        <w:tab/>
      </w:r>
    </w:p>
    <w:p w:rsidR="00B94820" w:rsidRPr="00706960" w:rsidRDefault="00B94820" w:rsidP="003904E2">
      <w:pPr>
        <w:spacing w:line="240" w:lineRule="atLeast"/>
        <w:ind w:left="360"/>
        <w:rPr>
          <w:rFonts w:ascii="Helvetica" w:hAnsi="Helvetica"/>
          <w:i/>
          <w:snapToGrid w:val="0"/>
        </w:rPr>
      </w:pPr>
    </w:p>
    <w:p w:rsidR="00B94820" w:rsidRPr="00706960" w:rsidRDefault="00757128" w:rsidP="003904E2">
      <w:pPr>
        <w:spacing w:line="240" w:lineRule="atLeast"/>
        <w:ind w:left="360"/>
        <w:rPr>
          <w:rFonts w:ascii="Helvetica" w:hAnsi="Helvetica"/>
          <w:b/>
          <w:i/>
          <w:snapToGrid w:val="0"/>
        </w:rPr>
      </w:pPr>
      <w:r>
        <w:rPr>
          <w:rFonts w:ascii="Helvetica" w:hAnsi="Helvetica"/>
          <w:b/>
          <w:i/>
          <w:snapToGrid w:val="0"/>
        </w:rPr>
        <w:t>Proposal Description:</w:t>
      </w:r>
    </w:p>
    <w:p w:rsidR="00B94820" w:rsidRPr="00D97F54" w:rsidRDefault="00B94820" w:rsidP="003904E2">
      <w:pPr>
        <w:keepLines/>
        <w:spacing w:line="240" w:lineRule="atLeast"/>
        <w:ind w:left="360"/>
        <w:rPr>
          <w:rFonts w:ascii="Helvetica" w:hAnsi="Helvetica"/>
          <w:snapToGrid w:val="0"/>
        </w:rPr>
      </w:pPr>
    </w:p>
    <w:p w:rsidR="00B94820" w:rsidRPr="00D97F54" w:rsidRDefault="00B94820" w:rsidP="003904E2">
      <w:pPr>
        <w:spacing w:line="240" w:lineRule="atLeast"/>
        <w:ind w:left="360"/>
        <w:rPr>
          <w:rFonts w:ascii="Helvetica" w:hAnsi="Helvetica"/>
          <w:snapToGrid w:val="0"/>
        </w:rPr>
      </w:pPr>
    </w:p>
    <w:p w:rsidR="00B94820" w:rsidRPr="00D97F54" w:rsidRDefault="00B94820" w:rsidP="003904E2">
      <w:pPr>
        <w:spacing w:line="240" w:lineRule="atLeast"/>
        <w:ind w:left="360"/>
        <w:rPr>
          <w:rFonts w:ascii="Helvetica" w:hAnsi="Helvetica"/>
          <w:snapToGrid w:val="0"/>
        </w:rPr>
      </w:pPr>
    </w:p>
    <w:p w:rsidR="00B94820" w:rsidRPr="00706960" w:rsidRDefault="00B94820" w:rsidP="003904E2">
      <w:pPr>
        <w:spacing w:line="240" w:lineRule="atLeast"/>
        <w:ind w:left="180"/>
        <w:jc w:val="center"/>
        <w:rPr>
          <w:rFonts w:ascii="Helvetica" w:hAnsi="Helvetica"/>
          <w:b/>
          <w:i/>
          <w:snapToGrid w:val="0"/>
          <w:u w:val="single"/>
        </w:rPr>
      </w:pPr>
      <w:smartTag w:uri="urn:schemas-microsoft-com:office:smarttags" w:element="place">
        <w:r w:rsidRPr="00706960">
          <w:rPr>
            <w:rFonts w:ascii="Arial" w:hAnsi="Arial" w:cs="Arial"/>
            <w:b/>
            <w:i/>
            <w:snapToGrid w:val="0"/>
            <w:color w:val="0000FF"/>
            <w:u w:val="single"/>
          </w:rPr>
          <w:t>MISSION</w:t>
        </w:r>
      </w:smartTag>
      <w:r w:rsidRPr="00706960">
        <w:rPr>
          <w:rFonts w:ascii="Arial" w:hAnsi="Arial" w:cs="Arial"/>
          <w:b/>
          <w:i/>
          <w:snapToGrid w:val="0"/>
          <w:color w:val="0000FF"/>
          <w:u w:val="single"/>
        </w:rPr>
        <w:t xml:space="preserve"> CAPABILITY (MC)</w:t>
      </w:r>
    </w:p>
    <w:p w:rsidR="00B94820" w:rsidRPr="00706960" w:rsidRDefault="00B94820" w:rsidP="003904E2">
      <w:pPr>
        <w:tabs>
          <w:tab w:val="left" w:pos="0"/>
          <w:tab w:val="left" w:pos="360"/>
        </w:tabs>
        <w:spacing w:line="240" w:lineRule="atLeast"/>
        <w:ind w:left="360"/>
        <w:rPr>
          <w:rFonts w:ascii="Helvetica" w:hAnsi="Helvetica"/>
          <w:b/>
          <w:i/>
          <w:snapToGrid w:val="0"/>
        </w:rPr>
      </w:pPr>
    </w:p>
    <w:p w:rsidR="00B94820" w:rsidRPr="00706960" w:rsidRDefault="0015429D" w:rsidP="003904E2">
      <w:pPr>
        <w:tabs>
          <w:tab w:val="left" w:pos="0"/>
          <w:tab w:val="left" w:pos="360"/>
        </w:tabs>
        <w:spacing w:line="240" w:lineRule="atLeast"/>
        <w:ind w:left="360"/>
        <w:rPr>
          <w:rFonts w:ascii="Helvetica" w:hAnsi="Helvetica"/>
          <w:b/>
          <w:i/>
          <w:snapToGrid w:val="0"/>
        </w:rPr>
      </w:pPr>
      <w:r>
        <w:rPr>
          <w:rFonts w:ascii="Helvetica" w:hAnsi="Helvetica"/>
          <w:b/>
          <w:i/>
          <w:snapToGrid w:val="0"/>
        </w:rPr>
        <w:t>Technical</w:t>
      </w:r>
      <w:r w:rsidR="00B94820" w:rsidRPr="00706960">
        <w:rPr>
          <w:rFonts w:ascii="Helvetica" w:hAnsi="Helvetica"/>
          <w:b/>
          <w:i/>
          <w:snapToGrid w:val="0"/>
        </w:rPr>
        <w:t xml:space="preserve"> Rating:</w:t>
      </w:r>
      <w:r w:rsidR="00B94820" w:rsidRPr="00706960">
        <w:rPr>
          <w:rFonts w:ascii="Helvetica" w:hAnsi="Helvetica"/>
          <w:b/>
          <w:i/>
          <w:snapToGrid w:val="0"/>
        </w:rPr>
        <w:tab/>
      </w:r>
    </w:p>
    <w:p w:rsidR="00B94820" w:rsidRPr="00706960" w:rsidRDefault="00B94820" w:rsidP="003904E2">
      <w:pPr>
        <w:tabs>
          <w:tab w:val="left" w:pos="5040"/>
        </w:tabs>
        <w:spacing w:line="240" w:lineRule="atLeast"/>
        <w:ind w:left="360"/>
        <w:rPr>
          <w:rFonts w:ascii="Helvetica" w:hAnsi="Helvetica"/>
          <w:i/>
          <w:snapToGrid w:val="0"/>
        </w:rPr>
      </w:pPr>
    </w:p>
    <w:p w:rsidR="00B94820" w:rsidRPr="00706960" w:rsidRDefault="00B94820" w:rsidP="003904E2">
      <w:pPr>
        <w:tabs>
          <w:tab w:val="left" w:pos="5040"/>
        </w:tabs>
        <w:spacing w:line="240" w:lineRule="atLeast"/>
        <w:ind w:left="360"/>
        <w:rPr>
          <w:rFonts w:ascii="Helvetica" w:hAnsi="Helvetica"/>
          <w:i/>
          <w:snapToGrid w:val="0"/>
        </w:rPr>
      </w:pPr>
      <w:r w:rsidRPr="00706960">
        <w:rPr>
          <w:rFonts w:ascii="Helvetica" w:hAnsi="Helvetica"/>
          <w:b/>
          <w:i/>
          <w:snapToGrid w:val="0"/>
        </w:rPr>
        <w:t>Strengths Details:</w:t>
      </w:r>
      <w:r w:rsidRPr="00706960">
        <w:rPr>
          <w:rFonts w:ascii="Helvetica" w:hAnsi="Helvetica"/>
          <w:b/>
          <w:i/>
          <w:snapToGrid w:val="0"/>
        </w:rPr>
        <w:tab/>
      </w:r>
    </w:p>
    <w:p w:rsidR="00B94820" w:rsidRPr="00706960" w:rsidRDefault="00B94820" w:rsidP="003904E2">
      <w:pPr>
        <w:rPr>
          <w:rFonts w:ascii="Helvetica" w:hAnsi="Helvetica"/>
          <w:b/>
          <w:i/>
          <w:snapToGrid w:val="0"/>
        </w:rPr>
      </w:pPr>
    </w:p>
    <w:p w:rsidR="0015429D" w:rsidRDefault="00B94820" w:rsidP="003904E2">
      <w:pPr>
        <w:spacing w:line="240" w:lineRule="atLeast"/>
        <w:ind w:left="360"/>
        <w:rPr>
          <w:rFonts w:ascii="Helvetica" w:hAnsi="Helvetica"/>
          <w:b/>
          <w:i/>
          <w:snapToGrid w:val="0"/>
        </w:rPr>
      </w:pPr>
      <w:r w:rsidRPr="00706960">
        <w:rPr>
          <w:rFonts w:ascii="Helvetica" w:hAnsi="Helvetica"/>
          <w:b/>
          <w:i/>
          <w:snapToGrid w:val="0"/>
        </w:rPr>
        <w:t>Strengths Summary:</w:t>
      </w:r>
    </w:p>
    <w:p w:rsidR="0015429D" w:rsidRDefault="0015429D" w:rsidP="003904E2">
      <w:pPr>
        <w:spacing w:line="240" w:lineRule="atLeast"/>
        <w:ind w:left="360"/>
        <w:rPr>
          <w:rFonts w:ascii="Helvetica" w:hAnsi="Helvetica"/>
          <w:b/>
          <w:i/>
          <w:snapToGrid w:val="0"/>
        </w:rPr>
      </w:pPr>
    </w:p>
    <w:p w:rsidR="00B94820" w:rsidRPr="00706960" w:rsidRDefault="00B94820" w:rsidP="003904E2">
      <w:pPr>
        <w:spacing w:line="240" w:lineRule="atLeast"/>
        <w:ind w:left="360"/>
        <w:rPr>
          <w:rFonts w:ascii="Helvetica" w:hAnsi="Helvetica"/>
          <w:i/>
          <w:snapToGrid w:val="0"/>
        </w:rPr>
      </w:pPr>
      <w:r w:rsidRPr="00706960">
        <w:rPr>
          <w:rFonts w:ascii="Helvetica" w:hAnsi="Helvetica"/>
          <w:b/>
          <w:i/>
          <w:snapToGrid w:val="0"/>
        </w:rPr>
        <w:t>Deficiencies Details:</w:t>
      </w:r>
      <w:r w:rsidRPr="00706960">
        <w:rPr>
          <w:rFonts w:ascii="Helvetica" w:hAnsi="Helvetica"/>
          <w:b/>
          <w:i/>
          <w:snapToGrid w:val="0"/>
        </w:rPr>
        <w:tab/>
      </w:r>
    </w:p>
    <w:p w:rsidR="00B94820" w:rsidRPr="00706960" w:rsidRDefault="00B94820" w:rsidP="003904E2">
      <w:pPr>
        <w:rPr>
          <w:rFonts w:ascii="Helvetica" w:hAnsi="Helvetica"/>
          <w:b/>
          <w:i/>
          <w:snapToGrid w:val="0"/>
        </w:rPr>
      </w:pPr>
    </w:p>
    <w:p w:rsidR="00B94820" w:rsidRPr="00706960" w:rsidRDefault="00B94820" w:rsidP="003904E2">
      <w:pPr>
        <w:spacing w:line="240" w:lineRule="atLeast"/>
        <w:ind w:left="360"/>
        <w:rPr>
          <w:rFonts w:ascii="Helvetica" w:hAnsi="Helvetica"/>
          <w:b/>
          <w:i/>
          <w:snapToGrid w:val="0"/>
        </w:rPr>
      </w:pPr>
      <w:r w:rsidRPr="00706960">
        <w:rPr>
          <w:rFonts w:ascii="Helvetica" w:hAnsi="Helvetica"/>
          <w:b/>
          <w:i/>
          <w:snapToGrid w:val="0"/>
        </w:rPr>
        <w:t>Deficiencies Summary:</w:t>
      </w:r>
      <w:r w:rsidRPr="00706960">
        <w:rPr>
          <w:rFonts w:ascii="Helvetica" w:hAnsi="Helvetica"/>
          <w:b/>
          <w:i/>
          <w:snapToGrid w:val="0"/>
        </w:rPr>
        <w:tab/>
      </w:r>
    </w:p>
    <w:p w:rsidR="00B94820" w:rsidRPr="00706960" w:rsidRDefault="00B94820" w:rsidP="003904E2">
      <w:pPr>
        <w:spacing w:line="240" w:lineRule="atLeast"/>
        <w:ind w:left="360"/>
        <w:rPr>
          <w:rFonts w:ascii="Helvetica" w:hAnsi="Helvetica"/>
          <w:b/>
          <w:i/>
          <w:snapToGrid w:val="0"/>
        </w:rPr>
      </w:pPr>
    </w:p>
    <w:p w:rsidR="00B94820" w:rsidRPr="00706960" w:rsidRDefault="00B94820" w:rsidP="003904E2">
      <w:pPr>
        <w:spacing w:line="240" w:lineRule="atLeast"/>
        <w:ind w:left="360"/>
        <w:rPr>
          <w:rFonts w:ascii="Helvetica" w:hAnsi="Helvetica"/>
          <w:b/>
          <w:i/>
          <w:snapToGrid w:val="0"/>
          <w:u w:val="single"/>
        </w:rPr>
      </w:pPr>
      <w:r w:rsidRPr="00706960">
        <w:rPr>
          <w:rFonts w:ascii="Helvetica" w:hAnsi="Helvetica"/>
          <w:b/>
          <w:i/>
          <w:snapToGrid w:val="0"/>
        </w:rPr>
        <w:t>Uncertainties (Areas Requiring Additional Info):</w:t>
      </w:r>
    </w:p>
    <w:p w:rsidR="00B94820" w:rsidRDefault="00B94820" w:rsidP="003904E2">
      <w:pPr>
        <w:spacing w:line="240" w:lineRule="atLeast"/>
        <w:ind w:left="360"/>
        <w:rPr>
          <w:rFonts w:ascii="Helvetica" w:hAnsi="Helvetica"/>
          <w:snapToGrid w:val="0"/>
        </w:rPr>
      </w:pPr>
    </w:p>
    <w:p w:rsidR="00D97F54" w:rsidRPr="00D97F54" w:rsidRDefault="00D97F54" w:rsidP="003904E2">
      <w:pPr>
        <w:spacing w:line="240" w:lineRule="atLeast"/>
        <w:ind w:left="360"/>
        <w:rPr>
          <w:rFonts w:ascii="Helvetica" w:hAnsi="Helvetica"/>
          <w:snapToGrid w:val="0"/>
        </w:rPr>
      </w:pPr>
    </w:p>
    <w:p w:rsidR="00B94820" w:rsidRPr="00D97F54" w:rsidRDefault="00B94820" w:rsidP="003904E2">
      <w:pPr>
        <w:spacing w:line="240" w:lineRule="atLeast"/>
        <w:ind w:left="360"/>
        <w:rPr>
          <w:rFonts w:ascii="Helvetica" w:hAnsi="Helvetica"/>
          <w:snapToGrid w:val="0"/>
        </w:rPr>
      </w:pPr>
    </w:p>
    <w:p w:rsidR="003F72ED" w:rsidRDefault="00B94820" w:rsidP="003904E2">
      <w:pPr>
        <w:spacing w:line="240" w:lineRule="atLeast"/>
        <w:ind w:left="180"/>
        <w:rPr>
          <w:rFonts w:ascii="Arial" w:hAnsi="Arial" w:cs="Arial"/>
          <w:b/>
          <w:i/>
          <w:snapToGrid w:val="0"/>
          <w:color w:val="0000FF"/>
          <w:u w:val="single"/>
        </w:rPr>
      </w:pPr>
      <w:r w:rsidRPr="00706960">
        <w:rPr>
          <w:rFonts w:ascii="Arial" w:hAnsi="Arial" w:cs="Arial"/>
          <w:b/>
          <w:i/>
          <w:snapToGrid w:val="0"/>
          <w:color w:val="0000FF"/>
          <w:u w:val="single"/>
        </w:rPr>
        <w:t>RISK</w:t>
      </w:r>
      <w:r w:rsidR="0015429D">
        <w:rPr>
          <w:rFonts w:ascii="Arial" w:hAnsi="Arial" w:cs="Arial"/>
          <w:b/>
          <w:i/>
          <w:snapToGrid w:val="0"/>
          <w:color w:val="0000FF"/>
          <w:u w:val="single"/>
        </w:rPr>
        <w:t xml:space="preserve"> R</w:t>
      </w:r>
      <w:r w:rsidR="008207DE">
        <w:rPr>
          <w:rFonts w:ascii="Arial" w:hAnsi="Arial" w:cs="Arial"/>
          <w:b/>
          <w:i/>
          <w:snapToGrid w:val="0"/>
          <w:color w:val="0000FF"/>
          <w:u w:val="single"/>
        </w:rPr>
        <w:t>ating:</w:t>
      </w:r>
    </w:p>
    <w:p w:rsidR="003F72ED" w:rsidRDefault="003F72ED" w:rsidP="003904E2">
      <w:pPr>
        <w:spacing w:line="240" w:lineRule="atLeast"/>
        <w:ind w:left="180"/>
        <w:rPr>
          <w:rFonts w:ascii="Arial" w:hAnsi="Arial" w:cs="Arial"/>
          <w:b/>
          <w:i/>
          <w:snapToGrid w:val="0"/>
          <w:color w:val="0000FF"/>
          <w:u w:val="single"/>
        </w:rPr>
      </w:pPr>
    </w:p>
    <w:p w:rsidR="002F39C0" w:rsidRPr="005840CA" w:rsidRDefault="003F72ED" w:rsidP="003904E2">
      <w:pPr>
        <w:spacing w:line="240" w:lineRule="atLeast"/>
        <w:ind w:left="180"/>
        <w:rPr>
          <w:rFonts w:ascii="Arial" w:hAnsi="Arial" w:cs="Arial"/>
          <w:b/>
          <w:i/>
          <w:snapToGrid w:val="0"/>
        </w:rPr>
      </w:pPr>
      <w:r w:rsidRPr="005840CA">
        <w:rPr>
          <w:rFonts w:ascii="Arial" w:hAnsi="Arial" w:cs="Arial"/>
          <w:b/>
          <w:i/>
          <w:snapToGrid w:val="0"/>
        </w:rPr>
        <w:t xml:space="preserve">    Deficiencies</w:t>
      </w:r>
      <w:r w:rsidR="002F39C0" w:rsidRPr="005840CA">
        <w:rPr>
          <w:rFonts w:ascii="Arial" w:hAnsi="Arial" w:cs="Arial"/>
          <w:b/>
          <w:i/>
          <w:snapToGrid w:val="0"/>
        </w:rPr>
        <w:t xml:space="preserve"> Detail</w:t>
      </w:r>
      <w:r w:rsidRPr="005840CA">
        <w:rPr>
          <w:rFonts w:ascii="Arial" w:hAnsi="Arial" w:cs="Arial"/>
          <w:b/>
          <w:i/>
          <w:snapToGrid w:val="0"/>
        </w:rPr>
        <w:t>*</w:t>
      </w:r>
      <w:r w:rsidR="002F39C0" w:rsidRPr="005840CA">
        <w:rPr>
          <w:rFonts w:ascii="Arial" w:hAnsi="Arial" w:cs="Arial"/>
          <w:b/>
          <w:i/>
          <w:snapToGrid w:val="0"/>
        </w:rPr>
        <w:t>:</w:t>
      </w:r>
    </w:p>
    <w:p w:rsidR="002F39C0" w:rsidRPr="005840CA" w:rsidRDefault="002F39C0" w:rsidP="003904E2">
      <w:pPr>
        <w:spacing w:line="240" w:lineRule="atLeast"/>
        <w:ind w:left="180"/>
        <w:rPr>
          <w:rFonts w:ascii="Arial" w:hAnsi="Arial" w:cs="Arial"/>
          <w:b/>
          <w:i/>
          <w:snapToGrid w:val="0"/>
        </w:rPr>
      </w:pPr>
    </w:p>
    <w:p w:rsidR="00B94820" w:rsidRPr="005840CA" w:rsidRDefault="002F39C0" w:rsidP="003904E2">
      <w:pPr>
        <w:spacing w:line="240" w:lineRule="atLeast"/>
        <w:ind w:left="180"/>
        <w:rPr>
          <w:rFonts w:ascii="Helvetica" w:hAnsi="Helvetica"/>
          <w:b/>
          <w:i/>
          <w:snapToGrid w:val="0"/>
          <w:u w:val="single"/>
        </w:rPr>
      </w:pPr>
      <w:r w:rsidRPr="005840CA">
        <w:rPr>
          <w:rFonts w:ascii="Arial" w:hAnsi="Arial" w:cs="Arial"/>
          <w:b/>
          <w:i/>
          <w:snapToGrid w:val="0"/>
        </w:rPr>
        <w:t xml:space="preserve">   Deficiencies Summary*</w:t>
      </w:r>
      <w:r w:rsidR="003F72ED" w:rsidRPr="005840CA">
        <w:rPr>
          <w:rFonts w:ascii="Arial" w:hAnsi="Arial" w:cs="Arial"/>
          <w:b/>
          <w:i/>
          <w:snapToGrid w:val="0"/>
        </w:rPr>
        <w:t xml:space="preserve">: </w:t>
      </w:r>
    </w:p>
    <w:p w:rsidR="00B94820" w:rsidRPr="005840CA" w:rsidRDefault="00B94820" w:rsidP="003904E2">
      <w:pPr>
        <w:spacing w:line="240" w:lineRule="atLeast"/>
        <w:ind w:left="360"/>
        <w:rPr>
          <w:rFonts w:ascii="Helvetica" w:hAnsi="Helvetica"/>
          <w:i/>
          <w:snapToGrid w:val="0"/>
        </w:rPr>
      </w:pPr>
    </w:p>
    <w:p w:rsidR="00B94820" w:rsidRPr="00706960" w:rsidRDefault="00B94820" w:rsidP="003904E2">
      <w:pPr>
        <w:spacing w:line="240" w:lineRule="atLeast"/>
        <w:ind w:left="360"/>
        <w:rPr>
          <w:rFonts w:ascii="Helvetica" w:hAnsi="Helvetica"/>
          <w:i/>
          <w:snapToGrid w:val="0"/>
        </w:rPr>
      </w:pPr>
      <w:r w:rsidRPr="00706960">
        <w:rPr>
          <w:rFonts w:ascii="Helvetica" w:hAnsi="Helvetica"/>
          <w:b/>
          <w:i/>
          <w:snapToGrid w:val="0"/>
        </w:rPr>
        <w:t>Mitigation Efforts/Weaknesses Details:</w:t>
      </w:r>
      <w:r w:rsidRPr="00706960">
        <w:rPr>
          <w:rFonts w:ascii="Helvetica" w:hAnsi="Helvetica"/>
          <w:b/>
          <w:i/>
          <w:snapToGrid w:val="0"/>
        </w:rPr>
        <w:tab/>
      </w:r>
    </w:p>
    <w:p w:rsidR="00B94820" w:rsidRPr="00706960" w:rsidRDefault="00B94820" w:rsidP="003904E2">
      <w:pPr>
        <w:spacing w:line="240" w:lineRule="atLeast"/>
        <w:ind w:left="360"/>
        <w:rPr>
          <w:rFonts w:ascii="Helvetica" w:hAnsi="Helvetica"/>
          <w:b/>
          <w:i/>
          <w:snapToGrid w:val="0"/>
        </w:rPr>
      </w:pPr>
    </w:p>
    <w:p w:rsidR="00B94820" w:rsidRPr="00706960" w:rsidRDefault="00B94820" w:rsidP="003904E2">
      <w:pPr>
        <w:spacing w:line="240" w:lineRule="atLeast"/>
        <w:ind w:left="360"/>
        <w:rPr>
          <w:rFonts w:ascii="Helvetica" w:hAnsi="Helvetica"/>
          <w:b/>
          <w:i/>
          <w:snapToGrid w:val="0"/>
        </w:rPr>
      </w:pPr>
      <w:r w:rsidRPr="00706960">
        <w:rPr>
          <w:rFonts w:ascii="Helvetica" w:hAnsi="Helvetica"/>
          <w:b/>
          <w:i/>
          <w:snapToGrid w:val="0"/>
        </w:rPr>
        <w:t>Mitigation Efforts/Weaknesses Summary:</w:t>
      </w:r>
      <w:r w:rsidRPr="00706960">
        <w:rPr>
          <w:rFonts w:ascii="Helvetica" w:hAnsi="Helvetica"/>
          <w:b/>
          <w:i/>
          <w:snapToGrid w:val="0"/>
        </w:rPr>
        <w:tab/>
      </w:r>
    </w:p>
    <w:p w:rsidR="00B94820" w:rsidRPr="00706960" w:rsidRDefault="00B94820" w:rsidP="003904E2">
      <w:pPr>
        <w:spacing w:line="240" w:lineRule="atLeast"/>
        <w:ind w:left="360"/>
        <w:rPr>
          <w:rFonts w:ascii="Helvetica" w:hAnsi="Helvetica"/>
          <w:b/>
          <w:i/>
          <w:snapToGrid w:val="0"/>
          <w:u w:val="single"/>
        </w:rPr>
      </w:pPr>
    </w:p>
    <w:p w:rsidR="00B94820" w:rsidRPr="00706960" w:rsidRDefault="00B94820" w:rsidP="003904E2">
      <w:pPr>
        <w:spacing w:line="240" w:lineRule="atLeast"/>
        <w:ind w:left="360"/>
        <w:rPr>
          <w:rFonts w:ascii="Helvetica" w:hAnsi="Helvetica"/>
          <w:i/>
          <w:snapToGrid w:val="0"/>
        </w:rPr>
      </w:pPr>
      <w:r w:rsidRPr="00706960">
        <w:rPr>
          <w:rFonts w:ascii="Helvetica" w:hAnsi="Helvetica"/>
          <w:b/>
          <w:i/>
          <w:snapToGrid w:val="0"/>
        </w:rPr>
        <w:t>Comments:</w:t>
      </w:r>
      <w:r w:rsidRPr="00706960">
        <w:rPr>
          <w:rFonts w:ascii="Helvetica" w:hAnsi="Helvetica"/>
          <w:i/>
          <w:snapToGrid w:val="0"/>
        </w:rPr>
        <w:t xml:space="preserve"> </w:t>
      </w:r>
    </w:p>
    <w:p w:rsidR="00B94820" w:rsidRPr="00706960" w:rsidRDefault="00B94820" w:rsidP="003904E2">
      <w:pPr>
        <w:spacing w:line="240" w:lineRule="atLeast"/>
        <w:ind w:left="360"/>
        <w:rPr>
          <w:rFonts w:ascii="Helvetica" w:hAnsi="Helvetica"/>
          <w:i/>
          <w:snapToGrid w:val="0"/>
        </w:rPr>
      </w:pPr>
    </w:p>
    <w:p w:rsidR="00B94820" w:rsidRPr="00706960" w:rsidRDefault="00B94820" w:rsidP="003904E2">
      <w:pPr>
        <w:spacing w:line="240" w:lineRule="atLeast"/>
        <w:ind w:left="360"/>
        <w:rPr>
          <w:rFonts w:ascii="Helvetica" w:hAnsi="Helvetica"/>
          <w:b/>
          <w:i/>
          <w:snapToGrid w:val="0"/>
          <w:u w:val="single"/>
        </w:rPr>
      </w:pPr>
      <w:r w:rsidRPr="00706960">
        <w:rPr>
          <w:rFonts w:ascii="Helvetica" w:hAnsi="Helvetica"/>
          <w:b/>
          <w:i/>
          <w:snapToGrid w:val="0"/>
        </w:rPr>
        <w:t>Reviewed by:</w:t>
      </w:r>
      <w:r w:rsidRPr="00706960">
        <w:rPr>
          <w:rFonts w:ascii="Helvetica" w:hAnsi="Helvetica"/>
          <w:b/>
          <w:i/>
          <w:snapToGrid w:val="0"/>
        </w:rPr>
        <w:tab/>
      </w:r>
      <w:r w:rsidRPr="00706960">
        <w:rPr>
          <w:rFonts w:ascii="Helvetica" w:hAnsi="Helvetica"/>
          <w:b/>
          <w:i/>
          <w:snapToGrid w:val="0"/>
          <w:u w:val="single"/>
        </w:rPr>
        <w:tab/>
      </w:r>
      <w:r w:rsidRPr="00706960">
        <w:rPr>
          <w:rFonts w:ascii="Helvetica" w:hAnsi="Helvetica"/>
          <w:b/>
          <w:i/>
          <w:snapToGrid w:val="0"/>
          <w:u w:val="single"/>
        </w:rPr>
        <w:tab/>
      </w:r>
      <w:r w:rsidRPr="00706960">
        <w:rPr>
          <w:rFonts w:ascii="Helvetica" w:hAnsi="Helvetica"/>
          <w:b/>
          <w:i/>
          <w:snapToGrid w:val="0"/>
          <w:u w:val="single"/>
        </w:rPr>
        <w:tab/>
      </w:r>
    </w:p>
    <w:p w:rsidR="002D4531" w:rsidRDefault="002D4531" w:rsidP="003904E2">
      <w:pPr>
        <w:pStyle w:val="EndnoteText"/>
        <w:rPr>
          <w:rFonts w:ascii="Arial" w:hAnsi="Arial" w:cs="Arial"/>
          <w:color w:val="C0C0C0"/>
          <w:sz w:val="22"/>
          <w:szCs w:val="22"/>
        </w:rPr>
      </w:pPr>
    </w:p>
    <w:p w:rsidR="00D97F54" w:rsidRDefault="00B93BBB" w:rsidP="003904E2">
      <w:pPr>
        <w:pStyle w:val="EndnoteText"/>
        <w:rPr>
          <w:rFonts w:ascii="Arial" w:hAnsi="Arial" w:cs="Arial"/>
          <w:color w:val="C0C0C0"/>
          <w:sz w:val="22"/>
          <w:szCs w:val="22"/>
        </w:rPr>
      </w:pPr>
      <w:r w:rsidRPr="005840CA">
        <w:rPr>
          <w:rFonts w:ascii="Arial" w:hAnsi="Arial" w:cs="Arial"/>
          <w:sz w:val="22"/>
          <w:szCs w:val="22"/>
        </w:rPr>
        <w:t xml:space="preserve">* A deficiency could be a result of a </w:t>
      </w:r>
      <w:r w:rsidR="003F72ED" w:rsidRPr="005840CA">
        <w:rPr>
          <w:rFonts w:ascii="Arial" w:hAnsi="Arial" w:cs="Arial"/>
          <w:sz w:val="22"/>
          <w:szCs w:val="22"/>
        </w:rPr>
        <w:t>significant</w:t>
      </w:r>
      <w:r w:rsidRPr="005840CA">
        <w:rPr>
          <w:rFonts w:ascii="Arial" w:hAnsi="Arial" w:cs="Arial"/>
          <w:sz w:val="22"/>
          <w:szCs w:val="22"/>
        </w:rPr>
        <w:t xml:space="preserve"> weakness (or combination of weaknesses) that is very likely to</w:t>
      </w:r>
      <w:r>
        <w:rPr>
          <w:rFonts w:ascii="Arial" w:hAnsi="Arial" w:cs="Arial"/>
          <w:sz w:val="22"/>
          <w:szCs w:val="22"/>
        </w:rPr>
        <w:t xml:space="preserve"> cause unmitigated disruption of schedule, drastically increased cost or severely degraded performance.</w:t>
      </w:r>
      <w:r w:rsidR="00B94820">
        <w:rPr>
          <w:rFonts w:ascii="Arial" w:hAnsi="Arial" w:cs="Arial"/>
          <w:color w:val="C0C0C0"/>
          <w:sz w:val="22"/>
          <w:szCs w:val="22"/>
        </w:rPr>
        <w:br w:type="page"/>
      </w:r>
      <w:bookmarkStart w:id="101" w:name="sample05"/>
      <w:bookmarkEnd w:id="101"/>
    </w:p>
    <w:p w:rsidR="00D97F54" w:rsidRPr="00EC2AFD" w:rsidRDefault="00D97F54" w:rsidP="003904E2">
      <w:pPr>
        <w:jc w:val="center"/>
        <w:rPr>
          <w:rFonts w:cs="Arial"/>
          <w:b/>
          <w:bCs/>
          <w:sz w:val="28"/>
          <w:szCs w:val="28"/>
        </w:rPr>
      </w:pPr>
      <w:r>
        <w:rPr>
          <w:rFonts w:cs="Arial"/>
          <w:b/>
          <w:bCs/>
          <w:sz w:val="28"/>
          <w:szCs w:val="28"/>
        </w:rPr>
        <w:t>EVALUATION NOTICE (EN)</w:t>
      </w:r>
    </w:p>
    <w:p w:rsidR="00D97F54" w:rsidRPr="00EC2AFD" w:rsidRDefault="00D97F54" w:rsidP="003904E2">
      <w:pPr>
        <w:pStyle w:val="Header"/>
        <w:jc w:val="center"/>
        <w:rPr>
          <w:b/>
          <w:bCs/>
        </w:rPr>
      </w:pPr>
    </w:p>
    <w:p w:rsidR="00D97F54" w:rsidRPr="00EC2AFD" w:rsidRDefault="00D97F54" w:rsidP="003904E2">
      <w:pPr>
        <w:pStyle w:val="Header"/>
        <w:jc w:val="center"/>
        <w:rPr>
          <w:b/>
          <w:bCs/>
        </w:rPr>
      </w:pPr>
    </w:p>
    <w:p w:rsidR="00D97F54" w:rsidRPr="00EC2AFD" w:rsidRDefault="00D97F54" w:rsidP="003904E2">
      <w:pPr>
        <w:pStyle w:val="Header"/>
        <w:jc w:val="center"/>
        <w:rPr>
          <w:b/>
          <w:bCs/>
          <w:i/>
          <w:sz w:val="22"/>
          <w:szCs w:val="22"/>
        </w:rPr>
      </w:pPr>
      <w:r w:rsidRPr="00EC2AFD">
        <w:rPr>
          <w:b/>
          <w:bCs/>
          <w:i/>
          <w:sz w:val="22"/>
          <w:szCs w:val="22"/>
        </w:rPr>
        <w:t xml:space="preserve">This </w:t>
      </w:r>
      <w:r>
        <w:rPr>
          <w:b/>
          <w:bCs/>
          <w:i/>
          <w:sz w:val="22"/>
          <w:szCs w:val="22"/>
        </w:rPr>
        <w:t>template</w:t>
      </w:r>
      <w:r w:rsidRPr="00EC2AFD">
        <w:rPr>
          <w:b/>
          <w:bCs/>
          <w:i/>
          <w:sz w:val="22"/>
          <w:szCs w:val="22"/>
        </w:rPr>
        <w:t xml:space="preserve"> is provided as Informational Guidance.  It is a “Best Practice” example.</w:t>
      </w:r>
    </w:p>
    <w:p w:rsidR="00D97F54" w:rsidRPr="00B76923" w:rsidRDefault="00D97F54" w:rsidP="003904E2">
      <w:pPr>
        <w:pStyle w:val="Header"/>
        <w:rPr>
          <w:sz w:val="22"/>
          <w:szCs w:val="22"/>
        </w:rPr>
      </w:pPr>
    </w:p>
    <w:p w:rsidR="00D97F54" w:rsidRDefault="00D97F54" w:rsidP="003904E2">
      <w:pPr>
        <w:pStyle w:val="EndnoteText"/>
        <w:rPr>
          <w:rFonts w:ascii="Arial" w:hAnsi="Arial" w:cs="Arial"/>
          <w:color w:val="C0C0C0"/>
          <w:sz w:val="22"/>
          <w:szCs w:val="22"/>
        </w:rPr>
      </w:pPr>
    </w:p>
    <w:p w:rsidR="00D97F54" w:rsidRPr="00D97F54" w:rsidRDefault="00D97F54" w:rsidP="003904E2">
      <w:pPr>
        <w:tabs>
          <w:tab w:val="left" w:pos="4320"/>
        </w:tabs>
        <w:rPr>
          <w:rFonts w:cs="Arial"/>
          <w:color w:val="000000"/>
        </w:rPr>
      </w:pPr>
    </w:p>
    <w:p w:rsidR="00D97F54" w:rsidRPr="00706960" w:rsidRDefault="00D97F54" w:rsidP="003904E2">
      <w:pPr>
        <w:tabs>
          <w:tab w:val="left" w:pos="4320"/>
        </w:tabs>
        <w:rPr>
          <w:rFonts w:cs="Arial"/>
          <w:b/>
          <w:i/>
          <w:color w:val="000000"/>
        </w:rPr>
      </w:pPr>
    </w:p>
    <w:p w:rsidR="00D97F54" w:rsidRPr="00706960" w:rsidRDefault="00D97F54" w:rsidP="003904E2">
      <w:pPr>
        <w:tabs>
          <w:tab w:val="left" w:pos="540"/>
          <w:tab w:val="left" w:pos="4320"/>
        </w:tabs>
        <w:rPr>
          <w:rFonts w:cs="Arial"/>
          <w:b/>
          <w:i/>
          <w:color w:val="000000"/>
        </w:rPr>
      </w:pPr>
      <w:r>
        <w:rPr>
          <w:rFonts w:cs="Arial"/>
          <w:b/>
          <w:i/>
          <w:color w:val="000000"/>
        </w:rPr>
        <w:tab/>
      </w:r>
      <w:r w:rsidRPr="00706960">
        <w:rPr>
          <w:rFonts w:cs="Arial"/>
          <w:b/>
          <w:i/>
          <w:color w:val="000000"/>
        </w:rPr>
        <w:t>_____</w:t>
      </w:r>
      <w:r w:rsidR="00E05CD6">
        <w:rPr>
          <w:rFonts w:cs="Arial"/>
          <w:b/>
          <w:i/>
          <w:color w:val="000000"/>
        </w:rPr>
        <w:t xml:space="preserve"> </w:t>
      </w:r>
      <w:r w:rsidRPr="00706960">
        <w:rPr>
          <w:rFonts w:cs="Arial"/>
          <w:b/>
          <w:i/>
          <w:color w:val="000000"/>
        </w:rPr>
        <w:t>FAR 15.306(a) Clarification</w:t>
      </w:r>
      <w:r w:rsidR="00DF17FF">
        <w:rPr>
          <w:rFonts w:cs="Arial"/>
          <w:b/>
          <w:i/>
          <w:color w:val="000000"/>
        </w:rPr>
        <w:t>*</w:t>
      </w:r>
      <w:r w:rsidRPr="00706960">
        <w:rPr>
          <w:rFonts w:cs="Arial"/>
          <w:b/>
          <w:i/>
          <w:color w:val="000000"/>
        </w:rPr>
        <w:tab/>
      </w:r>
      <w:r w:rsidRPr="00706960">
        <w:rPr>
          <w:rFonts w:cs="Arial"/>
          <w:b/>
          <w:i/>
          <w:color w:val="000000"/>
        </w:rPr>
        <w:tab/>
      </w:r>
      <w:r w:rsidRPr="00706960">
        <w:rPr>
          <w:rFonts w:cs="Arial"/>
          <w:b/>
          <w:i/>
          <w:color w:val="000000"/>
        </w:rPr>
        <w:tab/>
        <w:t>Offeror</w:t>
      </w:r>
      <w:r w:rsidR="00E05CD6">
        <w:rPr>
          <w:rFonts w:cs="Arial"/>
          <w:color w:val="000000"/>
        </w:rPr>
        <w:t xml:space="preserve">  </w:t>
      </w:r>
      <w:r w:rsidRPr="00E05CD6">
        <w:rPr>
          <w:rFonts w:cs="Arial"/>
          <w:color w:val="000000"/>
        </w:rPr>
        <w:t>______________________</w:t>
      </w:r>
      <w:r w:rsidR="00E05CD6" w:rsidRPr="00E05CD6">
        <w:rPr>
          <w:rFonts w:cs="Arial"/>
          <w:color w:val="000000"/>
        </w:rPr>
        <w:t>____________________</w:t>
      </w:r>
      <w:r w:rsidRPr="00E05CD6">
        <w:rPr>
          <w:rFonts w:cs="Arial"/>
          <w:color w:val="000000"/>
        </w:rPr>
        <w:t>_</w:t>
      </w:r>
    </w:p>
    <w:p w:rsidR="00D97F54" w:rsidRPr="00706960" w:rsidRDefault="00D97F54" w:rsidP="003904E2">
      <w:pPr>
        <w:tabs>
          <w:tab w:val="left" w:pos="4320"/>
        </w:tabs>
        <w:rPr>
          <w:rFonts w:cs="Arial"/>
          <w:b/>
          <w:i/>
          <w:color w:val="000000"/>
        </w:rPr>
      </w:pPr>
    </w:p>
    <w:p w:rsidR="00D97F54" w:rsidRPr="00706960" w:rsidRDefault="00D97F54" w:rsidP="003904E2">
      <w:pPr>
        <w:tabs>
          <w:tab w:val="left" w:pos="540"/>
          <w:tab w:val="left" w:pos="4320"/>
        </w:tabs>
        <w:rPr>
          <w:rFonts w:cs="Arial"/>
          <w:b/>
          <w:i/>
          <w:color w:val="000000"/>
        </w:rPr>
      </w:pPr>
      <w:r>
        <w:rPr>
          <w:rFonts w:cs="Arial"/>
          <w:b/>
          <w:i/>
          <w:color w:val="000000"/>
        </w:rPr>
        <w:tab/>
      </w:r>
      <w:r w:rsidRPr="00706960">
        <w:rPr>
          <w:rFonts w:cs="Arial"/>
          <w:b/>
          <w:i/>
          <w:color w:val="000000"/>
        </w:rPr>
        <w:t>_____</w:t>
      </w:r>
      <w:r w:rsidR="00E05CD6">
        <w:rPr>
          <w:rFonts w:cs="Arial"/>
          <w:b/>
          <w:i/>
          <w:color w:val="000000"/>
        </w:rPr>
        <w:t xml:space="preserve"> </w:t>
      </w:r>
      <w:r w:rsidRPr="00706960">
        <w:rPr>
          <w:rFonts w:cs="Arial"/>
          <w:b/>
          <w:i/>
          <w:color w:val="000000"/>
        </w:rPr>
        <w:t>FAR 15.306(b) Communications</w:t>
      </w:r>
      <w:r w:rsidR="00DF17FF">
        <w:rPr>
          <w:rFonts w:cs="Arial"/>
          <w:b/>
          <w:i/>
          <w:color w:val="000000"/>
        </w:rPr>
        <w:t>*</w:t>
      </w:r>
      <w:r w:rsidRPr="00706960">
        <w:rPr>
          <w:rFonts w:cs="Arial"/>
          <w:b/>
          <w:i/>
          <w:color w:val="000000"/>
        </w:rPr>
        <w:tab/>
      </w:r>
      <w:r w:rsidRPr="00706960">
        <w:rPr>
          <w:rFonts w:cs="Arial"/>
          <w:b/>
          <w:i/>
          <w:color w:val="000000"/>
        </w:rPr>
        <w:tab/>
      </w:r>
      <w:r w:rsidRPr="00706960">
        <w:rPr>
          <w:rFonts w:cs="Arial"/>
          <w:b/>
          <w:i/>
          <w:color w:val="000000"/>
        </w:rPr>
        <w:tab/>
        <w:t>Control#</w:t>
      </w:r>
      <w:r w:rsidR="00E05CD6">
        <w:rPr>
          <w:rFonts w:cs="Arial"/>
          <w:color w:val="000000"/>
        </w:rPr>
        <w:t xml:space="preserve">  </w:t>
      </w:r>
      <w:r w:rsidRPr="00E05CD6">
        <w:rPr>
          <w:rFonts w:cs="Arial"/>
          <w:color w:val="000000"/>
        </w:rPr>
        <w:t>____________________</w:t>
      </w:r>
      <w:r w:rsidR="00E05CD6" w:rsidRPr="00E05CD6">
        <w:rPr>
          <w:rFonts w:cs="Arial"/>
          <w:color w:val="000000"/>
        </w:rPr>
        <w:t>____________________</w:t>
      </w:r>
      <w:r w:rsidRPr="00E05CD6">
        <w:rPr>
          <w:rFonts w:cs="Arial"/>
          <w:color w:val="000000"/>
        </w:rPr>
        <w:t>__</w:t>
      </w:r>
    </w:p>
    <w:p w:rsidR="00D97F54" w:rsidRPr="00706960" w:rsidRDefault="00D97F54" w:rsidP="003904E2">
      <w:pPr>
        <w:tabs>
          <w:tab w:val="left" w:pos="4320"/>
        </w:tabs>
        <w:rPr>
          <w:rFonts w:cs="Arial"/>
          <w:b/>
          <w:i/>
          <w:color w:val="000000"/>
        </w:rPr>
      </w:pPr>
    </w:p>
    <w:p w:rsidR="00D97F54" w:rsidRPr="00706960" w:rsidRDefault="00D97F54" w:rsidP="003904E2">
      <w:pPr>
        <w:tabs>
          <w:tab w:val="left" w:pos="540"/>
          <w:tab w:val="left" w:pos="4320"/>
        </w:tabs>
        <w:rPr>
          <w:rFonts w:cs="Arial"/>
          <w:b/>
          <w:i/>
          <w:color w:val="000000"/>
        </w:rPr>
      </w:pPr>
      <w:r>
        <w:rPr>
          <w:rFonts w:cs="Arial"/>
          <w:b/>
          <w:i/>
          <w:color w:val="000000"/>
        </w:rPr>
        <w:tab/>
      </w:r>
      <w:r w:rsidRPr="00706960">
        <w:rPr>
          <w:rFonts w:cs="Arial"/>
          <w:b/>
          <w:i/>
          <w:color w:val="000000"/>
        </w:rPr>
        <w:t>_____</w:t>
      </w:r>
      <w:r w:rsidR="00E05CD6">
        <w:rPr>
          <w:rFonts w:cs="Arial"/>
          <w:b/>
          <w:i/>
          <w:color w:val="000000"/>
        </w:rPr>
        <w:t xml:space="preserve"> </w:t>
      </w:r>
      <w:r w:rsidRPr="00706960">
        <w:rPr>
          <w:rFonts w:cs="Arial"/>
          <w:b/>
          <w:i/>
          <w:color w:val="000000"/>
        </w:rPr>
        <w:t>FAR 15.306 (c) Discussions</w:t>
      </w:r>
    </w:p>
    <w:p w:rsidR="00D97F54" w:rsidRPr="00706960" w:rsidRDefault="00D97F54" w:rsidP="003904E2">
      <w:pPr>
        <w:tabs>
          <w:tab w:val="left" w:pos="4320"/>
        </w:tabs>
        <w:rPr>
          <w:rFonts w:cs="Arial"/>
          <w:b/>
          <w:i/>
          <w:color w:val="000000"/>
        </w:rPr>
      </w:pPr>
    </w:p>
    <w:p w:rsidR="00D97F54" w:rsidRPr="00706960" w:rsidRDefault="00D97F54" w:rsidP="003904E2">
      <w:pPr>
        <w:tabs>
          <w:tab w:val="left" w:pos="540"/>
          <w:tab w:val="left" w:pos="4320"/>
        </w:tabs>
        <w:rPr>
          <w:rFonts w:cs="Arial"/>
          <w:i/>
          <w:color w:val="000000"/>
        </w:rPr>
      </w:pPr>
      <w:r>
        <w:rPr>
          <w:rFonts w:cs="Arial"/>
          <w:b/>
          <w:i/>
          <w:color w:val="000000"/>
        </w:rPr>
        <w:tab/>
      </w:r>
      <w:r w:rsidRPr="00706960">
        <w:rPr>
          <w:rFonts w:cs="Arial"/>
          <w:b/>
          <w:i/>
          <w:color w:val="000000"/>
        </w:rPr>
        <w:t>_____</w:t>
      </w:r>
      <w:r w:rsidR="00E05CD6">
        <w:rPr>
          <w:rFonts w:cs="Arial"/>
          <w:b/>
          <w:i/>
          <w:color w:val="000000"/>
        </w:rPr>
        <w:t xml:space="preserve"> </w:t>
      </w:r>
      <w:r w:rsidRPr="00706960">
        <w:rPr>
          <w:rFonts w:cs="Arial"/>
          <w:b/>
          <w:i/>
          <w:color w:val="000000"/>
        </w:rPr>
        <w:t>Deficiency</w:t>
      </w:r>
    </w:p>
    <w:p w:rsidR="00D97F54" w:rsidRDefault="00D97F54" w:rsidP="003904E2">
      <w:pPr>
        <w:tabs>
          <w:tab w:val="left" w:pos="4320"/>
        </w:tabs>
        <w:rPr>
          <w:rFonts w:cs="Arial"/>
          <w:color w:val="000000"/>
        </w:rPr>
      </w:pPr>
    </w:p>
    <w:p w:rsidR="00D97F54" w:rsidRPr="00D97F54" w:rsidRDefault="00DF17FF" w:rsidP="003904E2">
      <w:pPr>
        <w:tabs>
          <w:tab w:val="left" w:pos="4320"/>
        </w:tabs>
        <w:rPr>
          <w:rFonts w:cs="Arial"/>
          <w:color w:val="000000"/>
        </w:rPr>
      </w:pPr>
      <w:r>
        <w:rPr>
          <w:rFonts w:cs="Arial"/>
          <w:color w:val="000000"/>
        </w:rPr>
        <w:t>* Government will not accept proposal revisions as a result of Clarification or Communication exchanges</w:t>
      </w:r>
    </w:p>
    <w:p w:rsidR="00D97F54" w:rsidRPr="00706960" w:rsidRDefault="00E05CD6" w:rsidP="003904E2">
      <w:pPr>
        <w:tabs>
          <w:tab w:val="left" w:pos="4320"/>
        </w:tabs>
        <w:rPr>
          <w:rFonts w:cs="Arial"/>
          <w:i/>
          <w:color w:val="000000"/>
        </w:rPr>
      </w:pPr>
      <w:r>
        <w:rPr>
          <w:rFonts w:cs="Arial"/>
          <w:b/>
          <w:i/>
          <w:color w:val="000000"/>
        </w:rPr>
        <w:t xml:space="preserve">RFP </w:t>
      </w:r>
      <w:r w:rsidR="00D97F54" w:rsidRPr="00706960">
        <w:rPr>
          <w:rFonts w:cs="Arial"/>
          <w:b/>
          <w:i/>
          <w:color w:val="000000"/>
        </w:rPr>
        <w:t xml:space="preserve"> REFERENCE</w:t>
      </w:r>
      <w:r>
        <w:rPr>
          <w:rFonts w:cs="Arial"/>
          <w:b/>
          <w:i/>
          <w:color w:val="000000"/>
        </w:rPr>
        <w:t>:</w:t>
      </w:r>
      <w:r w:rsidR="00D97F54" w:rsidRPr="00706960">
        <w:rPr>
          <w:rFonts w:cs="Arial"/>
          <w:b/>
          <w:i/>
          <w:color w:val="000000"/>
        </w:rPr>
        <w:t xml:space="preserve"> </w:t>
      </w:r>
      <w:r w:rsidR="00D97F54" w:rsidRPr="00706960">
        <w:rPr>
          <w:rFonts w:cs="Arial"/>
          <w:i/>
          <w:color w:val="000000"/>
        </w:rPr>
        <w:t>(Specify Request for Proposal paragraph number, Section M and Section L reference, etc.)</w:t>
      </w:r>
    </w:p>
    <w:p w:rsidR="00E05CD6" w:rsidRPr="00E05CD6" w:rsidRDefault="00E05CD6" w:rsidP="003904E2">
      <w:pPr>
        <w:tabs>
          <w:tab w:val="left" w:pos="4320"/>
        </w:tabs>
        <w:rPr>
          <w:rFonts w:cs="Arial"/>
          <w:color w:val="000000"/>
        </w:rPr>
      </w:pPr>
    </w:p>
    <w:p w:rsidR="00E05CD6" w:rsidRPr="00E05CD6" w:rsidRDefault="00E05CD6" w:rsidP="003904E2">
      <w:pPr>
        <w:tabs>
          <w:tab w:val="left" w:pos="4320"/>
        </w:tabs>
        <w:rPr>
          <w:rFonts w:cs="Arial"/>
          <w:color w:val="000000"/>
        </w:rPr>
      </w:pPr>
    </w:p>
    <w:p w:rsidR="00E05CD6" w:rsidRPr="00E05CD6" w:rsidRDefault="00E05CD6" w:rsidP="003904E2">
      <w:pPr>
        <w:tabs>
          <w:tab w:val="left" w:pos="4320"/>
        </w:tabs>
        <w:rPr>
          <w:rFonts w:cs="Arial"/>
          <w:color w:val="000000"/>
        </w:rPr>
      </w:pPr>
    </w:p>
    <w:p w:rsidR="00D97F54" w:rsidRPr="00706960" w:rsidRDefault="00D97F54" w:rsidP="003904E2">
      <w:pPr>
        <w:tabs>
          <w:tab w:val="left" w:pos="4320"/>
        </w:tabs>
        <w:rPr>
          <w:rFonts w:cs="Arial"/>
          <w:i/>
          <w:color w:val="000000"/>
        </w:rPr>
      </w:pPr>
      <w:r w:rsidRPr="00706960">
        <w:rPr>
          <w:rFonts w:cs="Arial"/>
          <w:b/>
          <w:i/>
          <w:color w:val="000000"/>
        </w:rPr>
        <w:t>GOVERNMENT COMMENT</w:t>
      </w:r>
      <w:r w:rsidRPr="00706960">
        <w:rPr>
          <w:rFonts w:cs="Arial"/>
          <w:i/>
          <w:color w:val="000000"/>
        </w:rPr>
        <w:t>:</w:t>
      </w:r>
    </w:p>
    <w:p w:rsidR="00D97F54" w:rsidRPr="00D97F54" w:rsidRDefault="00D97F54" w:rsidP="003904E2">
      <w:pPr>
        <w:tabs>
          <w:tab w:val="left" w:pos="4320"/>
        </w:tabs>
        <w:rPr>
          <w:rFonts w:cs="Arial"/>
          <w:color w:val="000000"/>
        </w:rPr>
      </w:pPr>
    </w:p>
    <w:p w:rsidR="00D97F54" w:rsidRPr="00E05CD6" w:rsidRDefault="00D97F54" w:rsidP="003904E2">
      <w:pPr>
        <w:tabs>
          <w:tab w:val="left" w:pos="720"/>
          <w:tab w:val="left" w:pos="4320"/>
        </w:tabs>
        <w:rPr>
          <w:rFonts w:cs="Arial"/>
          <w:color w:val="000000"/>
        </w:rPr>
      </w:pPr>
      <w:r>
        <w:rPr>
          <w:rFonts w:cs="Arial"/>
          <w:i/>
          <w:color w:val="000000"/>
        </w:rPr>
        <w:tab/>
      </w:r>
      <w:r w:rsidRPr="00706960">
        <w:rPr>
          <w:rFonts w:cs="Arial"/>
          <w:i/>
          <w:color w:val="000000"/>
        </w:rPr>
        <w:t xml:space="preserve">Factor     </w:t>
      </w:r>
      <w:r w:rsidRPr="00E05CD6">
        <w:rPr>
          <w:rFonts w:cs="Arial"/>
          <w:color w:val="000000"/>
        </w:rPr>
        <w:t xml:space="preserve"> ______________________________________________________________</w:t>
      </w:r>
      <w:r w:rsidR="00E05CD6" w:rsidRPr="00E05CD6">
        <w:rPr>
          <w:rFonts w:cs="Arial"/>
          <w:color w:val="000000"/>
        </w:rPr>
        <w:t>__________________</w:t>
      </w:r>
      <w:r w:rsidRPr="00E05CD6">
        <w:rPr>
          <w:rFonts w:cs="Arial"/>
          <w:color w:val="000000"/>
        </w:rPr>
        <w:t>___</w:t>
      </w:r>
    </w:p>
    <w:p w:rsidR="00D97F54" w:rsidRPr="00D97F54" w:rsidRDefault="00D97F54" w:rsidP="003904E2">
      <w:pPr>
        <w:tabs>
          <w:tab w:val="left" w:pos="4320"/>
        </w:tabs>
        <w:rPr>
          <w:rFonts w:cs="Arial"/>
          <w:color w:val="000000"/>
        </w:rPr>
      </w:pPr>
    </w:p>
    <w:p w:rsidR="00D97F54" w:rsidRPr="00E05CD6" w:rsidRDefault="00D97F54" w:rsidP="003904E2">
      <w:pPr>
        <w:tabs>
          <w:tab w:val="left" w:pos="720"/>
          <w:tab w:val="left" w:pos="4320"/>
        </w:tabs>
        <w:rPr>
          <w:rFonts w:cs="Arial"/>
          <w:color w:val="000000"/>
        </w:rPr>
      </w:pPr>
      <w:r>
        <w:rPr>
          <w:rFonts w:cs="Arial"/>
          <w:i/>
          <w:color w:val="000000"/>
        </w:rPr>
        <w:tab/>
      </w:r>
      <w:r w:rsidRPr="00706960">
        <w:rPr>
          <w:rFonts w:cs="Arial"/>
          <w:i/>
          <w:color w:val="000000"/>
        </w:rPr>
        <w:t xml:space="preserve">Subfactor </w:t>
      </w:r>
      <w:r w:rsidRPr="00E05CD6">
        <w:rPr>
          <w:rFonts w:cs="Arial"/>
          <w:color w:val="000000"/>
        </w:rPr>
        <w:t>_______________________________________________________________</w:t>
      </w:r>
      <w:r w:rsidR="00E05CD6" w:rsidRPr="00E05CD6">
        <w:rPr>
          <w:rFonts w:cs="Arial"/>
          <w:color w:val="000000"/>
        </w:rPr>
        <w:t>__________________</w:t>
      </w:r>
      <w:r w:rsidRPr="00E05CD6">
        <w:rPr>
          <w:rFonts w:cs="Arial"/>
          <w:color w:val="000000"/>
        </w:rPr>
        <w:t>__</w:t>
      </w:r>
    </w:p>
    <w:p w:rsidR="00D97F54" w:rsidRPr="00D97F54" w:rsidRDefault="00D97F54" w:rsidP="003904E2">
      <w:pPr>
        <w:tabs>
          <w:tab w:val="left" w:pos="4320"/>
        </w:tabs>
        <w:rPr>
          <w:rFonts w:cs="Arial"/>
          <w:color w:val="000000"/>
        </w:rPr>
      </w:pPr>
    </w:p>
    <w:p w:rsidR="00D97F54" w:rsidRDefault="00D97F54" w:rsidP="003904E2">
      <w:pPr>
        <w:tabs>
          <w:tab w:val="left" w:pos="4320"/>
        </w:tabs>
        <w:rPr>
          <w:rFonts w:cs="Arial"/>
          <w:b/>
          <w:i/>
          <w:color w:val="000000"/>
        </w:rPr>
      </w:pPr>
    </w:p>
    <w:p w:rsidR="00D97F54" w:rsidRPr="00706960" w:rsidRDefault="00D97F54" w:rsidP="003904E2">
      <w:pPr>
        <w:tabs>
          <w:tab w:val="left" w:pos="4320"/>
        </w:tabs>
        <w:rPr>
          <w:rFonts w:cs="Arial"/>
          <w:i/>
          <w:color w:val="000000"/>
        </w:rPr>
      </w:pPr>
      <w:r w:rsidRPr="00706960">
        <w:rPr>
          <w:rFonts w:cs="Arial"/>
          <w:b/>
          <w:i/>
          <w:color w:val="000000"/>
        </w:rPr>
        <w:t>PROPOSAL REFERENCE</w:t>
      </w:r>
      <w:r w:rsidRPr="00E05CD6">
        <w:rPr>
          <w:rFonts w:cs="Arial"/>
          <w:b/>
          <w:i/>
          <w:color w:val="000000"/>
        </w:rPr>
        <w:t>:</w:t>
      </w:r>
      <w:r w:rsidRPr="00706960">
        <w:rPr>
          <w:rFonts w:cs="Arial"/>
          <w:i/>
          <w:color w:val="000000"/>
        </w:rPr>
        <w:t xml:space="preserve">  (Specify offeror’s document, Proposal Volume,  paragraph, and page number)</w:t>
      </w:r>
    </w:p>
    <w:p w:rsidR="00D97F54" w:rsidRDefault="00D97F54" w:rsidP="003904E2">
      <w:pPr>
        <w:tabs>
          <w:tab w:val="left" w:pos="4320"/>
        </w:tabs>
        <w:rPr>
          <w:rFonts w:cs="Arial"/>
          <w:color w:val="000000"/>
        </w:rPr>
      </w:pPr>
    </w:p>
    <w:p w:rsidR="00D97F54" w:rsidRPr="00D97F54" w:rsidRDefault="00D97F54" w:rsidP="003904E2">
      <w:pPr>
        <w:tabs>
          <w:tab w:val="left" w:pos="4320"/>
        </w:tabs>
        <w:rPr>
          <w:rFonts w:cs="Arial"/>
          <w:color w:val="000000"/>
        </w:rPr>
      </w:pPr>
    </w:p>
    <w:p w:rsidR="00D97F54" w:rsidRPr="00D97F54" w:rsidRDefault="00D97F54" w:rsidP="003904E2">
      <w:pPr>
        <w:tabs>
          <w:tab w:val="left" w:pos="4320"/>
        </w:tabs>
        <w:rPr>
          <w:rFonts w:cs="Arial"/>
          <w:color w:val="000000"/>
        </w:rPr>
      </w:pPr>
    </w:p>
    <w:p w:rsidR="00D97F54" w:rsidRPr="00706960" w:rsidRDefault="00D97F54" w:rsidP="003904E2">
      <w:pPr>
        <w:ind w:right="720"/>
        <w:rPr>
          <w:rFonts w:cs="Arial"/>
          <w:i/>
        </w:rPr>
      </w:pPr>
      <w:r w:rsidRPr="00706960">
        <w:rPr>
          <w:rFonts w:cs="Arial"/>
          <w:b/>
          <w:i/>
          <w:color w:val="000000"/>
        </w:rPr>
        <w:t xml:space="preserve">SUMMARY: </w:t>
      </w:r>
      <w:r w:rsidRPr="00706960">
        <w:rPr>
          <w:rFonts w:cs="Arial"/>
          <w:i/>
        </w:rPr>
        <w:t>Description of issue in question and specific request for additional/supplemental information needed to clarify or correct the issue.  Include references to the solicitation if necessary.</w:t>
      </w:r>
    </w:p>
    <w:p w:rsidR="00D97F54" w:rsidRPr="00D97F54" w:rsidRDefault="00D97F54" w:rsidP="003904E2">
      <w:pPr>
        <w:tabs>
          <w:tab w:val="left" w:pos="4320"/>
        </w:tabs>
        <w:rPr>
          <w:rFonts w:cs="Arial"/>
          <w:color w:val="000000"/>
        </w:rPr>
      </w:pPr>
    </w:p>
    <w:p w:rsidR="00D97F54" w:rsidRDefault="00D97F54" w:rsidP="003904E2">
      <w:pPr>
        <w:tabs>
          <w:tab w:val="left" w:pos="4320"/>
        </w:tabs>
        <w:rPr>
          <w:rFonts w:cs="Arial"/>
          <w:color w:val="000000"/>
        </w:rPr>
      </w:pPr>
    </w:p>
    <w:p w:rsidR="00D97F54" w:rsidRPr="00D97F54" w:rsidRDefault="00D97F54" w:rsidP="003904E2">
      <w:pPr>
        <w:tabs>
          <w:tab w:val="left" w:pos="4320"/>
        </w:tabs>
        <w:rPr>
          <w:rFonts w:cs="Arial"/>
          <w:color w:val="000000"/>
        </w:rPr>
      </w:pPr>
    </w:p>
    <w:p w:rsidR="00D97F54" w:rsidRDefault="00D97F54" w:rsidP="003904E2">
      <w:pPr>
        <w:tabs>
          <w:tab w:val="left" w:pos="4320"/>
        </w:tabs>
        <w:rPr>
          <w:rFonts w:cs="Arial"/>
          <w:color w:val="000000"/>
        </w:rPr>
      </w:pPr>
    </w:p>
    <w:p w:rsidR="00D97F54" w:rsidRPr="00D97F54" w:rsidRDefault="00D97F54" w:rsidP="003904E2">
      <w:pPr>
        <w:tabs>
          <w:tab w:val="left" w:pos="4320"/>
        </w:tabs>
        <w:rPr>
          <w:rFonts w:cs="Arial"/>
          <w:color w:val="000000"/>
        </w:rPr>
      </w:pPr>
    </w:p>
    <w:p w:rsidR="00D97F54" w:rsidRPr="00706960" w:rsidRDefault="00D97F54" w:rsidP="003904E2">
      <w:pPr>
        <w:tabs>
          <w:tab w:val="left" w:pos="4320"/>
        </w:tabs>
        <w:rPr>
          <w:rFonts w:cs="Arial"/>
          <w:b/>
          <w:i/>
          <w:color w:val="000000"/>
        </w:rPr>
      </w:pPr>
      <w:r w:rsidRPr="00706960">
        <w:rPr>
          <w:rFonts w:cs="Arial"/>
          <w:b/>
          <w:i/>
          <w:color w:val="000000"/>
        </w:rPr>
        <w:t xml:space="preserve">EVALUATOR: </w:t>
      </w:r>
      <w:r w:rsidRPr="00D97F54">
        <w:rPr>
          <w:rFonts w:cs="Arial"/>
          <w:i/>
          <w:color w:val="000000"/>
        </w:rPr>
        <w:t xml:space="preserve"> (Note:  The evaluator's name should not be included on the copy sent to the offeror.)</w:t>
      </w:r>
    </w:p>
    <w:p w:rsidR="00D97F54" w:rsidRPr="00D97F54" w:rsidRDefault="00D97F54" w:rsidP="003904E2">
      <w:pPr>
        <w:tabs>
          <w:tab w:val="left" w:pos="4320"/>
        </w:tabs>
        <w:rPr>
          <w:rFonts w:cs="Arial"/>
          <w:color w:val="000000"/>
        </w:rPr>
      </w:pPr>
    </w:p>
    <w:p w:rsidR="00D97F54" w:rsidRDefault="00D97F54" w:rsidP="003904E2">
      <w:pPr>
        <w:tabs>
          <w:tab w:val="left" w:pos="4320"/>
        </w:tabs>
        <w:rPr>
          <w:rFonts w:cs="Arial"/>
          <w:color w:val="000000"/>
        </w:rPr>
      </w:pPr>
    </w:p>
    <w:p w:rsidR="00D97F54" w:rsidRPr="00D97F54" w:rsidRDefault="00D97F54" w:rsidP="003904E2">
      <w:pPr>
        <w:tabs>
          <w:tab w:val="left" w:pos="4320"/>
        </w:tabs>
        <w:rPr>
          <w:rFonts w:cs="Arial"/>
          <w:color w:val="000000"/>
        </w:rPr>
      </w:pPr>
    </w:p>
    <w:p w:rsidR="00D97F54" w:rsidRPr="00D97F54" w:rsidRDefault="00D97F54" w:rsidP="003904E2">
      <w:pPr>
        <w:tabs>
          <w:tab w:val="left" w:pos="4320"/>
        </w:tabs>
        <w:rPr>
          <w:rFonts w:cs="Arial"/>
          <w:color w:val="000000"/>
        </w:rPr>
      </w:pPr>
    </w:p>
    <w:p w:rsidR="00D97F54" w:rsidRPr="00D97F54" w:rsidRDefault="00D97F54" w:rsidP="003904E2">
      <w:pPr>
        <w:tabs>
          <w:tab w:val="left" w:pos="4320"/>
        </w:tabs>
        <w:rPr>
          <w:rFonts w:cs="Arial"/>
          <w:color w:val="000000"/>
        </w:rPr>
      </w:pPr>
    </w:p>
    <w:p w:rsidR="00D97F54" w:rsidRPr="00706960" w:rsidRDefault="00D97F54" w:rsidP="003904E2">
      <w:pPr>
        <w:tabs>
          <w:tab w:val="left" w:pos="4320"/>
        </w:tabs>
        <w:rPr>
          <w:rFonts w:cs="Arial"/>
          <w:b/>
          <w:i/>
          <w:color w:val="000000"/>
        </w:rPr>
      </w:pPr>
      <w:r w:rsidRPr="00706960">
        <w:rPr>
          <w:rFonts w:cs="Arial"/>
          <w:b/>
          <w:i/>
          <w:color w:val="000000"/>
        </w:rPr>
        <w:t>OFFEROR RESPONSE:</w:t>
      </w:r>
    </w:p>
    <w:p w:rsidR="00D97F54" w:rsidRPr="00D97F54" w:rsidRDefault="00D97F54" w:rsidP="003904E2">
      <w:pPr>
        <w:tabs>
          <w:tab w:val="left" w:pos="4320"/>
        </w:tabs>
        <w:rPr>
          <w:rFonts w:cs="Arial"/>
          <w:color w:val="000000"/>
        </w:rPr>
      </w:pPr>
    </w:p>
    <w:p w:rsidR="00D97F54" w:rsidRPr="00D97F54" w:rsidRDefault="00D97F54" w:rsidP="003904E2">
      <w:pPr>
        <w:tabs>
          <w:tab w:val="left" w:pos="4320"/>
        </w:tabs>
        <w:rPr>
          <w:rFonts w:cs="Arial"/>
          <w:color w:val="000000"/>
        </w:rPr>
      </w:pPr>
    </w:p>
    <w:p w:rsidR="00D97F54" w:rsidRDefault="00D97F54" w:rsidP="003904E2">
      <w:pPr>
        <w:tabs>
          <w:tab w:val="left" w:pos="4320"/>
        </w:tabs>
        <w:rPr>
          <w:rFonts w:cs="Arial"/>
          <w:color w:val="000000"/>
        </w:rPr>
      </w:pPr>
    </w:p>
    <w:p w:rsidR="00D97F54" w:rsidRPr="00D97F54" w:rsidRDefault="00D97F54" w:rsidP="003904E2">
      <w:pPr>
        <w:tabs>
          <w:tab w:val="left" w:pos="4320"/>
        </w:tabs>
        <w:rPr>
          <w:rFonts w:cs="Arial"/>
          <w:color w:val="000000"/>
        </w:rPr>
      </w:pPr>
    </w:p>
    <w:p w:rsidR="00D97F54" w:rsidRPr="00D97F54" w:rsidRDefault="00D97F54" w:rsidP="003904E2">
      <w:pPr>
        <w:tabs>
          <w:tab w:val="left" w:pos="4320"/>
        </w:tabs>
        <w:rPr>
          <w:rFonts w:cs="Arial"/>
          <w:color w:val="000000"/>
        </w:rPr>
      </w:pPr>
    </w:p>
    <w:p w:rsidR="00D97F54" w:rsidRDefault="00D97F54" w:rsidP="003904E2">
      <w:pPr>
        <w:rPr>
          <w:rFonts w:cs="Arial"/>
          <w:i/>
          <w:color w:val="000000"/>
        </w:rPr>
      </w:pPr>
      <w:r w:rsidRPr="00706960">
        <w:rPr>
          <w:rFonts w:cs="Arial"/>
          <w:b/>
          <w:i/>
          <w:color w:val="000000"/>
        </w:rPr>
        <w:t xml:space="preserve">EVALUATOR ASSESSMENT OF OFFEROR RESPONSE:  </w:t>
      </w:r>
      <w:r w:rsidRPr="00706960">
        <w:rPr>
          <w:rFonts w:cs="Arial"/>
          <w:i/>
          <w:color w:val="000000"/>
        </w:rPr>
        <w:t xml:space="preserve">Address impact (including impact on offeror ratings, if any) and evaluate response. </w:t>
      </w:r>
    </w:p>
    <w:p w:rsidR="004A2E73" w:rsidRDefault="004A2E73" w:rsidP="003904E2">
      <w:pPr>
        <w:rPr>
          <w:rFonts w:cs="Arial"/>
          <w:iCs/>
          <w:color w:val="000000"/>
        </w:rPr>
      </w:pPr>
    </w:p>
    <w:p w:rsidR="00436108" w:rsidRDefault="00436108" w:rsidP="003904E2">
      <w:pPr>
        <w:rPr>
          <w:rFonts w:cs="Arial"/>
          <w:iCs/>
          <w:color w:val="000000"/>
        </w:rPr>
        <w:sectPr w:rsidR="00436108" w:rsidSect="00F051C7">
          <w:footerReference w:type="default" r:id="rId75"/>
          <w:endnotePr>
            <w:numFmt w:val="decimal"/>
          </w:endnotePr>
          <w:pgSz w:w="12240" w:h="15840" w:code="1"/>
          <w:pgMar w:top="720" w:right="720" w:bottom="720" w:left="720" w:header="720" w:footer="432" w:gutter="0"/>
          <w:cols w:space="720"/>
        </w:sectPr>
      </w:pPr>
    </w:p>
    <w:p w:rsidR="00382025" w:rsidRPr="00382025" w:rsidRDefault="00382025" w:rsidP="003904E2">
      <w:pPr>
        <w:jc w:val="center"/>
        <w:rPr>
          <w:b/>
          <w:sz w:val="28"/>
        </w:rPr>
      </w:pPr>
      <w:r w:rsidRPr="00382025">
        <w:rPr>
          <w:b/>
          <w:sz w:val="28"/>
        </w:rPr>
        <w:lastRenderedPageBreak/>
        <w:t>MP5315.3</w:t>
      </w:r>
    </w:p>
    <w:p w:rsidR="00382025" w:rsidRPr="00382025" w:rsidRDefault="00382025" w:rsidP="003904E2">
      <w:pPr>
        <w:jc w:val="center"/>
        <w:rPr>
          <w:b/>
          <w:sz w:val="28"/>
        </w:rPr>
      </w:pPr>
      <w:r w:rsidRPr="00382025">
        <w:rPr>
          <w:b/>
          <w:sz w:val="28"/>
        </w:rPr>
        <w:t>Source Selection</w:t>
      </w:r>
    </w:p>
    <w:p w:rsidR="00382025" w:rsidRPr="00E05887" w:rsidRDefault="00382025" w:rsidP="003904E2">
      <w:pPr>
        <w:pStyle w:val="Heading1"/>
        <w:numPr>
          <w:ilvl w:val="0"/>
          <w:numId w:val="0"/>
        </w:numPr>
        <w:rPr>
          <w:b/>
          <w:bCs/>
          <w:color w:val="0000FF"/>
          <w:sz w:val="28"/>
        </w:rPr>
      </w:pPr>
      <w:r w:rsidRPr="00E05887">
        <w:rPr>
          <w:b/>
          <w:bCs/>
          <w:color w:val="0000FF"/>
          <w:sz w:val="28"/>
        </w:rPr>
        <w:t>Informational Guidance</w:t>
      </w:r>
    </w:p>
    <w:p w:rsidR="00382025" w:rsidRDefault="00382025" w:rsidP="003904E2">
      <w:pPr>
        <w:jc w:val="center"/>
      </w:pPr>
    </w:p>
    <w:p w:rsidR="00382025" w:rsidRDefault="00D17711" w:rsidP="003904E2">
      <w:pPr>
        <w:pStyle w:val="Heading3"/>
        <w:numPr>
          <w:ilvl w:val="0"/>
          <w:numId w:val="0"/>
        </w:numPr>
        <w:rPr>
          <w:i/>
          <w:iCs/>
          <w:szCs w:val="24"/>
        </w:rPr>
      </w:pPr>
      <w:r>
        <w:rPr>
          <w:i/>
          <w:iCs/>
        </w:rPr>
        <w:t>Revised</w:t>
      </w:r>
      <w:r w:rsidR="003904E2">
        <w:rPr>
          <w:i/>
          <w:iCs/>
        </w:rPr>
        <w:t xml:space="preserve"> </w:t>
      </w:r>
      <w:r w:rsidR="00B555FA">
        <w:rPr>
          <w:i/>
          <w:iCs/>
        </w:rPr>
        <w:t>XXXX, 2011</w:t>
      </w:r>
    </w:p>
    <w:p w:rsidR="00382025" w:rsidRDefault="00382025" w:rsidP="003904E2">
      <w:pPr>
        <w:rPr>
          <w:rFonts w:ascii="Arial" w:hAnsi="Arial" w:cs="Arial"/>
          <w:sz w:val="28"/>
          <w:szCs w:val="28"/>
        </w:rPr>
      </w:pPr>
    </w:p>
    <w:p w:rsidR="00F051C7" w:rsidRDefault="00F051C7" w:rsidP="003904E2">
      <w:pPr>
        <w:rPr>
          <w:rFonts w:ascii="Arial" w:hAnsi="Arial" w:cs="Arial"/>
          <w:sz w:val="28"/>
          <w:szCs w:val="28"/>
        </w:rPr>
      </w:pPr>
    </w:p>
    <w:p w:rsidR="00382025" w:rsidRPr="00FE7C75" w:rsidRDefault="00382025" w:rsidP="003904E2">
      <w:pPr>
        <w:rPr>
          <w:rFonts w:ascii="Arial" w:hAnsi="Arial" w:cs="Arial"/>
          <w:b/>
          <w:sz w:val="22"/>
          <w:szCs w:val="22"/>
        </w:rPr>
      </w:pPr>
      <w:r w:rsidRPr="00FE7C75">
        <w:rPr>
          <w:rFonts w:ascii="Arial" w:hAnsi="Arial" w:cs="Arial"/>
          <w:b/>
          <w:sz w:val="22"/>
          <w:szCs w:val="22"/>
        </w:rPr>
        <w:t>2.</w:t>
      </w:r>
      <w:r w:rsidRPr="00FE7C75">
        <w:rPr>
          <w:rFonts w:ascii="Arial" w:hAnsi="Arial" w:cs="Arial"/>
          <w:b/>
          <w:bCs/>
          <w:sz w:val="22"/>
          <w:szCs w:val="22"/>
        </w:rPr>
        <w:t xml:space="preserve">  Applicability</w:t>
      </w:r>
      <w:r w:rsidRPr="00FE7C75">
        <w:rPr>
          <w:rFonts w:ascii="Arial" w:hAnsi="Arial" w:cs="Arial"/>
          <w:b/>
          <w:sz w:val="22"/>
          <w:szCs w:val="22"/>
        </w:rPr>
        <w:t xml:space="preserve">  </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02" w:name="ig21"/>
      <w:bookmarkEnd w:id="102"/>
      <w:r w:rsidRPr="00FE7C75">
        <w:rPr>
          <w:rFonts w:ascii="Arial" w:hAnsi="Arial" w:cs="Arial"/>
          <w:sz w:val="22"/>
          <w:szCs w:val="22"/>
        </w:rPr>
        <w:t>2.1.</w:t>
      </w:r>
      <w:r w:rsidRPr="00FE7C75">
        <w:rPr>
          <w:rFonts w:ascii="Arial" w:hAnsi="Arial" w:cs="Arial"/>
          <w:bCs/>
          <w:sz w:val="22"/>
          <w:szCs w:val="22"/>
        </w:rPr>
        <w:t xml:space="preserve"> </w:t>
      </w:r>
      <w:r w:rsidRPr="00FE7C75">
        <w:rPr>
          <w:rFonts w:ascii="Arial" w:hAnsi="Arial" w:cs="Arial"/>
          <w:sz w:val="22"/>
          <w:szCs w:val="22"/>
        </w:rPr>
        <w:t xml:space="preserve">Exempted acquisitions may use this procedure as guidance.   Compliance with </w:t>
      </w:r>
      <w:hyperlink r:id="rId76" w:history="1">
        <w:r w:rsidRPr="00FE7C75">
          <w:rPr>
            <w:rStyle w:val="Hyperlink"/>
            <w:rFonts w:ascii="Arial" w:hAnsi="Arial" w:cs="Arial"/>
            <w:sz w:val="22"/>
            <w:szCs w:val="22"/>
          </w:rPr>
          <w:t>FAR 15</w:t>
        </w:r>
      </w:hyperlink>
      <w:r w:rsidRPr="00FE7C75">
        <w:rPr>
          <w:rFonts w:ascii="Arial" w:hAnsi="Arial" w:cs="Arial"/>
          <w:sz w:val="22"/>
          <w:szCs w:val="22"/>
        </w:rPr>
        <w:t xml:space="preserve">, </w:t>
      </w:r>
      <w:hyperlink r:id="rId77" w:history="1">
        <w:r w:rsidRPr="00FE7C75">
          <w:rPr>
            <w:rStyle w:val="Hyperlink"/>
            <w:rFonts w:ascii="Arial" w:hAnsi="Arial" w:cs="Arial"/>
            <w:sz w:val="22"/>
            <w:szCs w:val="22"/>
          </w:rPr>
          <w:t>DFARS 215</w:t>
        </w:r>
      </w:hyperlink>
      <w:r w:rsidRPr="00FE7C75">
        <w:rPr>
          <w:rFonts w:ascii="Arial" w:hAnsi="Arial" w:cs="Arial"/>
          <w:sz w:val="22"/>
          <w:szCs w:val="22"/>
        </w:rPr>
        <w:t xml:space="preserve">, and </w:t>
      </w:r>
      <w:hyperlink r:id="rId78" w:history="1">
        <w:r w:rsidRPr="00FE7C75">
          <w:rPr>
            <w:rStyle w:val="Hyperlink"/>
            <w:rFonts w:ascii="Arial" w:hAnsi="Arial" w:cs="Arial"/>
            <w:sz w:val="22"/>
            <w:szCs w:val="22"/>
          </w:rPr>
          <w:t>AFFARS 5315</w:t>
        </w:r>
      </w:hyperlink>
      <w:r w:rsidRPr="00FE7C75">
        <w:rPr>
          <w:rFonts w:ascii="Arial" w:hAnsi="Arial" w:cs="Arial"/>
          <w:sz w:val="22"/>
          <w:szCs w:val="22"/>
        </w:rPr>
        <w:t xml:space="preserve"> and related law, regulation, and policy is required in all competitive negotiated acquisitions.</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03" w:name="ig212"/>
      <w:bookmarkEnd w:id="103"/>
      <w:r w:rsidRPr="00FE7C75">
        <w:rPr>
          <w:rFonts w:ascii="Arial" w:hAnsi="Arial" w:cs="Arial"/>
          <w:sz w:val="22"/>
          <w:szCs w:val="22"/>
        </w:rPr>
        <w:t xml:space="preserve">2.1.2. AFMC policy is available at the </w:t>
      </w:r>
      <w:hyperlink r:id="rId79" w:history="1">
        <w:r w:rsidRPr="00FE7C75">
          <w:rPr>
            <w:rStyle w:val="Hyperlink"/>
            <w:rFonts w:ascii="Arial" w:hAnsi="Arial" w:cs="Arial"/>
            <w:sz w:val="22"/>
            <w:szCs w:val="22"/>
          </w:rPr>
          <w:t>Air Force Research Laboratories Website</w:t>
        </w:r>
      </w:hyperlink>
      <w:r w:rsidRPr="00FE7C75">
        <w:rPr>
          <w:rFonts w:ascii="Arial" w:hAnsi="Arial" w:cs="Arial"/>
          <w:sz w:val="22"/>
          <w:szCs w:val="22"/>
        </w:rPr>
        <w:t>.</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04" w:name="ig215"/>
      <w:bookmarkEnd w:id="104"/>
      <w:r w:rsidRPr="00FE7C75">
        <w:rPr>
          <w:rFonts w:ascii="Arial" w:hAnsi="Arial" w:cs="Arial"/>
          <w:sz w:val="22"/>
          <w:szCs w:val="22"/>
        </w:rPr>
        <w:t xml:space="preserve">2.1.5. Performance Price Tradeoff (PPT) is a process in which tradeoffs are conducted between past performance and price/cost for technically acceptable proposals.  AF policy and Community Advice--Best Practices, available in the </w:t>
      </w:r>
      <w:hyperlink r:id="rId80" w:history="1">
        <w:r w:rsidR="009D393E">
          <w:rPr>
            <w:rStyle w:val="Hyperlink"/>
            <w:rFonts w:ascii="Arial" w:hAnsi="Arial" w:cs="Arial"/>
            <w:sz w:val="22"/>
            <w:szCs w:val="22"/>
          </w:rPr>
          <w:t>AFFARS Library, Part 5315</w:t>
        </w:r>
      </w:hyperlink>
      <w:r w:rsidRPr="00FE7C75">
        <w:rPr>
          <w:rFonts w:ascii="Arial" w:hAnsi="Arial" w:cs="Arial"/>
          <w:sz w:val="22"/>
          <w:szCs w:val="22"/>
        </w:rPr>
        <w:t>, provide assistance on conducting PPT source selections.</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b/>
          <w:sz w:val="22"/>
          <w:szCs w:val="22"/>
        </w:rPr>
      </w:pPr>
      <w:r w:rsidRPr="00FE7C75">
        <w:rPr>
          <w:rFonts w:ascii="Arial" w:hAnsi="Arial" w:cs="Arial"/>
          <w:b/>
          <w:sz w:val="22"/>
          <w:szCs w:val="22"/>
        </w:rPr>
        <w:t xml:space="preserve">4.  </w:t>
      </w:r>
      <w:r w:rsidRPr="00FE7C75">
        <w:rPr>
          <w:rFonts w:ascii="Arial" w:hAnsi="Arial" w:cs="Arial"/>
          <w:b/>
          <w:bCs/>
          <w:sz w:val="22"/>
          <w:szCs w:val="22"/>
        </w:rPr>
        <w:t>Pre-solicitation Activities</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05" w:name="ig4"/>
      <w:bookmarkEnd w:id="105"/>
      <w:r w:rsidRPr="00FE7C75">
        <w:rPr>
          <w:rFonts w:ascii="Arial" w:hAnsi="Arial" w:cs="Arial"/>
          <w:sz w:val="22"/>
          <w:szCs w:val="22"/>
        </w:rPr>
        <w:t>Previously completed activities, such as market research (</w:t>
      </w:r>
      <w:hyperlink r:id="rId81" w:history="1">
        <w:r w:rsidRPr="00FE7C75">
          <w:rPr>
            <w:rStyle w:val="Hyperlink"/>
            <w:rFonts w:ascii="Arial" w:hAnsi="Arial" w:cs="Arial"/>
            <w:sz w:val="22"/>
            <w:szCs w:val="22"/>
          </w:rPr>
          <w:t>FAR 10</w:t>
        </w:r>
      </w:hyperlink>
      <w:r w:rsidRPr="00FE7C75">
        <w:rPr>
          <w:rFonts w:ascii="Arial" w:hAnsi="Arial" w:cs="Arial"/>
          <w:sz w:val="22"/>
          <w:szCs w:val="22"/>
        </w:rPr>
        <w:t>) or acquisition planning (</w:t>
      </w:r>
      <w:hyperlink r:id="rId82" w:history="1">
        <w:r w:rsidRPr="00FE7C75">
          <w:rPr>
            <w:rStyle w:val="Hyperlink"/>
            <w:rFonts w:ascii="Arial" w:hAnsi="Arial" w:cs="Arial"/>
            <w:caps/>
            <w:sz w:val="22"/>
            <w:szCs w:val="22"/>
          </w:rPr>
          <w:t>Far 7</w:t>
        </w:r>
      </w:hyperlink>
      <w:r w:rsidRPr="00FE7C75">
        <w:rPr>
          <w:rFonts w:ascii="Arial" w:hAnsi="Arial" w:cs="Arial"/>
          <w:sz w:val="22"/>
          <w:szCs w:val="22"/>
        </w:rPr>
        <w:t xml:space="preserve">), though not discussed here are critical for successful acquisitions.  When considering contractor versus government performance, refer to </w:t>
      </w:r>
      <w:hyperlink r:id="rId83" w:history="1">
        <w:r w:rsidRPr="00FE7C75">
          <w:rPr>
            <w:rStyle w:val="Hyperlink"/>
            <w:rFonts w:ascii="Arial" w:hAnsi="Arial" w:cs="Arial"/>
            <w:sz w:val="22"/>
            <w:szCs w:val="22"/>
          </w:rPr>
          <w:t>FAR 7.3</w:t>
        </w:r>
      </w:hyperlink>
      <w:r w:rsidRPr="00FE7C75">
        <w:rPr>
          <w:rFonts w:ascii="Arial" w:hAnsi="Arial" w:cs="Arial"/>
          <w:sz w:val="22"/>
          <w:szCs w:val="22"/>
        </w:rPr>
        <w:t xml:space="preserve"> and </w:t>
      </w:r>
      <w:hyperlink r:id="rId84" w:history="1">
        <w:r w:rsidRPr="00FE7C75">
          <w:rPr>
            <w:rStyle w:val="Hyperlink"/>
            <w:rFonts w:ascii="Arial" w:hAnsi="Arial" w:cs="Arial"/>
            <w:sz w:val="22"/>
            <w:szCs w:val="22"/>
          </w:rPr>
          <w:t>OMB Circular No. A-76</w:t>
        </w:r>
      </w:hyperlink>
      <w:r w:rsidRPr="00FE7C75">
        <w:rPr>
          <w:rFonts w:ascii="Arial" w:hAnsi="Arial" w:cs="Arial"/>
          <w:sz w:val="22"/>
          <w:szCs w:val="22"/>
        </w:rPr>
        <w:t xml:space="preserve"> (revised), Performance of Commercial Activities, as supplemented.</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06" w:name="ig41"/>
      <w:bookmarkEnd w:id="106"/>
      <w:r w:rsidRPr="00FE7C75">
        <w:rPr>
          <w:rFonts w:ascii="Arial" w:hAnsi="Arial" w:cs="Arial"/>
          <w:sz w:val="22"/>
          <w:szCs w:val="22"/>
        </w:rPr>
        <w:t>4.1. Source Selection Authority Designations [</w:t>
      </w:r>
      <w:hyperlink r:id="rId85" w:history="1">
        <w:r w:rsidRPr="00FE7C75">
          <w:rPr>
            <w:rStyle w:val="Hyperlink"/>
            <w:rFonts w:ascii="Arial" w:hAnsi="Arial" w:cs="Arial"/>
            <w:sz w:val="22"/>
            <w:szCs w:val="22"/>
          </w:rPr>
          <w:t>AFFARS 5315.303(a)</w:t>
        </w:r>
      </w:hyperlink>
      <w:r w:rsidRPr="00FE7C75">
        <w:rPr>
          <w:rFonts w:ascii="Arial" w:hAnsi="Arial" w:cs="Arial"/>
          <w:sz w:val="22"/>
          <w:szCs w:val="22"/>
        </w:rPr>
        <w:t>].</w:t>
      </w:r>
    </w:p>
    <w:p w:rsidR="00382025" w:rsidRPr="00FE7C75" w:rsidRDefault="00382025" w:rsidP="003904E2">
      <w:pPr>
        <w:rPr>
          <w:rFonts w:ascii="Arial" w:hAnsi="Arial" w:cs="Arial"/>
          <w:sz w:val="22"/>
          <w:szCs w:val="22"/>
        </w:rPr>
      </w:pPr>
    </w:p>
    <w:p w:rsidR="00382025" w:rsidRPr="00FE7C75" w:rsidRDefault="00382025" w:rsidP="003904E2">
      <w:pPr>
        <w:pStyle w:val="EndnoteText"/>
        <w:rPr>
          <w:rFonts w:ascii="Arial" w:hAnsi="Arial" w:cs="Arial"/>
          <w:sz w:val="22"/>
          <w:szCs w:val="22"/>
        </w:rPr>
      </w:pPr>
      <w:bookmarkStart w:id="107" w:name="ig4113"/>
      <w:bookmarkEnd w:id="107"/>
      <w:r w:rsidRPr="00FE7C75">
        <w:rPr>
          <w:rFonts w:ascii="Arial" w:hAnsi="Arial" w:cs="Arial"/>
          <w:bCs/>
          <w:sz w:val="22"/>
          <w:szCs w:val="22"/>
        </w:rPr>
        <w:t xml:space="preserve">4.1.1.3. While the Source Selection Authority will officially establish the source selection team when he/she approves the Source Selection Plan, the program manager or contracting officer usually uses a group to complete activities prior to the plan approval.  This group drafts the Source Selection Plan, recommends the team structure, and should become key individuals on the source selection team.  Your recommendation should </w:t>
      </w:r>
      <w:r w:rsidRPr="00FE7C75">
        <w:rPr>
          <w:rFonts w:ascii="Arial" w:hAnsi="Arial" w:cs="Arial"/>
          <w:sz w:val="22"/>
          <w:szCs w:val="22"/>
        </w:rPr>
        <w:t>establish the team size and organizational structure that is necessary to perform the evaluation of proposals based upon the complexity, size, visibility, and other considerations.</w:t>
      </w:r>
    </w:p>
    <w:p w:rsidR="00382025" w:rsidRPr="00FE7C75" w:rsidRDefault="00382025" w:rsidP="003904E2">
      <w:pPr>
        <w:pStyle w:val="EndnoteText"/>
        <w:ind w:left="360"/>
        <w:rPr>
          <w:rFonts w:ascii="Arial" w:hAnsi="Arial" w:cs="Arial"/>
          <w:sz w:val="22"/>
          <w:szCs w:val="22"/>
        </w:rPr>
      </w:pPr>
    </w:p>
    <w:p w:rsidR="00382025" w:rsidRPr="00FE7C75" w:rsidRDefault="00382025" w:rsidP="003904E2">
      <w:pPr>
        <w:pStyle w:val="EndnoteText"/>
        <w:tabs>
          <w:tab w:val="left" w:pos="360"/>
        </w:tabs>
        <w:rPr>
          <w:rFonts w:ascii="Arial" w:hAnsi="Arial" w:cs="Arial"/>
          <w:sz w:val="22"/>
          <w:szCs w:val="22"/>
        </w:rPr>
      </w:pPr>
      <w:r w:rsidRPr="00FE7C75">
        <w:rPr>
          <w:rFonts w:ascii="Arial" w:hAnsi="Arial" w:cs="Arial"/>
          <w:sz w:val="22"/>
          <w:szCs w:val="22"/>
        </w:rPr>
        <w:tab/>
      </w:r>
      <w:r w:rsidRPr="00FE7C75">
        <w:rPr>
          <w:rFonts w:ascii="Arial" w:hAnsi="Arial" w:cs="Arial"/>
          <w:sz w:val="22"/>
          <w:szCs w:val="22"/>
          <w:u w:val="single"/>
        </w:rPr>
        <w:t>Organization Structure</w:t>
      </w:r>
      <w:r w:rsidRPr="00FE7C75">
        <w:rPr>
          <w:rFonts w:ascii="Arial" w:hAnsi="Arial" w:cs="Arial"/>
          <w:sz w:val="22"/>
          <w:szCs w:val="22"/>
        </w:rPr>
        <w:t>:</w:t>
      </w:r>
    </w:p>
    <w:p w:rsidR="00382025" w:rsidRPr="00FE7C75" w:rsidRDefault="00382025" w:rsidP="003904E2">
      <w:pPr>
        <w:pStyle w:val="EndnoteText"/>
        <w:ind w:left="360"/>
        <w:rPr>
          <w:rFonts w:ascii="Arial" w:hAnsi="Arial" w:cs="Arial"/>
          <w:sz w:val="22"/>
          <w:szCs w:val="22"/>
        </w:rPr>
      </w:pPr>
    </w:p>
    <w:p w:rsidR="00382025" w:rsidRPr="00FE7C75" w:rsidRDefault="00382025" w:rsidP="003904E2">
      <w:pPr>
        <w:pStyle w:val="EndnoteText"/>
        <w:ind w:left="360"/>
        <w:rPr>
          <w:rFonts w:ascii="Arial" w:hAnsi="Arial" w:cs="Arial"/>
          <w:sz w:val="22"/>
          <w:szCs w:val="22"/>
        </w:rPr>
      </w:pPr>
      <w:r w:rsidRPr="00FE7C75">
        <w:rPr>
          <w:rFonts w:ascii="Arial" w:hAnsi="Arial" w:cs="Arial"/>
          <w:sz w:val="22"/>
          <w:szCs w:val="22"/>
        </w:rPr>
        <w:tab/>
        <w:t>(1)  For PEO acquisitions or source selections greater than $100 million, the team structure normally consists of the Source Selection Authority, Source Selection Advisory Council, the Source Selection Evaluation Team, and any advisors.  The Source Selection Evaluation Team typically consists of technical/service/programmatic evaluators, contracting officer/buyer, Performance Confidence Assessment Group, cost or price analyst(s), and advisors.  The Source Selection Evaluation Team should include the minimum number of evaluators necessary and may be supplemented with advisors as required.  Remember though, senior leaders cannot perform multiple leadership roles in source selection for any ACAT or major service (Category I and IA) acquisitions</w:t>
      </w:r>
      <w:r>
        <w:rPr>
          <w:rFonts w:ascii="Arial" w:hAnsi="Arial" w:cs="Arial"/>
          <w:sz w:val="22"/>
          <w:szCs w:val="22"/>
        </w:rPr>
        <w:t xml:space="preserve"> </w:t>
      </w:r>
      <w:r w:rsidRPr="00FE7C75">
        <w:rPr>
          <w:rFonts w:ascii="Arial" w:hAnsi="Arial" w:cs="Arial"/>
          <w:sz w:val="22"/>
          <w:szCs w:val="22"/>
        </w:rPr>
        <w:t xml:space="preserve">such as functioning as both advisor and evaluator.     </w:t>
      </w:r>
    </w:p>
    <w:p w:rsidR="00382025" w:rsidRPr="00FE7C75" w:rsidRDefault="00382025" w:rsidP="003904E2">
      <w:pPr>
        <w:pStyle w:val="EndnoteText"/>
        <w:ind w:left="360"/>
        <w:rPr>
          <w:rFonts w:ascii="Arial" w:hAnsi="Arial" w:cs="Arial"/>
          <w:sz w:val="22"/>
          <w:szCs w:val="22"/>
        </w:rPr>
      </w:pPr>
    </w:p>
    <w:p w:rsidR="00382025" w:rsidRPr="00FE7C75" w:rsidRDefault="00382025" w:rsidP="003904E2">
      <w:pPr>
        <w:pStyle w:val="EndnoteText"/>
        <w:ind w:left="360"/>
        <w:rPr>
          <w:rFonts w:ascii="Arial" w:hAnsi="Arial" w:cs="Arial"/>
          <w:sz w:val="22"/>
          <w:szCs w:val="22"/>
        </w:rPr>
      </w:pPr>
      <w:r w:rsidRPr="00FE7C75">
        <w:rPr>
          <w:rFonts w:ascii="Arial" w:hAnsi="Arial" w:cs="Arial"/>
          <w:sz w:val="22"/>
          <w:szCs w:val="22"/>
        </w:rPr>
        <w:tab/>
        <w:t xml:space="preserve">(2) For less complex acquisitions, it may be appropriate for several roles to be fulfilled by a single individual resulting in smaller, simpler teams such as the following:  </w:t>
      </w:r>
    </w:p>
    <w:p w:rsidR="00382025" w:rsidRPr="00FE7C75" w:rsidRDefault="00382025" w:rsidP="003904E2">
      <w:pPr>
        <w:pStyle w:val="EndnoteText"/>
        <w:ind w:left="360"/>
        <w:rPr>
          <w:rFonts w:ascii="Arial" w:hAnsi="Arial" w:cs="Arial"/>
          <w:sz w:val="22"/>
          <w:szCs w:val="22"/>
        </w:rPr>
      </w:pPr>
    </w:p>
    <w:p w:rsidR="00382025" w:rsidRPr="00FE7C75" w:rsidRDefault="00382025" w:rsidP="003904E2">
      <w:pPr>
        <w:pStyle w:val="EndnoteText"/>
        <w:tabs>
          <w:tab w:val="left" w:pos="1260"/>
        </w:tabs>
        <w:ind w:left="360"/>
        <w:rPr>
          <w:rFonts w:ascii="Arial" w:hAnsi="Arial" w:cs="Arial"/>
          <w:sz w:val="22"/>
          <w:szCs w:val="22"/>
        </w:rPr>
      </w:pPr>
      <w:r w:rsidRPr="00FE7C75">
        <w:rPr>
          <w:rFonts w:ascii="Arial" w:hAnsi="Arial" w:cs="Arial"/>
          <w:sz w:val="22"/>
          <w:szCs w:val="22"/>
        </w:rPr>
        <w:tab/>
        <w:t xml:space="preserve">(a)  A source selection team consisting of only the contracting officer or of one technical member and the contracting officer; or </w:t>
      </w:r>
    </w:p>
    <w:p w:rsidR="00382025" w:rsidRPr="00FE7C75" w:rsidRDefault="00382025" w:rsidP="003904E2">
      <w:pPr>
        <w:pStyle w:val="EndnoteText"/>
        <w:ind w:left="360"/>
        <w:rPr>
          <w:rFonts w:ascii="Arial" w:hAnsi="Arial" w:cs="Arial"/>
          <w:sz w:val="22"/>
          <w:szCs w:val="22"/>
        </w:rPr>
      </w:pPr>
    </w:p>
    <w:p w:rsidR="00382025" w:rsidRPr="00FE7C75" w:rsidRDefault="00382025" w:rsidP="003904E2">
      <w:pPr>
        <w:pStyle w:val="EndnoteText"/>
        <w:tabs>
          <w:tab w:val="left" w:pos="1260"/>
        </w:tabs>
        <w:ind w:left="360"/>
        <w:rPr>
          <w:rFonts w:ascii="Arial" w:hAnsi="Arial" w:cs="Arial"/>
          <w:sz w:val="22"/>
          <w:szCs w:val="22"/>
        </w:rPr>
      </w:pPr>
      <w:r w:rsidRPr="00FE7C75">
        <w:rPr>
          <w:rFonts w:ascii="Arial" w:hAnsi="Arial" w:cs="Arial"/>
          <w:sz w:val="22"/>
          <w:szCs w:val="22"/>
        </w:rPr>
        <w:tab/>
        <w:t xml:space="preserve">(b)  A source selection team consisting of the contracting officer as Source Selection Authority and the Source Selection Evaluation Team who, in turn, may consist of technical/service/programmatic evaluators, cost or price analyst(s), and, perhaps, a Performance Confidence Assessment Group.  </w:t>
      </w:r>
    </w:p>
    <w:p w:rsidR="00382025" w:rsidRPr="00FE7C75" w:rsidRDefault="00382025" w:rsidP="003904E2">
      <w:pPr>
        <w:pStyle w:val="EndnoteText"/>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sz w:val="22"/>
          <w:szCs w:val="22"/>
        </w:rPr>
        <w:t>If the Source Selection Team consists of one, two people, or a few individuals, then they are responsible for completing their respective areas for the source selection. For example, if the Contracting Officer and a technical lead are the only persons on the Source Selection Team, then the Contracting Officer is the Source Selection Authority and the two are responsible for completing all required activities of the Source Selection Evaluation Team.</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08" w:name="ig4115"/>
      <w:bookmarkEnd w:id="108"/>
      <w:r w:rsidRPr="00FE7C75">
        <w:rPr>
          <w:rFonts w:ascii="Arial" w:hAnsi="Arial" w:cs="Arial"/>
          <w:bCs/>
          <w:sz w:val="22"/>
          <w:szCs w:val="22"/>
        </w:rPr>
        <w:t xml:space="preserve">4.1.1.5. </w:t>
      </w:r>
      <w:r w:rsidRPr="00FE7C75">
        <w:rPr>
          <w:rFonts w:ascii="Arial" w:hAnsi="Arial" w:cs="Arial"/>
          <w:sz w:val="22"/>
          <w:szCs w:val="22"/>
        </w:rPr>
        <w:t>For example, a SSAC member cannot be the PCAG chairman or a member of the SSET.  An SSET member may, however, evaluate multiple aspects of the proposals as long as the member is not on the SSAC and is not the chair of multiple teams within the SSET.</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09" w:name="ig412"/>
      <w:bookmarkEnd w:id="109"/>
      <w:r w:rsidRPr="00FE7C75">
        <w:rPr>
          <w:rFonts w:ascii="Arial" w:hAnsi="Arial" w:cs="Arial"/>
          <w:bCs/>
          <w:sz w:val="22"/>
          <w:szCs w:val="22"/>
        </w:rPr>
        <w:t xml:space="preserve">4.1.2. </w:t>
      </w:r>
      <w:r w:rsidRPr="00FE7C75">
        <w:rPr>
          <w:rFonts w:ascii="Arial" w:hAnsi="Arial" w:cs="Arial"/>
          <w:sz w:val="22"/>
          <w:szCs w:val="22"/>
        </w:rPr>
        <w:t xml:space="preserve">A </w:t>
      </w:r>
      <w:r w:rsidRPr="00FE7C75">
        <w:rPr>
          <w:rFonts w:ascii="Arial" w:hAnsi="Arial" w:cs="Arial"/>
          <w:bCs/>
          <w:sz w:val="22"/>
          <w:szCs w:val="22"/>
        </w:rPr>
        <w:t xml:space="preserve">Source Selection Advisory Council may be used when the advice and oversight of senior, independent reviewers is desirable and justifies the resources used.  Typically, most on the council will have source selection experience and as a whole the council will represent the primary stakeholders in the acquisition, including the users.  </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bCs/>
          <w:sz w:val="22"/>
          <w:szCs w:val="22"/>
        </w:rPr>
      </w:pPr>
      <w:bookmarkStart w:id="110" w:name="ig4132"/>
      <w:bookmarkEnd w:id="110"/>
      <w:r w:rsidRPr="00FE7C75">
        <w:rPr>
          <w:rFonts w:ascii="Arial" w:hAnsi="Arial" w:cs="Arial"/>
          <w:bCs/>
          <w:sz w:val="22"/>
          <w:szCs w:val="22"/>
        </w:rPr>
        <w:t>4.1.3.2. Use of a Performance Confidence Assessment Group is at the discretion of the Source Selection Authority for source selections less than $100 million.</w:t>
      </w:r>
    </w:p>
    <w:p w:rsidR="00382025" w:rsidRPr="00FE7C75" w:rsidRDefault="00382025" w:rsidP="003904E2">
      <w:pPr>
        <w:rPr>
          <w:rFonts w:ascii="Arial" w:hAnsi="Arial" w:cs="Arial"/>
          <w:bCs/>
          <w:sz w:val="22"/>
          <w:szCs w:val="22"/>
        </w:rPr>
      </w:pPr>
    </w:p>
    <w:p w:rsidR="00382025" w:rsidRPr="00FE7C75" w:rsidRDefault="00382025" w:rsidP="003904E2">
      <w:pPr>
        <w:rPr>
          <w:rFonts w:ascii="Arial" w:hAnsi="Arial" w:cs="Arial"/>
          <w:bCs/>
          <w:sz w:val="22"/>
          <w:szCs w:val="22"/>
        </w:rPr>
      </w:pPr>
      <w:bookmarkStart w:id="111" w:name="ig4133"/>
      <w:bookmarkEnd w:id="111"/>
      <w:r w:rsidRPr="00FE7C75">
        <w:rPr>
          <w:rFonts w:ascii="Arial" w:hAnsi="Arial" w:cs="Arial"/>
          <w:bCs/>
          <w:sz w:val="22"/>
          <w:szCs w:val="22"/>
        </w:rPr>
        <w:t>4.1.3.3. Some SSAs want to be kept informed regarding personnel changes to the team; therefore, teams may notify the SSA of such changes as they occur.</w:t>
      </w:r>
    </w:p>
    <w:p w:rsidR="00382025" w:rsidRPr="00FE7C75" w:rsidRDefault="00382025" w:rsidP="003904E2">
      <w:pPr>
        <w:rPr>
          <w:rFonts w:ascii="Arial" w:hAnsi="Arial" w:cs="Arial"/>
          <w:bCs/>
          <w:sz w:val="22"/>
          <w:szCs w:val="22"/>
        </w:rPr>
      </w:pPr>
    </w:p>
    <w:p w:rsidR="00382025" w:rsidRPr="00FE7C75" w:rsidRDefault="00382025" w:rsidP="003904E2">
      <w:pPr>
        <w:rPr>
          <w:rFonts w:ascii="Arial" w:hAnsi="Arial" w:cs="Arial"/>
          <w:sz w:val="22"/>
          <w:szCs w:val="22"/>
        </w:rPr>
      </w:pPr>
      <w:bookmarkStart w:id="112" w:name="ig4142"/>
      <w:bookmarkEnd w:id="112"/>
      <w:r w:rsidRPr="00FE7C75">
        <w:rPr>
          <w:rFonts w:ascii="Arial" w:hAnsi="Arial" w:cs="Arial"/>
          <w:bCs/>
          <w:sz w:val="22"/>
          <w:szCs w:val="22"/>
        </w:rPr>
        <w:t xml:space="preserve">4.1.4.2. </w:t>
      </w:r>
      <w:r w:rsidRPr="00FE7C75">
        <w:rPr>
          <w:rFonts w:ascii="Arial" w:hAnsi="Arial" w:cs="Arial"/>
          <w:sz w:val="22"/>
          <w:szCs w:val="22"/>
        </w:rPr>
        <w:t xml:space="preserve">The Source Selection authority usually requests the Contracting Officer to manage the protection of Source Selection Information.  Special emphasis should be made to examine the application of information technology.  </w:t>
      </w:r>
      <w:smartTag w:uri="urn:schemas-microsoft-com:office:smarttags" w:element="place">
        <w:r w:rsidRPr="00FE7C75">
          <w:rPr>
            <w:rFonts w:ascii="Arial" w:hAnsi="Arial" w:cs="Arial"/>
            <w:sz w:val="22"/>
            <w:szCs w:val="22"/>
          </w:rPr>
          <w:t>Opportunity</w:t>
        </w:r>
      </w:smartTag>
      <w:r w:rsidRPr="00FE7C75">
        <w:rPr>
          <w:rFonts w:ascii="Arial" w:hAnsi="Arial" w:cs="Arial"/>
          <w:sz w:val="22"/>
          <w:szCs w:val="22"/>
        </w:rPr>
        <w:t xml:space="preserve"> for unintentional release of information increases with today’s more robust software programs.  Extra measures such as secondary reviews before files are released via electronic means may be needed to ensure all documentation is handled properly.  A file or Power Point presentation could contain embedded information that is Source Selection Sensitive.</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13" w:name="ig416"/>
      <w:bookmarkEnd w:id="113"/>
      <w:r w:rsidRPr="00FE7C75">
        <w:rPr>
          <w:rFonts w:ascii="Arial" w:hAnsi="Arial" w:cs="Arial"/>
          <w:bCs/>
          <w:sz w:val="22"/>
          <w:szCs w:val="22"/>
        </w:rPr>
        <w:t xml:space="preserve">4.1.6. </w:t>
      </w:r>
      <w:r w:rsidRPr="00FE7C75">
        <w:rPr>
          <w:rFonts w:ascii="Arial" w:hAnsi="Arial" w:cs="Arial"/>
          <w:sz w:val="22"/>
          <w:szCs w:val="22"/>
        </w:rPr>
        <w:t>Team members should be assigned by managers who have the authority to commit resources, especially when si</w:t>
      </w:r>
      <w:r w:rsidR="00CA4DF4">
        <w:rPr>
          <w:rFonts w:ascii="Arial" w:hAnsi="Arial" w:cs="Arial"/>
          <w:sz w:val="22"/>
          <w:szCs w:val="22"/>
        </w:rPr>
        <w:t>gnificant time will be required</w:t>
      </w:r>
      <w:r w:rsidR="00CA4DF4" w:rsidRPr="00FE7C75">
        <w:rPr>
          <w:rFonts w:ascii="Arial" w:hAnsi="Arial" w:cs="Arial"/>
          <w:sz w:val="22"/>
          <w:szCs w:val="22"/>
        </w:rPr>
        <w:t>.</w:t>
      </w:r>
      <w:r w:rsidR="00CA4DF4">
        <w:rPr>
          <w:rFonts w:ascii="Arial" w:hAnsi="Arial" w:cs="Arial"/>
          <w:sz w:val="22"/>
          <w:szCs w:val="22"/>
        </w:rPr>
        <w:t xml:space="preserve">  To reinforce that </w:t>
      </w:r>
      <w:r w:rsidR="00CA4DF4" w:rsidRPr="00770691">
        <w:rPr>
          <w:rFonts w:ascii="Arial" w:hAnsi="Arial" w:cs="Arial"/>
          <w:bCs/>
          <w:sz w:val="22"/>
          <w:szCs w:val="22"/>
        </w:rPr>
        <w:t>Government personnel assigned as a source selection</w:t>
      </w:r>
      <w:r w:rsidR="00CA4DF4">
        <w:rPr>
          <w:rFonts w:ascii="Arial" w:hAnsi="Arial" w:cs="Arial"/>
          <w:bCs/>
          <w:sz w:val="22"/>
          <w:szCs w:val="22"/>
        </w:rPr>
        <w:t xml:space="preserve"> team member shall consider the</w:t>
      </w:r>
      <w:r w:rsidR="00CA4DF4" w:rsidRPr="00770691">
        <w:rPr>
          <w:rFonts w:ascii="Arial" w:hAnsi="Arial" w:cs="Arial"/>
          <w:bCs/>
          <w:sz w:val="22"/>
          <w:szCs w:val="22"/>
        </w:rPr>
        <w:t xml:space="preserve"> du</w:t>
      </w:r>
      <w:r w:rsidR="00CA4DF4" w:rsidRPr="00770691">
        <w:rPr>
          <w:rFonts w:ascii="Arial" w:hAnsi="Arial" w:cs="Arial"/>
          <w:sz w:val="22"/>
          <w:szCs w:val="22"/>
        </w:rPr>
        <w:t>ty as their primary responsibility</w:t>
      </w:r>
      <w:r w:rsidR="00CA4DF4">
        <w:rPr>
          <w:rFonts w:ascii="Arial" w:hAnsi="Arial" w:cs="Arial"/>
          <w:sz w:val="22"/>
          <w:szCs w:val="22"/>
        </w:rPr>
        <w:t>, consider placing the individuals on “orders” signed by the Commander.</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14" w:name="ig4212"/>
      <w:bookmarkEnd w:id="114"/>
      <w:r w:rsidRPr="00FE7C75">
        <w:rPr>
          <w:rFonts w:ascii="Arial" w:hAnsi="Arial" w:cs="Arial"/>
          <w:bCs/>
          <w:sz w:val="22"/>
          <w:szCs w:val="22"/>
        </w:rPr>
        <w:t>4.2.1.2.</w:t>
      </w:r>
      <w:r w:rsidRPr="00FE7C75">
        <w:rPr>
          <w:rFonts w:ascii="Arial" w:hAnsi="Arial" w:cs="Arial"/>
          <w:sz w:val="22"/>
          <w:szCs w:val="22"/>
        </w:rPr>
        <w:t xml:space="preserve">. </w:t>
      </w:r>
      <w:r>
        <w:rPr>
          <w:rFonts w:ascii="Arial" w:hAnsi="Arial" w:cs="Arial"/>
          <w:sz w:val="22"/>
          <w:szCs w:val="22"/>
        </w:rPr>
        <w:t xml:space="preserve">Because annual Non-Disclosure certificates are normally used by members assigned to MAJCOM and Secretariat Staffs, contracting officers should verify those members either have a correct certificate on file prior or have completed a new certificate for the specific acquisition prior to releasing any source selection information to those individuals.  </w:t>
      </w:r>
      <w:r w:rsidRPr="00FE7C75">
        <w:rPr>
          <w:rFonts w:ascii="Arial" w:hAnsi="Arial" w:cs="Arial"/>
          <w:sz w:val="22"/>
          <w:szCs w:val="22"/>
        </w:rPr>
        <w:t>Included with the Source Selection Non-Disclosure Agreement (Attachment 1) is a sample source selection cover sheet.</w:t>
      </w:r>
      <w:r>
        <w:rPr>
          <w:rFonts w:ascii="Arial" w:hAnsi="Arial" w:cs="Arial"/>
          <w:sz w:val="22"/>
          <w:szCs w:val="22"/>
        </w:rPr>
        <w:t xml:space="preserve">  </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15" w:name="ig4221"/>
      <w:bookmarkEnd w:id="115"/>
      <w:r w:rsidRPr="00FE7C75">
        <w:rPr>
          <w:rFonts w:ascii="Arial" w:hAnsi="Arial" w:cs="Arial"/>
          <w:bCs/>
          <w:sz w:val="22"/>
          <w:szCs w:val="22"/>
        </w:rPr>
        <w:t xml:space="preserve">4.2.2.1. </w:t>
      </w:r>
      <w:r w:rsidRPr="00FE7C75">
        <w:rPr>
          <w:rFonts w:ascii="Arial" w:hAnsi="Arial" w:cs="Arial"/>
          <w:sz w:val="22"/>
          <w:szCs w:val="22"/>
        </w:rPr>
        <w:t xml:space="preserve">In addition to the documents enumerated in </w:t>
      </w:r>
      <w:hyperlink r:id="rId86" w:history="1">
        <w:r w:rsidRPr="00FE7C75">
          <w:rPr>
            <w:rStyle w:val="Hyperlink"/>
            <w:rFonts w:ascii="Arial" w:hAnsi="Arial" w:cs="Arial"/>
            <w:sz w:val="22"/>
            <w:szCs w:val="22"/>
          </w:rPr>
          <w:t>FAR 3.104-3</w:t>
        </w:r>
      </w:hyperlink>
      <w:r w:rsidRPr="00FE7C75">
        <w:rPr>
          <w:rFonts w:ascii="Arial" w:hAnsi="Arial" w:cs="Arial"/>
          <w:sz w:val="22"/>
          <w:szCs w:val="22"/>
        </w:rPr>
        <w:t>, the following documents are usually considered source selection information.</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ab/>
        <w:t>(1)  Justifications for not issuing a solicitation to specific sources as a result of screening criteria.  The information pertaining to a specific source is releasable to that source</w:t>
      </w:r>
    </w:p>
    <w:p w:rsidR="00382025" w:rsidRPr="00FE7C75" w:rsidRDefault="00382025" w:rsidP="003904E2">
      <w:pPr>
        <w:rPr>
          <w:rFonts w:ascii="Arial" w:hAnsi="Arial" w:cs="Arial"/>
          <w:sz w:val="22"/>
          <w:szCs w:val="22"/>
        </w:rPr>
      </w:pPr>
    </w:p>
    <w:p w:rsidR="00382025" w:rsidRPr="00FE7C75" w:rsidRDefault="00382025" w:rsidP="003904E2">
      <w:pPr>
        <w:pStyle w:val="BodyTextIndent3"/>
        <w:ind w:firstLine="0"/>
        <w:rPr>
          <w:sz w:val="22"/>
          <w:szCs w:val="22"/>
        </w:rPr>
      </w:pPr>
      <w:r w:rsidRPr="00FE7C75">
        <w:rPr>
          <w:sz w:val="22"/>
          <w:szCs w:val="22"/>
        </w:rPr>
        <w:tab/>
        <w:t>(2)  All proposals and amendments or alternative proposals submitted by each offeror, including a summary of any oral presentation.</w:t>
      </w:r>
    </w:p>
    <w:p w:rsidR="00382025" w:rsidRPr="00FE7C75" w:rsidRDefault="00382025" w:rsidP="003904E2">
      <w:pPr>
        <w:pStyle w:val="BodyTextIndent3"/>
        <w:ind w:firstLine="0"/>
        <w:rPr>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ab/>
        <w:t>(3)  Any information marked proprietary by an offeror unless that offeror authorizes its release.</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ab/>
        <w:t>(4)  Evaluation reports including narrative assessments and cost or price analysis.</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ab/>
        <w:t>(5)  Any correspondence sent to offerors by the Source Selection Evaluation Team during the evaluation and the responses to the correspondence.</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lastRenderedPageBreak/>
        <w:tab/>
        <w:t>(6)  Company specific past performance information.</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ab/>
        <w:t>(7)  Completed questionnaires regarding past performance showing the evaluator’s name.</w:t>
      </w:r>
    </w:p>
    <w:p w:rsidR="00382025" w:rsidRPr="00FE7C75" w:rsidRDefault="00382025" w:rsidP="003904E2">
      <w:pPr>
        <w:ind w:firstLine="360"/>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ab/>
        <w:t>Source Selection Plans are considered source selection information.  However, only a few areas of the plan cause the whole plan to be considered source selection sensitive.  In order to drive transparency and facilitate open communication with industry, the Contracting Officer should consider redacting portions of information in the source selection plan.  Once these areas such as the source selection team membership are removed, the plan should not be considered source selection information.  When the source selection plan contains no source selection information or where the plan is appropriately redacted, contracting officers may release the plan to offerors.</w:t>
      </w:r>
    </w:p>
    <w:p w:rsidR="00382025" w:rsidRPr="00FE7C75" w:rsidRDefault="00382025" w:rsidP="003904E2">
      <w:pPr>
        <w:rPr>
          <w:rFonts w:ascii="Arial" w:hAnsi="Arial" w:cs="Arial"/>
          <w:sz w:val="22"/>
          <w:szCs w:val="22"/>
        </w:rPr>
      </w:pPr>
    </w:p>
    <w:p w:rsidR="00983756" w:rsidRPr="00FE7C75" w:rsidRDefault="00983756" w:rsidP="003904E2">
      <w:pPr>
        <w:rPr>
          <w:rFonts w:ascii="Arial" w:hAnsi="Arial" w:cs="Arial"/>
          <w:sz w:val="22"/>
          <w:szCs w:val="22"/>
        </w:rPr>
      </w:pPr>
      <w:bookmarkStart w:id="116" w:name="ig431"/>
      <w:bookmarkEnd w:id="116"/>
      <w:r w:rsidRPr="00FE7C75">
        <w:rPr>
          <w:rFonts w:ascii="Arial" w:hAnsi="Arial" w:cs="Arial"/>
          <w:sz w:val="22"/>
          <w:szCs w:val="22"/>
        </w:rPr>
        <w:t>4.3.1. It is prudent to perform some form of Risk Assessment for all competitive acquisitions in order to identify high-risk areas, to determine discriminators for Source Selections, and to identify incentive focus areas.</w:t>
      </w:r>
      <w:r>
        <w:rPr>
          <w:rFonts w:ascii="Arial" w:hAnsi="Arial" w:cs="Arial"/>
          <w:sz w:val="22"/>
          <w:szCs w:val="22"/>
        </w:rPr>
        <w:t xml:space="preserve"> These discriminators should be used to establish the evaluation subfactors.  Subfactors need to be kept to a minimum and will result in a more efficient source selection.  </w:t>
      </w:r>
      <w:r w:rsidRPr="00FE7C75">
        <w:rPr>
          <w:rFonts w:ascii="Arial" w:hAnsi="Arial" w:cs="Arial"/>
          <w:sz w:val="22"/>
          <w:szCs w:val="22"/>
        </w:rPr>
        <w:t>After the government’s initial look, it is important to obtain industry input on the Risk Assessment results.  Risk Assessment results should be briefed as a part of any Acquisition Strategy briefing.</w:t>
      </w:r>
    </w:p>
    <w:p w:rsidR="00983756" w:rsidRPr="00FE7C75" w:rsidRDefault="00983756" w:rsidP="003904E2">
      <w:pPr>
        <w:rPr>
          <w:rFonts w:ascii="Arial" w:hAnsi="Arial" w:cs="Arial"/>
          <w:bCs/>
          <w:sz w:val="22"/>
          <w:szCs w:val="22"/>
        </w:rPr>
      </w:pPr>
    </w:p>
    <w:p w:rsidR="00983756" w:rsidRPr="00FE7C75" w:rsidRDefault="00983756" w:rsidP="003904E2">
      <w:pPr>
        <w:rPr>
          <w:rFonts w:ascii="Arial" w:hAnsi="Arial" w:cs="Arial"/>
          <w:sz w:val="22"/>
          <w:szCs w:val="22"/>
        </w:rPr>
      </w:pPr>
      <w:bookmarkStart w:id="117" w:name="ig432r1"/>
      <w:bookmarkEnd w:id="117"/>
      <w:r w:rsidRPr="00FE7C75">
        <w:rPr>
          <w:rFonts w:ascii="Arial" w:hAnsi="Arial" w:cs="Arial"/>
          <w:sz w:val="22"/>
          <w:szCs w:val="22"/>
        </w:rPr>
        <w:t>4.3.2. (ref.1) It is critical that Industry understands what cost models</w:t>
      </w:r>
      <w:r>
        <w:rPr>
          <w:rFonts w:ascii="Arial" w:hAnsi="Arial" w:cs="Arial"/>
          <w:sz w:val="22"/>
          <w:szCs w:val="22"/>
        </w:rPr>
        <w:t xml:space="preserve"> </w:t>
      </w:r>
      <w:r w:rsidRPr="00332E0C">
        <w:rPr>
          <w:rFonts w:ascii="Arial" w:hAnsi="Arial" w:cs="Arial"/>
          <w:sz w:val="22"/>
          <w:szCs w:val="22"/>
        </w:rPr>
        <w:t>(</w:t>
      </w:r>
      <w:r>
        <w:rPr>
          <w:rFonts w:ascii="Arial" w:hAnsi="Arial" w:cs="Arial"/>
          <w:sz w:val="22"/>
          <w:szCs w:val="22"/>
        </w:rPr>
        <w:t xml:space="preserve">to include </w:t>
      </w:r>
      <w:r w:rsidRPr="00332E0C">
        <w:rPr>
          <w:rFonts w:ascii="Arial" w:hAnsi="Arial" w:cs="Courier New"/>
          <w:sz w:val="22"/>
          <w:szCs w:val="22"/>
        </w:rPr>
        <w:t>uncertainty analysis</w:t>
      </w:r>
      <w:r w:rsidRPr="00332E0C">
        <w:rPr>
          <w:rFonts w:ascii="Courier New" w:hAnsi="Courier New" w:cs="Courier New"/>
          <w:sz w:val="22"/>
          <w:szCs w:val="22"/>
        </w:rPr>
        <w:t>)</w:t>
      </w:r>
      <w:r w:rsidRPr="00FE7C75">
        <w:rPr>
          <w:rFonts w:ascii="Arial" w:hAnsi="Arial" w:cs="Arial"/>
          <w:sz w:val="22"/>
          <w:szCs w:val="22"/>
        </w:rPr>
        <w:t xml:space="preserve"> and methodology we will be using</w:t>
      </w:r>
      <w:r w:rsidRPr="0009078A">
        <w:rPr>
          <w:rFonts w:ascii="Arial" w:hAnsi="Arial" w:cs="Arial"/>
          <w:sz w:val="22"/>
          <w:szCs w:val="22"/>
        </w:rPr>
        <w:t xml:space="preserve"> </w:t>
      </w:r>
      <w:r w:rsidRPr="00FE7C75">
        <w:rPr>
          <w:rFonts w:ascii="Arial" w:hAnsi="Arial" w:cs="Arial"/>
          <w:sz w:val="22"/>
          <w:szCs w:val="22"/>
        </w:rPr>
        <w:t>as early as practical.  The goal of these discussions is to fully understand the reasons for the magnitude of the differences between an offeror’s proposed costs or prices and the government</w:t>
      </w:r>
      <w:r>
        <w:rPr>
          <w:rFonts w:ascii="Arial" w:hAnsi="Arial" w:cs="Arial"/>
          <w:sz w:val="22"/>
          <w:szCs w:val="22"/>
        </w:rPr>
        <w:t xml:space="preserve"> </w:t>
      </w:r>
      <w:r w:rsidRPr="00FE7C75">
        <w:rPr>
          <w:rFonts w:ascii="Arial" w:hAnsi="Arial" w:cs="Arial"/>
          <w:sz w:val="22"/>
          <w:szCs w:val="22"/>
        </w:rPr>
        <w:t>most probabl</w:t>
      </w:r>
      <w:r>
        <w:rPr>
          <w:rFonts w:ascii="Arial" w:hAnsi="Arial" w:cs="Arial"/>
          <w:sz w:val="22"/>
          <w:szCs w:val="22"/>
        </w:rPr>
        <w:t>e</w:t>
      </w:r>
      <w:r w:rsidRPr="00FE7C75">
        <w:rPr>
          <w:rFonts w:ascii="Arial" w:hAnsi="Arial" w:cs="Arial"/>
          <w:sz w:val="22"/>
          <w:szCs w:val="22"/>
        </w:rPr>
        <w:t xml:space="preserve"> cost</w:t>
      </w:r>
      <w:r>
        <w:rPr>
          <w:rFonts w:ascii="Arial" w:hAnsi="Arial" w:cs="Arial"/>
          <w:sz w:val="22"/>
          <w:szCs w:val="22"/>
        </w:rPr>
        <w:t xml:space="preserve"> by the end of the source selection;</w:t>
      </w:r>
      <w:r w:rsidRPr="00FE7C75">
        <w:rPr>
          <w:rFonts w:ascii="Arial" w:hAnsi="Arial" w:cs="Arial"/>
          <w:sz w:val="22"/>
          <w:szCs w:val="22"/>
        </w:rPr>
        <w:t xml:space="preserve"> including key cost elements.  The end result should be detailed cost data and narrative bases of estimates by WBS element that are fully understood by both parties prior to contract award.</w:t>
      </w:r>
    </w:p>
    <w:p w:rsidR="00382025" w:rsidRPr="00FE7C75" w:rsidRDefault="00382025" w:rsidP="003904E2">
      <w:pPr>
        <w:tabs>
          <w:tab w:val="left" w:pos="360"/>
        </w:tabs>
        <w:rPr>
          <w:rFonts w:ascii="Arial" w:hAnsi="Arial" w:cs="Arial"/>
          <w:sz w:val="22"/>
          <w:szCs w:val="22"/>
        </w:rPr>
      </w:pPr>
    </w:p>
    <w:p w:rsidR="00382025" w:rsidRPr="00FE7C75" w:rsidRDefault="00382025" w:rsidP="003904E2">
      <w:pPr>
        <w:tabs>
          <w:tab w:val="left" w:pos="360"/>
        </w:tabs>
        <w:rPr>
          <w:rFonts w:ascii="Arial" w:hAnsi="Arial" w:cs="Arial"/>
          <w:sz w:val="22"/>
          <w:szCs w:val="22"/>
        </w:rPr>
      </w:pPr>
      <w:bookmarkStart w:id="118" w:name="ig432r2"/>
      <w:bookmarkEnd w:id="118"/>
      <w:r w:rsidRPr="00FE7C75">
        <w:rPr>
          <w:rFonts w:ascii="Arial" w:hAnsi="Arial" w:cs="Arial"/>
          <w:sz w:val="22"/>
          <w:szCs w:val="22"/>
        </w:rPr>
        <w:t xml:space="preserve">4.3.2. (ref.2) </w:t>
      </w:r>
      <w:r>
        <w:rPr>
          <w:rFonts w:ascii="Arial" w:hAnsi="Arial" w:cs="Arial"/>
          <w:sz w:val="22"/>
          <w:szCs w:val="22"/>
        </w:rPr>
        <w:t xml:space="preserve">Two different government estimates are generally involved for source selections.  A Program Office Estimate (POE) is generally completed prior to the RFP release and a Most Probable Cost (MPC) is completed during the evaluation.  The POE is the government’s estimate based on the government’s assumed configuration, while the MPC is the estimate in source selection based on the contractor’s proposed solution. </w:t>
      </w:r>
      <w:r w:rsidRPr="00FE7C75">
        <w:rPr>
          <w:rFonts w:ascii="Arial" w:hAnsi="Arial" w:cs="Arial"/>
          <w:sz w:val="22"/>
          <w:szCs w:val="22"/>
        </w:rPr>
        <w:t xml:space="preserve">In order to develop the </w:t>
      </w:r>
      <w:r>
        <w:rPr>
          <w:rFonts w:ascii="Arial" w:hAnsi="Arial" w:cs="Arial"/>
          <w:sz w:val="22"/>
          <w:szCs w:val="22"/>
        </w:rPr>
        <w:t>governments POE prior to RFP release,</w:t>
      </w:r>
      <w:r w:rsidRPr="00FE7C75">
        <w:rPr>
          <w:rFonts w:ascii="Arial" w:hAnsi="Arial" w:cs="Arial"/>
          <w:sz w:val="22"/>
          <w:szCs w:val="22"/>
        </w:rPr>
        <w:t xml:space="preserve"> the first thing that must be developed is a draft Work Breakdown Structure (WBS) for the program.  This draft WBS provides a standard taxonomy for all the tasks (or components) </w:t>
      </w:r>
      <w:r>
        <w:rPr>
          <w:rFonts w:ascii="Arial" w:hAnsi="Arial" w:cs="Arial"/>
          <w:sz w:val="22"/>
          <w:szCs w:val="22"/>
        </w:rPr>
        <w:t xml:space="preserve">and should use Mil Handbook 881A as a starting point.   This WBS </w:t>
      </w:r>
      <w:r w:rsidRPr="00FE7C75">
        <w:rPr>
          <w:rFonts w:ascii="Arial" w:hAnsi="Arial" w:cs="Arial"/>
          <w:sz w:val="22"/>
          <w:szCs w:val="22"/>
        </w:rPr>
        <w:t>should serve as the starting point for MPC discussions with potential offerors.  Th</w:t>
      </w:r>
      <w:r>
        <w:rPr>
          <w:rFonts w:ascii="Arial" w:hAnsi="Arial" w:cs="Arial"/>
          <w:sz w:val="22"/>
          <w:szCs w:val="22"/>
        </w:rPr>
        <w:t>is</w:t>
      </w:r>
      <w:r w:rsidRPr="00FE7C75">
        <w:rPr>
          <w:rFonts w:ascii="Arial" w:hAnsi="Arial" w:cs="Arial"/>
          <w:sz w:val="22"/>
          <w:szCs w:val="22"/>
        </w:rPr>
        <w:t xml:space="preserve"> draft WBS</w:t>
      </w:r>
      <w:r>
        <w:rPr>
          <w:rFonts w:ascii="Arial" w:hAnsi="Arial" w:cs="Arial"/>
          <w:sz w:val="22"/>
          <w:szCs w:val="22"/>
        </w:rPr>
        <w:t xml:space="preserve"> may be altered as the result </w:t>
      </w:r>
      <w:r w:rsidRPr="00FE7C75">
        <w:rPr>
          <w:rFonts w:ascii="Arial" w:hAnsi="Arial" w:cs="Arial"/>
          <w:sz w:val="22"/>
          <w:szCs w:val="22"/>
        </w:rPr>
        <w:t>of early and up-front communications with potential offerors</w:t>
      </w:r>
      <w:r>
        <w:rPr>
          <w:rFonts w:ascii="Arial" w:hAnsi="Arial" w:cs="Arial"/>
          <w:sz w:val="22"/>
          <w:szCs w:val="22"/>
        </w:rPr>
        <w:t xml:space="preserve">.  The </w:t>
      </w:r>
      <w:r w:rsidRPr="00FE7C75">
        <w:rPr>
          <w:rFonts w:ascii="Arial" w:hAnsi="Arial" w:cs="Arial"/>
          <w:sz w:val="22"/>
          <w:szCs w:val="22"/>
        </w:rPr>
        <w:t>final</w:t>
      </w:r>
      <w:r>
        <w:rPr>
          <w:rFonts w:ascii="Arial" w:hAnsi="Arial" w:cs="Arial"/>
          <w:sz w:val="22"/>
          <w:szCs w:val="22"/>
        </w:rPr>
        <w:t xml:space="preserve"> program WBS should be finalized as part of the RFP.</w:t>
      </w:r>
      <w:r w:rsidRPr="00FE7C75">
        <w:rPr>
          <w:rFonts w:ascii="Arial" w:hAnsi="Arial" w:cs="Arial"/>
          <w:sz w:val="22"/>
          <w:szCs w:val="22"/>
        </w:rPr>
        <w:t xml:space="preserve">  </w:t>
      </w:r>
      <w:r>
        <w:rPr>
          <w:rFonts w:ascii="Arial" w:hAnsi="Arial" w:cs="Arial"/>
          <w:sz w:val="22"/>
          <w:szCs w:val="22"/>
        </w:rPr>
        <w:t xml:space="preserve">Offerors may change the WBS to accommodate unique tasks or components of an offeror’s technical approach.  </w:t>
      </w:r>
      <w:r w:rsidRPr="00FE7C75">
        <w:rPr>
          <w:rFonts w:ascii="Arial" w:hAnsi="Arial" w:cs="Arial"/>
          <w:sz w:val="22"/>
          <w:szCs w:val="22"/>
        </w:rPr>
        <w:t xml:space="preserve">The </w:t>
      </w:r>
      <w:r>
        <w:rPr>
          <w:rFonts w:ascii="Arial" w:hAnsi="Arial" w:cs="Arial"/>
          <w:sz w:val="22"/>
          <w:szCs w:val="22"/>
        </w:rPr>
        <w:t>early discussions with offerors should reduce the WBS changes to the unique aspects of the offeror’s approach and assist the evaluator in making “apples-to-apples” comparisons of individual proposals to the MPC</w:t>
      </w:r>
      <w:r w:rsidRPr="00FE7C75">
        <w:rPr>
          <w:rFonts w:ascii="Arial" w:hAnsi="Arial" w:cs="Arial"/>
          <w:sz w:val="22"/>
          <w:szCs w:val="22"/>
        </w:rPr>
        <w:t>.</w:t>
      </w:r>
    </w:p>
    <w:p w:rsidR="00382025" w:rsidRPr="00FE7C75" w:rsidRDefault="00382025" w:rsidP="003904E2">
      <w:pPr>
        <w:rPr>
          <w:rFonts w:ascii="Arial" w:hAnsi="Arial" w:cs="Arial"/>
          <w:sz w:val="22"/>
          <w:szCs w:val="22"/>
        </w:rPr>
      </w:pPr>
    </w:p>
    <w:p w:rsidR="00382025" w:rsidRPr="00FE7C75" w:rsidRDefault="00382025" w:rsidP="003904E2">
      <w:pPr>
        <w:pStyle w:val="EndnoteText"/>
        <w:rPr>
          <w:rFonts w:ascii="Arial" w:hAnsi="Arial" w:cs="Arial"/>
          <w:sz w:val="22"/>
          <w:szCs w:val="22"/>
        </w:rPr>
      </w:pPr>
      <w:bookmarkStart w:id="119" w:name="ig4334"/>
      <w:bookmarkEnd w:id="119"/>
      <w:r w:rsidRPr="00FE7C75">
        <w:rPr>
          <w:rFonts w:ascii="Arial" w:hAnsi="Arial" w:cs="Arial"/>
          <w:sz w:val="22"/>
          <w:szCs w:val="22"/>
        </w:rPr>
        <w:t>4.3.3.4. Early involvement with the applicable industry sector is highly encouraged from the date of requirement identification through the date of final Request for Proposal release (</w:t>
      </w:r>
      <w:hyperlink r:id="rId87" w:tgtFrame="_self" w:history="1">
        <w:r w:rsidRPr="00FE7C75">
          <w:rPr>
            <w:rStyle w:val="Hyperlink"/>
            <w:rFonts w:ascii="Arial" w:hAnsi="Arial" w:cs="Arial"/>
            <w:sz w:val="22"/>
            <w:szCs w:val="22"/>
          </w:rPr>
          <w:t>FAR 15.201</w:t>
        </w:r>
      </w:hyperlink>
      <w:r w:rsidRPr="00FE7C75">
        <w:rPr>
          <w:rFonts w:ascii="Arial" w:hAnsi="Arial" w:cs="Arial"/>
          <w:color w:val="0000FF"/>
          <w:sz w:val="22"/>
          <w:szCs w:val="22"/>
          <w:u w:val="single"/>
        </w:rPr>
        <w:t>)</w:t>
      </w:r>
      <w:r w:rsidRPr="00FE7C75">
        <w:rPr>
          <w:rFonts w:ascii="Arial" w:hAnsi="Arial" w:cs="Arial"/>
          <w:sz w:val="22"/>
          <w:szCs w:val="22"/>
        </w:rPr>
        <w:t>.  This early industry involvement and openness are the cornerstones of the Air Force’s enhanced cooperative relationship with industry.  Timely release of information to industry is essential to maximize the value of their inputs to the planning, requirements generation, and acquisition processes.  This involves engaging industry during the drafting of solicitations through group and one-on-one meetings and contracting business opportunity sites on the World Wide Web or other means.  It may also include providing relevant program and/or estimated contract budget information (either approved or tentative) unless deemed inappropriate by the Source Selection Authority.</w:t>
      </w:r>
    </w:p>
    <w:p w:rsidR="00382025" w:rsidRPr="00FE7C75" w:rsidRDefault="00382025" w:rsidP="003904E2">
      <w:pPr>
        <w:rPr>
          <w:rFonts w:ascii="Arial" w:hAnsi="Arial" w:cs="Arial"/>
          <w:sz w:val="22"/>
          <w:szCs w:val="22"/>
        </w:rPr>
      </w:pPr>
    </w:p>
    <w:p w:rsidR="00382025" w:rsidRDefault="00382025" w:rsidP="003904E2">
      <w:pPr>
        <w:rPr>
          <w:rFonts w:ascii="Arial" w:hAnsi="Arial" w:cs="Arial"/>
          <w:sz w:val="22"/>
          <w:szCs w:val="22"/>
        </w:rPr>
      </w:pPr>
      <w:bookmarkStart w:id="120" w:name="ig4335"/>
      <w:bookmarkEnd w:id="120"/>
      <w:r w:rsidRPr="00FE7C75">
        <w:rPr>
          <w:rFonts w:ascii="Arial" w:hAnsi="Arial" w:cs="Arial"/>
          <w:sz w:val="22"/>
          <w:szCs w:val="22"/>
        </w:rPr>
        <w:t>4.3.3.5. This would be the place to include approvals such as the Contracting Officer has the authority to release clarification and communication ENs after the appropriate subfactor chief, legal advisor, and SSET chair have reviewed the ENs.</w:t>
      </w:r>
    </w:p>
    <w:p w:rsidR="00382025" w:rsidRDefault="00382025" w:rsidP="003904E2">
      <w:pPr>
        <w:rPr>
          <w:rFonts w:ascii="Arial" w:hAnsi="Arial" w:cs="Arial"/>
          <w:sz w:val="22"/>
          <w:szCs w:val="22"/>
        </w:rPr>
      </w:pPr>
    </w:p>
    <w:p w:rsidR="00382025" w:rsidRPr="00CB73A4" w:rsidRDefault="00382025" w:rsidP="003904E2">
      <w:pPr>
        <w:rPr>
          <w:rFonts w:ascii="Arial" w:hAnsi="Arial" w:cs="Arial"/>
          <w:sz w:val="22"/>
          <w:szCs w:val="22"/>
        </w:rPr>
      </w:pPr>
      <w:bookmarkStart w:id="121" w:name="ig4338"/>
      <w:bookmarkEnd w:id="121"/>
      <w:r w:rsidRPr="00CB73A4">
        <w:rPr>
          <w:rFonts w:ascii="Arial" w:hAnsi="Arial" w:cs="Arial"/>
          <w:sz w:val="22"/>
          <w:szCs w:val="22"/>
        </w:rPr>
        <w:t xml:space="preserve">4.3.3.8.  Once approval to use non-government advisors as described in </w:t>
      </w:r>
      <w:hyperlink r:id="rId88" w:history="1">
        <w:r w:rsidRPr="001B35CF">
          <w:rPr>
            <w:rStyle w:val="Hyperlink"/>
            <w:rFonts w:ascii="Arial" w:hAnsi="Arial" w:cs="Arial"/>
            <w:sz w:val="22"/>
            <w:szCs w:val="22"/>
          </w:rPr>
          <w:t>FAR 37.2</w:t>
        </w:r>
      </w:hyperlink>
      <w:r w:rsidRPr="00CB73A4">
        <w:rPr>
          <w:rFonts w:ascii="Arial" w:hAnsi="Arial" w:cs="Arial"/>
          <w:sz w:val="22"/>
          <w:szCs w:val="22"/>
        </w:rPr>
        <w:t xml:space="preserve"> has been granted, the PCO is primarily responsible for ensuring that all necessary steps are taken to protect proprietary information that </w:t>
      </w:r>
      <w:r w:rsidRPr="00CB73A4">
        <w:rPr>
          <w:rFonts w:ascii="Arial" w:hAnsi="Arial" w:cs="Arial"/>
          <w:sz w:val="22"/>
          <w:szCs w:val="22"/>
        </w:rPr>
        <w:lastRenderedPageBreak/>
        <w:t>may be included in any proposal.  This will generally include a notification (see AFFARS 5315.30</w:t>
      </w:r>
      <w:r>
        <w:rPr>
          <w:rFonts w:ascii="Arial" w:hAnsi="Arial" w:cs="Arial"/>
          <w:sz w:val="22"/>
          <w:szCs w:val="22"/>
        </w:rPr>
        <w:t>5</w:t>
      </w:r>
      <w:r w:rsidRPr="00CB73A4">
        <w:rPr>
          <w:rFonts w:ascii="Arial" w:hAnsi="Arial" w:cs="Arial"/>
          <w:sz w:val="22"/>
          <w:szCs w:val="22"/>
        </w:rPr>
        <w:t>(c)(2)(iii)) to offerors in Section L that A&amp;AS contractors will be used by the government in the evaluation of offers, and will specifically address each contractor by name.  The PCO shall also ensure that the contracts on which A&amp;AS personnel were made available include the necessary non-disclosure agreements and that each A&amp;AS contractor employee participating in the source selection has signed both a non-disclosure agreement as well as the Source Selection Non-Disclosure Agreement.  If the offerors do not object to participation of A&amp;AS contractors, in most cases these precautions should be sufficient to ensure that the government’s interests are protected against the willful disclosure of proprietary information.</w:t>
      </w:r>
    </w:p>
    <w:p w:rsidR="00382025" w:rsidRPr="00CB73A4" w:rsidRDefault="00382025" w:rsidP="003904E2">
      <w:pPr>
        <w:rPr>
          <w:rFonts w:ascii="Arial" w:hAnsi="Arial" w:cs="Arial"/>
          <w:sz w:val="22"/>
          <w:szCs w:val="22"/>
        </w:rPr>
      </w:pPr>
    </w:p>
    <w:p w:rsidR="00382025" w:rsidRPr="00CB73A4" w:rsidRDefault="00382025" w:rsidP="003904E2">
      <w:pPr>
        <w:rPr>
          <w:rFonts w:ascii="Arial" w:hAnsi="Arial" w:cs="Arial"/>
          <w:sz w:val="22"/>
          <w:szCs w:val="22"/>
        </w:rPr>
      </w:pPr>
      <w:r w:rsidRPr="00CB73A4">
        <w:rPr>
          <w:rFonts w:ascii="Arial" w:hAnsi="Arial" w:cs="Arial"/>
          <w:sz w:val="22"/>
          <w:szCs w:val="22"/>
        </w:rPr>
        <w:t xml:space="preserve">Should a potential offeror object to the use of non-government advisors, the procedures in </w:t>
      </w:r>
      <w:hyperlink r:id="rId89" w:history="1">
        <w:r w:rsidR="000951E8">
          <w:rPr>
            <w:rStyle w:val="Hyperlink"/>
            <w:rFonts w:ascii="Arial" w:hAnsi="Arial" w:cs="Arial"/>
            <w:sz w:val="22"/>
            <w:szCs w:val="22"/>
          </w:rPr>
          <w:t>AFFARS 5315.305(c)(2)(v)</w:t>
        </w:r>
      </w:hyperlink>
      <w:r w:rsidRPr="00CB73A4">
        <w:rPr>
          <w:rFonts w:ascii="Arial" w:hAnsi="Arial" w:cs="Arial"/>
          <w:sz w:val="22"/>
          <w:szCs w:val="22"/>
        </w:rPr>
        <w:t xml:space="preserve"> apply.  If an A&amp;AS contractor employee fails to provide the necessary non-disclosure agreements, or should he/she refuse to sign the Source Selection Non-Disclosure Agreement, the PCO should consult with the legal office and SSA regarding the possible exclusion of the employee from the SSET.</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22" w:name="ig436"/>
      <w:bookmarkEnd w:id="122"/>
      <w:r w:rsidRPr="00FE7C75">
        <w:rPr>
          <w:rFonts w:ascii="Arial" w:hAnsi="Arial" w:cs="Arial"/>
          <w:sz w:val="22"/>
          <w:szCs w:val="22"/>
        </w:rPr>
        <w:t>4.3.6. Typically</w:t>
      </w:r>
      <w:r>
        <w:rPr>
          <w:rFonts w:ascii="Arial" w:hAnsi="Arial" w:cs="Arial"/>
          <w:sz w:val="22"/>
          <w:szCs w:val="22"/>
        </w:rPr>
        <w:t>,</w:t>
      </w:r>
      <w:r w:rsidRPr="00FE7C75">
        <w:rPr>
          <w:rFonts w:ascii="Arial" w:hAnsi="Arial" w:cs="Arial"/>
          <w:sz w:val="22"/>
          <w:szCs w:val="22"/>
        </w:rPr>
        <w:t xml:space="preserve"> the entire Source Selection Advisory Council will re</w:t>
      </w:r>
      <w:r>
        <w:rPr>
          <w:rFonts w:ascii="Arial" w:hAnsi="Arial" w:cs="Arial"/>
          <w:sz w:val="22"/>
          <w:szCs w:val="22"/>
        </w:rPr>
        <w:t>view the Source Selection Plan.  H</w:t>
      </w:r>
      <w:r w:rsidRPr="00FE7C75">
        <w:rPr>
          <w:rFonts w:ascii="Arial" w:hAnsi="Arial" w:cs="Arial"/>
          <w:sz w:val="22"/>
          <w:szCs w:val="22"/>
        </w:rPr>
        <w:t>owever</w:t>
      </w:r>
      <w:r>
        <w:rPr>
          <w:rFonts w:ascii="Arial" w:hAnsi="Arial" w:cs="Arial"/>
          <w:sz w:val="22"/>
          <w:szCs w:val="22"/>
        </w:rPr>
        <w:t>,</w:t>
      </w:r>
      <w:r w:rsidRPr="00FE7C75">
        <w:rPr>
          <w:rFonts w:ascii="Arial" w:hAnsi="Arial" w:cs="Arial"/>
          <w:sz w:val="22"/>
          <w:szCs w:val="22"/>
        </w:rPr>
        <w:t xml:space="preserve"> timeliness or other factors may require an abbreviated review.</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23" w:name="ig438"/>
      <w:bookmarkEnd w:id="123"/>
      <w:r w:rsidRPr="00FE7C75">
        <w:rPr>
          <w:rFonts w:ascii="Arial" w:hAnsi="Arial" w:cs="Arial"/>
          <w:sz w:val="22"/>
          <w:szCs w:val="22"/>
        </w:rPr>
        <w:t xml:space="preserve">4.3.8. The </w:t>
      </w:r>
      <w:hyperlink r:id="rId90" w:history="1">
        <w:r w:rsidRPr="00FE7C75">
          <w:rPr>
            <w:rStyle w:val="Hyperlink"/>
            <w:rFonts w:ascii="Arial" w:hAnsi="Arial" w:cs="Arial"/>
            <w:sz w:val="22"/>
            <w:szCs w:val="22"/>
          </w:rPr>
          <w:t>Air Force Past Performance Evaluation Guide</w:t>
        </w:r>
      </w:hyperlink>
      <w:r w:rsidRPr="00FE7C75">
        <w:rPr>
          <w:rFonts w:ascii="Arial" w:hAnsi="Arial" w:cs="Arial"/>
          <w:sz w:val="22"/>
          <w:szCs w:val="22"/>
        </w:rPr>
        <w:t xml:space="preserve"> provides a discussion of </w:t>
      </w:r>
      <w:r>
        <w:rPr>
          <w:rFonts w:ascii="Arial" w:hAnsi="Arial" w:cs="Arial"/>
          <w:sz w:val="22"/>
          <w:szCs w:val="22"/>
        </w:rPr>
        <w:t>recommended</w:t>
      </w:r>
      <w:r w:rsidRPr="00FE7C75">
        <w:rPr>
          <w:rFonts w:ascii="Arial" w:hAnsi="Arial" w:cs="Arial"/>
          <w:sz w:val="22"/>
          <w:szCs w:val="22"/>
        </w:rPr>
        <w:t xml:space="preserve"> preliminary activities for a past performance review.</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24" w:name="ig44r1"/>
      <w:bookmarkEnd w:id="124"/>
      <w:r w:rsidRPr="00FE7C75">
        <w:rPr>
          <w:rFonts w:ascii="Arial" w:hAnsi="Arial" w:cs="Arial"/>
          <w:sz w:val="22"/>
          <w:szCs w:val="22"/>
        </w:rPr>
        <w:t xml:space="preserve">4.4. (ref.1) </w:t>
      </w:r>
      <w:r w:rsidRPr="00FE7C75">
        <w:rPr>
          <w:rFonts w:ascii="Arial" w:hAnsi="Arial" w:cs="Arial"/>
          <w:bCs/>
          <w:sz w:val="22"/>
          <w:szCs w:val="22"/>
        </w:rPr>
        <w:t xml:space="preserve">This portion of Section M or the equivalent </w:t>
      </w:r>
      <w:hyperlink r:id="rId91" w:history="1">
        <w:r w:rsidRPr="00FE7C75">
          <w:rPr>
            <w:rStyle w:val="Hyperlink"/>
            <w:rFonts w:ascii="Arial" w:hAnsi="Arial" w:cs="Arial"/>
            <w:bCs/>
            <w:sz w:val="22"/>
            <w:szCs w:val="22"/>
          </w:rPr>
          <w:t>FAR 12</w:t>
        </w:r>
      </w:hyperlink>
      <w:r w:rsidRPr="00FE7C75">
        <w:rPr>
          <w:rFonts w:ascii="Arial" w:hAnsi="Arial" w:cs="Arial"/>
          <w:bCs/>
          <w:sz w:val="22"/>
          <w:szCs w:val="22"/>
        </w:rPr>
        <w:t xml:space="preserve"> solicitation provision establishes how the government will make its selection for award; how the factors interrelate; and the number of awards contemplated.  It tells the offeror how the overall source selection decision will be made.</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25" w:name="ig44r2"/>
      <w:bookmarkEnd w:id="125"/>
      <w:r w:rsidRPr="00FE7C75">
        <w:rPr>
          <w:rFonts w:ascii="Arial" w:hAnsi="Arial" w:cs="Arial"/>
          <w:sz w:val="22"/>
          <w:szCs w:val="22"/>
        </w:rPr>
        <w:t>4.4. (ref.2) The team should ensure those areas considered a high risk in the requirements risk assessments are addressed in the factors/subfactors.</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26" w:name="ig44r3"/>
      <w:bookmarkEnd w:id="126"/>
      <w:r w:rsidRPr="00FE7C75">
        <w:rPr>
          <w:rFonts w:ascii="Arial" w:hAnsi="Arial" w:cs="Arial"/>
          <w:sz w:val="22"/>
          <w:szCs w:val="22"/>
        </w:rPr>
        <w:t xml:space="preserve">4.4. (ref.3) </w:t>
      </w:r>
      <w:r w:rsidRPr="00FE7C75">
        <w:rPr>
          <w:rFonts w:ascii="Arial" w:hAnsi="Arial" w:cs="Arial"/>
          <w:bCs/>
          <w:sz w:val="22"/>
          <w:szCs w:val="22"/>
        </w:rPr>
        <w:t>When developing the evaluation criteria, you often hear the term "discriminators" used.  “Discriminators” are the significant aspects of an acquisition that are expected to distinguish one proposal from another, th</w:t>
      </w:r>
      <w:r w:rsidRPr="00FE7C75">
        <w:rPr>
          <w:rFonts w:ascii="Arial" w:hAnsi="Arial" w:cs="Arial"/>
          <w:sz w:val="22"/>
          <w:szCs w:val="22"/>
        </w:rPr>
        <w:t>us having an impact on the ultimate selection decision. By using these discriminators, the source selection team can provide the Source Selection Authority with an evaluation that distinguishes among competing proposals in those areas the government believes are most important.  This facilitates selecting the offeror(s) most likely to deliver the best value to the government and to perform the resulting contract(s) successfully.</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27" w:name="ig44r4"/>
      <w:bookmarkEnd w:id="127"/>
      <w:r w:rsidRPr="00FE7C75">
        <w:rPr>
          <w:rFonts w:ascii="Arial" w:hAnsi="Arial" w:cs="Arial"/>
          <w:sz w:val="22"/>
          <w:szCs w:val="22"/>
        </w:rPr>
        <w:t>4.4. (ref.4) Decide what’s important or risky (from requirements and risk analysis); determine the evaluation factors and subfactors required to discriminate between offerors regarding the important or risky parts of the program or effort (basis for the evaluation criteria, Section M or equivalent solicitation provision), and then determine what information to be requested in order to assess the offeror’s ability to address the important or risky areas (basis for Instructions to Offerors, Section L or equivalent solicitation provision).</w:t>
      </w:r>
    </w:p>
    <w:p w:rsidR="00382025" w:rsidRPr="00FE7C75" w:rsidRDefault="00382025" w:rsidP="003904E2">
      <w:pPr>
        <w:rPr>
          <w:rFonts w:ascii="Arial" w:hAnsi="Arial" w:cs="Arial"/>
          <w:sz w:val="22"/>
          <w:szCs w:val="22"/>
        </w:rPr>
      </w:pPr>
    </w:p>
    <w:p w:rsidR="00382025" w:rsidRDefault="00382025" w:rsidP="003904E2">
      <w:pPr>
        <w:rPr>
          <w:rFonts w:ascii="Arial" w:hAnsi="Arial" w:cs="Arial"/>
          <w:sz w:val="22"/>
          <w:szCs w:val="22"/>
        </w:rPr>
      </w:pPr>
      <w:bookmarkStart w:id="128" w:name="ig4411r1"/>
      <w:bookmarkEnd w:id="128"/>
      <w:r w:rsidRPr="00FE7C75">
        <w:rPr>
          <w:rFonts w:ascii="Arial" w:hAnsi="Arial" w:cs="Arial"/>
          <w:sz w:val="22"/>
          <w:szCs w:val="22"/>
        </w:rPr>
        <w:t>4.4.1.1.</w:t>
      </w:r>
      <w:r>
        <w:rPr>
          <w:rFonts w:ascii="Arial" w:hAnsi="Arial" w:cs="Arial"/>
          <w:sz w:val="22"/>
          <w:szCs w:val="22"/>
        </w:rPr>
        <w:t xml:space="preserve">(ref 1) </w:t>
      </w:r>
      <w:r w:rsidRPr="00FE7C75">
        <w:rPr>
          <w:rFonts w:ascii="Arial" w:hAnsi="Arial" w:cs="Arial"/>
          <w:sz w:val="22"/>
          <w:szCs w:val="22"/>
        </w:rPr>
        <w:t xml:space="preserve">The mission capability factor (or mission capability subfactors when subfactors are established) should be constructed to focus on the technical or service requirements that are most likely to be </w:t>
      </w:r>
      <w:r>
        <w:rPr>
          <w:rFonts w:ascii="Arial" w:hAnsi="Arial" w:cs="Arial"/>
          <w:sz w:val="22"/>
          <w:szCs w:val="22"/>
        </w:rPr>
        <w:t xml:space="preserve">key </w:t>
      </w:r>
      <w:r w:rsidRPr="00FE7C75">
        <w:rPr>
          <w:rFonts w:ascii="Arial" w:hAnsi="Arial" w:cs="Arial"/>
          <w:sz w:val="22"/>
          <w:szCs w:val="22"/>
        </w:rPr>
        <w:t xml:space="preserve">discriminators during the source selection evaluation and should reflect the results of </w:t>
      </w:r>
      <w:r>
        <w:rPr>
          <w:rFonts w:ascii="Arial" w:hAnsi="Arial" w:cs="Arial"/>
          <w:sz w:val="22"/>
          <w:szCs w:val="22"/>
        </w:rPr>
        <w:t>the</w:t>
      </w:r>
      <w:r w:rsidRPr="00FE7C75">
        <w:rPr>
          <w:rFonts w:ascii="Arial" w:hAnsi="Arial" w:cs="Arial"/>
          <w:sz w:val="22"/>
          <w:szCs w:val="22"/>
        </w:rPr>
        <w:t xml:space="preserve"> </w:t>
      </w:r>
      <w:r>
        <w:rPr>
          <w:rFonts w:ascii="Arial" w:hAnsi="Arial" w:cs="Arial"/>
          <w:sz w:val="22"/>
          <w:szCs w:val="22"/>
        </w:rPr>
        <w:t xml:space="preserve">program </w:t>
      </w:r>
      <w:r w:rsidRPr="00FE7C75">
        <w:rPr>
          <w:rFonts w:ascii="Arial" w:hAnsi="Arial" w:cs="Arial"/>
          <w:sz w:val="22"/>
          <w:szCs w:val="22"/>
        </w:rPr>
        <w:t>risk assessment</w:t>
      </w:r>
      <w:r>
        <w:rPr>
          <w:rFonts w:ascii="Arial" w:hAnsi="Arial" w:cs="Arial"/>
          <w:sz w:val="22"/>
          <w:szCs w:val="22"/>
        </w:rPr>
        <w:t xml:space="preserve"> prior to the RFP development</w:t>
      </w:r>
      <w:r w:rsidRPr="00FE7C75">
        <w:rPr>
          <w:rFonts w:ascii="Arial" w:hAnsi="Arial" w:cs="Arial"/>
          <w:sz w:val="22"/>
          <w:szCs w:val="22"/>
        </w:rPr>
        <w:t xml:space="preserve">. They should focus on areas </w:t>
      </w:r>
      <w:r>
        <w:rPr>
          <w:rFonts w:ascii="Arial" w:hAnsi="Arial" w:cs="Arial"/>
          <w:sz w:val="22"/>
          <w:szCs w:val="22"/>
        </w:rPr>
        <w:t xml:space="preserve">not only </w:t>
      </w:r>
      <w:r w:rsidRPr="00FE7C75">
        <w:rPr>
          <w:rFonts w:ascii="Arial" w:hAnsi="Arial" w:cs="Arial"/>
          <w:sz w:val="22"/>
          <w:szCs w:val="22"/>
        </w:rPr>
        <w:t xml:space="preserve">where significant differences in proposals are anticipated, </w:t>
      </w:r>
      <w:r>
        <w:rPr>
          <w:rFonts w:ascii="Arial" w:hAnsi="Arial" w:cs="Arial"/>
          <w:sz w:val="22"/>
          <w:szCs w:val="22"/>
        </w:rPr>
        <w:t xml:space="preserve">but </w:t>
      </w:r>
      <w:r w:rsidRPr="00FE7C75">
        <w:rPr>
          <w:rFonts w:ascii="Arial" w:hAnsi="Arial" w:cs="Arial"/>
          <w:sz w:val="22"/>
          <w:szCs w:val="22"/>
        </w:rPr>
        <w:t xml:space="preserve">where these </w:t>
      </w:r>
      <w:r>
        <w:rPr>
          <w:rFonts w:ascii="Arial" w:hAnsi="Arial" w:cs="Arial"/>
          <w:sz w:val="22"/>
          <w:szCs w:val="22"/>
        </w:rPr>
        <w:t>critical areas</w:t>
      </w:r>
      <w:r w:rsidRPr="00FE7C75">
        <w:rPr>
          <w:rFonts w:ascii="Arial" w:hAnsi="Arial" w:cs="Arial"/>
          <w:sz w:val="22"/>
          <w:szCs w:val="22"/>
        </w:rPr>
        <w:t xml:space="preserve"> are of sufficient benefit to the customer</w:t>
      </w:r>
      <w:r>
        <w:rPr>
          <w:rFonts w:ascii="Arial" w:hAnsi="Arial" w:cs="Arial"/>
          <w:sz w:val="22"/>
          <w:szCs w:val="22"/>
        </w:rPr>
        <w:t xml:space="preserve"> and represent the high risk areas of the program</w:t>
      </w:r>
      <w:r w:rsidRPr="00FE7C75">
        <w:rPr>
          <w:rFonts w:ascii="Arial" w:hAnsi="Arial" w:cs="Arial"/>
          <w:sz w:val="22"/>
          <w:szCs w:val="22"/>
        </w:rPr>
        <w:t xml:space="preserve">.  Generally, the factor/subfactors should not describe requirements in “solution oriented” terms, but rather in “performance based” terms; state specifically what capability is to be evaluated; and for the measure of merit, be clear and as specific as possible in what the offeror must demonstrate in their proposal. If a technical or service area is important to ensure compliance with the contract, but not likely to result in discrimination between proposals, the area should not be identified as a subfactor under mission capability.  For required consideration of small business participation or bundling issues, reference </w:t>
      </w:r>
      <w:hyperlink r:id="rId92" w:history="1">
        <w:r w:rsidRPr="00FE7C75">
          <w:rPr>
            <w:rStyle w:val="Hyperlink"/>
            <w:rFonts w:ascii="Arial" w:hAnsi="Arial" w:cs="Arial"/>
            <w:sz w:val="22"/>
            <w:szCs w:val="22"/>
          </w:rPr>
          <w:t>FAR 15.304(c)(3)(iii), (c)(4)</w:t>
        </w:r>
        <w:r w:rsidR="000B0FDD">
          <w:rPr>
            <w:rStyle w:val="Hyperlink"/>
            <w:rFonts w:ascii="Arial" w:hAnsi="Arial" w:cs="Arial"/>
            <w:sz w:val="22"/>
            <w:szCs w:val="22"/>
          </w:rPr>
          <w:t>,</w:t>
        </w:r>
        <w:r w:rsidRPr="00FE7C75">
          <w:rPr>
            <w:rStyle w:val="Hyperlink"/>
            <w:rFonts w:ascii="Arial" w:hAnsi="Arial" w:cs="Arial"/>
            <w:sz w:val="22"/>
            <w:szCs w:val="22"/>
          </w:rPr>
          <w:t xml:space="preserve"> and (c)(</w:t>
        </w:r>
        <w:r>
          <w:rPr>
            <w:rStyle w:val="Hyperlink"/>
            <w:rFonts w:ascii="Arial" w:hAnsi="Arial" w:cs="Arial"/>
            <w:sz w:val="22"/>
            <w:szCs w:val="22"/>
          </w:rPr>
          <w:t>5</w:t>
        </w:r>
        <w:r w:rsidRPr="00FE7C75">
          <w:rPr>
            <w:rStyle w:val="Hyperlink"/>
            <w:rFonts w:ascii="Arial" w:hAnsi="Arial" w:cs="Arial"/>
            <w:sz w:val="22"/>
            <w:szCs w:val="22"/>
          </w:rPr>
          <w:t>)</w:t>
        </w:r>
      </w:hyperlink>
      <w:r w:rsidRPr="00FE7C75">
        <w:rPr>
          <w:rFonts w:ascii="Arial" w:hAnsi="Arial" w:cs="Arial"/>
          <w:sz w:val="22"/>
          <w:szCs w:val="22"/>
        </w:rPr>
        <w:t xml:space="preserve"> and </w:t>
      </w:r>
      <w:hyperlink r:id="rId93" w:anchor="P107_3559" w:history="1">
        <w:r w:rsidRPr="00FE7C75">
          <w:rPr>
            <w:rStyle w:val="Hyperlink"/>
            <w:rFonts w:ascii="Arial" w:hAnsi="Arial" w:cs="Arial"/>
            <w:sz w:val="22"/>
            <w:szCs w:val="22"/>
          </w:rPr>
          <w:t>DFARS 215.304(c)</w:t>
        </w:r>
      </w:hyperlink>
      <w:r w:rsidRPr="00FE7C75">
        <w:rPr>
          <w:rFonts w:ascii="Arial" w:hAnsi="Arial" w:cs="Arial"/>
          <w:sz w:val="22"/>
          <w:szCs w:val="22"/>
        </w:rPr>
        <w:t>.</w:t>
      </w:r>
    </w:p>
    <w:p w:rsidR="00382025" w:rsidRPr="00FE7C75" w:rsidRDefault="00382025" w:rsidP="003904E2">
      <w:pPr>
        <w:rPr>
          <w:rFonts w:ascii="Arial" w:hAnsi="Arial" w:cs="Arial"/>
          <w:sz w:val="22"/>
          <w:szCs w:val="22"/>
        </w:rPr>
      </w:pPr>
      <w:bookmarkStart w:id="129" w:name="ig4411r2"/>
      <w:bookmarkEnd w:id="129"/>
      <w:r>
        <w:rPr>
          <w:rFonts w:ascii="Arial" w:hAnsi="Arial" w:cs="Arial"/>
          <w:sz w:val="22"/>
          <w:szCs w:val="22"/>
        </w:rPr>
        <w:lastRenderedPageBreak/>
        <w:t xml:space="preserve">4.4.1.1 (ref 2) Where appropriate, teams should ensure evaluation criteria allow offerors to exceed requirements in a way that is advantageous to the government and either will be included in the contract or is inherent in the offerors process.  </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30" w:name="ig4412"/>
      <w:bookmarkEnd w:id="130"/>
      <w:r w:rsidRPr="00FE7C75">
        <w:rPr>
          <w:rFonts w:ascii="Arial" w:hAnsi="Arial" w:cs="Arial"/>
          <w:sz w:val="22"/>
          <w:szCs w:val="22"/>
        </w:rPr>
        <w:t xml:space="preserve">4.4.1.2. Consider the importance of the past performance factor during the Acquisition </w:t>
      </w:r>
      <w:r>
        <w:rPr>
          <w:rFonts w:ascii="Arial" w:hAnsi="Arial" w:cs="Arial"/>
          <w:sz w:val="22"/>
          <w:szCs w:val="22"/>
        </w:rPr>
        <w:t>S</w:t>
      </w:r>
      <w:r w:rsidRPr="00FE7C75">
        <w:rPr>
          <w:rFonts w:ascii="Arial" w:hAnsi="Arial" w:cs="Arial"/>
          <w:sz w:val="22"/>
          <w:szCs w:val="22"/>
        </w:rPr>
        <w:t xml:space="preserve">trategy Development Process.  It should be addressed as an individual topic during the Acquisition Strategy Panel (ASP).  </w:t>
      </w:r>
      <w:hyperlink r:id="rId94" w:history="1">
        <w:r w:rsidRPr="00FE7C75">
          <w:rPr>
            <w:rStyle w:val="Hyperlink"/>
            <w:rFonts w:ascii="Arial" w:hAnsi="Arial" w:cs="Arial"/>
            <w:sz w:val="22"/>
            <w:szCs w:val="22"/>
          </w:rPr>
          <w:t>FAR 15.304(c)(3)</w:t>
        </w:r>
      </w:hyperlink>
      <w:r w:rsidRPr="00FE7C75">
        <w:rPr>
          <w:rFonts w:ascii="Arial" w:hAnsi="Arial" w:cs="Arial"/>
          <w:sz w:val="22"/>
          <w:szCs w:val="22"/>
        </w:rPr>
        <w:t xml:space="preserve"> requires that past performance be evaluated in “all source selections for negotiated competitive acquisitions expected to exceed the simplified threshold” unless the contracting officer documents the reason past performance is not an appropriate evaluation factor.</w:t>
      </w:r>
      <w:r>
        <w:rPr>
          <w:rFonts w:ascii="Arial" w:hAnsi="Arial" w:cs="Arial"/>
          <w:sz w:val="22"/>
          <w:szCs w:val="22"/>
        </w:rPr>
        <w:t xml:space="preserve">  Normally, the past performance factor should be a significant evaluation criterion. </w:t>
      </w:r>
      <w:r w:rsidRPr="00FE7C75">
        <w:rPr>
          <w:rFonts w:ascii="Arial" w:hAnsi="Arial" w:cs="Arial"/>
          <w:sz w:val="22"/>
          <w:szCs w:val="22"/>
        </w:rPr>
        <w:t xml:space="preserve"> Past performance information to be included in the evaluation is within the broad discretion of the Source Selection Authority and should be tailored to the circumstances of each acquisition and may include completed contracts, ongoing contracts, or other effort accomplished by the offeror.  While developing the Request for Proposal, offerors should be informed of the information to be used to assess past performance (subject to the restriction in</w:t>
      </w:r>
      <w:r w:rsidRPr="00FE7C75">
        <w:rPr>
          <w:rFonts w:ascii="Arial" w:hAnsi="Arial" w:cs="Arial"/>
          <w:color w:val="FF6600"/>
          <w:sz w:val="22"/>
          <w:szCs w:val="22"/>
        </w:rPr>
        <w:t xml:space="preserve"> </w:t>
      </w:r>
      <w:hyperlink r:id="rId95" w:history="1">
        <w:r w:rsidRPr="00FE7C75">
          <w:rPr>
            <w:rStyle w:val="Hyperlink"/>
            <w:rFonts w:ascii="Arial" w:hAnsi="Arial" w:cs="Arial"/>
            <w:sz w:val="22"/>
            <w:szCs w:val="22"/>
          </w:rPr>
          <w:t>FAR 15.306(e)(4)</w:t>
        </w:r>
      </w:hyperlink>
      <w:r w:rsidRPr="00FE7C75">
        <w:rPr>
          <w:rFonts w:ascii="Arial" w:hAnsi="Arial" w:cs="Arial"/>
          <w:sz w:val="22"/>
          <w:szCs w:val="22"/>
        </w:rPr>
        <w:t>) and be given the opportunity to recommend other information, if appropriate, that will provide recent and relevant information. Since the evaluation of past performance often takes longer than other aspects of the evaluation, consider including a requirement for submission of past performance information earlier than the closing date of the Request for Proposal.  Submission of past performance information may be requested as early as reasonable after issuance of solicitation.  Offerors should be instructed to submit a list of specific contracts for assessment.  Have the offeror include as a minimum, the following information (or equivalent):  (1) description of the product/services being provided; (2) name, address, and phone number of the contracting officer; (3) name, address, and phone number of current program manager (if applicable); (4) contract numbers and dates of performance, and (5) name, address, and phone number of current Administrative Contracting Officer.  We recommend not invoking the late proposal provision for this information as our goal is to increase competition, not eliminate it.  However, contracting officers should consider any past performance information submitted as part of the offer.</w:t>
      </w:r>
    </w:p>
    <w:p w:rsidR="00382025" w:rsidRPr="00FE7C75" w:rsidRDefault="00382025" w:rsidP="003904E2">
      <w:pPr>
        <w:rPr>
          <w:rFonts w:ascii="Arial" w:hAnsi="Arial" w:cs="Arial"/>
          <w:sz w:val="22"/>
          <w:szCs w:val="22"/>
        </w:rPr>
      </w:pPr>
    </w:p>
    <w:p w:rsidR="00545918" w:rsidRPr="00FE7C75" w:rsidRDefault="00545918" w:rsidP="003904E2">
      <w:pPr>
        <w:tabs>
          <w:tab w:val="left" w:pos="0"/>
        </w:tabs>
        <w:rPr>
          <w:rFonts w:ascii="Arial" w:hAnsi="Arial" w:cs="Arial"/>
          <w:sz w:val="22"/>
          <w:szCs w:val="22"/>
        </w:rPr>
      </w:pPr>
      <w:bookmarkStart w:id="131" w:name="ig4414r1"/>
      <w:bookmarkEnd w:id="131"/>
      <w:r>
        <w:rPr>
          <w:rFonts w:ascii="Arial" w:hAnsi="Arial" w:cs="Arial"/>
          <w:sz w:val="22"/>
          <w:szCs w:val="22"/>
        </w:rPr>
        <w:t>4.4</w:t>
      </w:r>
      <w:r w:rsidRPr="00FE7C75">
        <w:rPr>
          <w:rFonts w:ascii="Arial" w:hAnsi="Arial" w:cs="Arial"/>
          <w:sz w:val="22"/>
          <w:szCs w:val="22"/>
        </w:rPr>
        <w:t>.1.</w:t>
      </w:r>
      <w:r>
        <w:rPr>
          <w:rFonts w:ascii="Arial" w:hAnsi="Arial" w:cs="Arial"/>
          <w:sz w:val="22"/>
          <w:szCs w:val="22"/>
        </w:rPr>
        <w:t>3.1.</w:t>
      </w:r>
      <w:r w:rsidRPr="00FE7C75">
        <w:rPr>
          <w:rFonts w:ascii="Arial" w:hAnsi="Arial" w:cs="Arial"/>
          <w:sz w:val="22"/>
          <w:szCs w:val="22"/>
        </w:rPr>
        <w:t xml:space="preserve"> </w:t>
      </w:r>
      <w:r>
        <w:rPr>
          <w:rFonts w:ascii="Arial" w:hAnsi="Arial" w:cs="Arial"/>
          <w:sz w:val="22"/>
          <w:szCs w:val="22"/>
        </w:rPr>
        <w:t>For ACAT I programs, the MPC may include an analysis of the uncertainties inherent in any acquisition, from those related to the cost estimating methods chosen, to those associated with the technical and programmatic assumptions of the program.  One way of defining MPC is the most frequently occurring value (or mode) resulting from the analysis.   The application of the various statistical techniques inherent in uncertainty analysis will result in a mathematically correct most probable cost, as well as a range (or distribution) of possible costs from which confidence levels may be determined.  Additionally, c</w:t>
      </w:r>
      <w:r w:rsidRPr="00FE7C75">
        <w:rPr>
          <w:rFonts w:ascii="Arial" w:hAnsi="Arial" w:cs="Arial"/>
          <w:sz w:val="22"/>
          <w:szCs w:val="22"/>
        </w:rPr>
        <w:t xml:space="preserve">ost uncertainty </w:t>
      </w:r>
      <w:r>
        <w:rPr>
          <w:rFonts w:ascii="Arial" w:hAnsi="Arial" w:cs="Arial"/>
          <w:sz w:val="22"/>
          <w:szCs w:val="22"/>
        </w:rPr>
        <w:t xml:space="preserve">described </w:t>
      </w:r>
      <w:r w:rsidRPr="00FE7C75">
        <w:rPr>
          <w:rFonts w:ascii="Arial" w:hAnsi="Arial" w:cs="Arial"/>
          <w:sz w:val="22"/>
          <w:szCs w:val="22"/>
        </w:rPr>
        <w:t xml:space="preserve">in </w:t>
      </w:r>
      <w:r>
        <w:rPr>
          <w:rFonts w:ascii="Arial" w:hAnsi="Arial" w:cs="Arial"/>
          <w:sz w:val="22"/>
          <w:szCs w:val="22"/>
        </w:rPr>
        <w:t xml:space="preserve">this paragraph </w:t>
      </w:r>
      <w:r w:rsidRPr="00FE7C75">
        <w:rPr>
          <w:rFonts w:ascii="Arial" w:hAnsi="Arial" w:cs="Arial"/>
          <w:sz w:val="22"/>
          <w:szCs w:val="22"/>
        </w:rPr>
        <w:t>means the uncertainty and risk inherent in the cost estimating process, not the uncertainty referenced in Table 1</w:t>
      </w:r>
      <w:r>
        <w:rPr>
          <w:rFonts w:ascii="Arial" w:hAnsi="Arial" w:cs="Arial"/>
          <w:sz w:val="22"/>
          <w:szCs w:val="22"/>
        </w:rPr>
        <w:t xml:space="preserve"> </w:t>
      </w:r>
      <w:r w:rsidRPr="00FE7C75">
        <w:rPr>
          <w:rFonts w:ascii="Arial" w:hAnsi="Arial" w:cs="Arial"/>
          <w:sz w:val="22"/>
          <w:szCs w:val="22"/>
        </w:rPr>
        <w:t>and defined in paragraph 8.1</w:t>
      </w:r>
      <w:r>
        <w:rPr>
          <w:rFonts w:ascii="Arial" w:hAnsi="Arial" w:cs="Arial"/>
          <w:sz w:val="22"/>
          <w:szCs w:val="22"/>
        </w:rPr>
        <w:t>6</w:t>
      </w:r>
      <w:r w:rsidRPr="00FE7C75">
        <w:rPr>
          <w:rFonts w:ascii="Arial" w:hAnsi="Arial" w:cs="Arial"/>
          <w:sz w:val="22"/>
          <w:szCs w:val="22"/>
        </w:rPr>
        <w:t>.</w:t>
      </w:r>
      <w:r>
        <w:rPr>
          <w:rFonts w:ascii="Arial" w:hAnsi="Arial" w:cs="Arial"/>
          <w:sz w:val="22"/>
          <w:szCs w:val="22"/>
        </w:rPr>
        <w:t xml:space="preserve">  Techniques for cost uncertainty analysis are described in the </w:t>
      </w:r>
      <w:hyperlink r:id="rId96" w:history="1">
        <w:r w:rsidRPr="00100C7B">
          <w:rPr>
            <w:rStyle w:val="Hyperlink"/>
            <w:rFonts w:ascii="Arial" w:hAnsi="Arial" w:cs="Arial"/>
            <w:sz w:val="22"/>
            <w:szCs w:val="22"/>
          </w:rPr>
          <w:t>Air Force Cost Risk and Uncer</w:t>
        </w:r>
        <w:r w:rsidRPr="00100C7B">
          <w:rPr>
            <w:rStyle w:val="Hyperlink"/>
            <w:rFonts w:ascii="Arial" w:hAnsi="Arial" w:cs="Arial"/>
            <w:sz w:val="22"/>
            <w:szCs w:val="22"/>
          </w:rPr>
          <w:t>t</w:t>
        </w:r>
        <w:r w:rsidRPr="00100C7B">
          <w:rPr>
            <w:rStyle w:val="Hyperlink"/>
            <w:rFonts w:ascii="Arial" w:hAnsi="Arial" w:cs="Arial"/>
            <w:sz w:val="22"/>
            <w:szCs w:val="22"/>
          </w:rPr>
          <w:t>ainty Handbook</w:t>
        </w:r>
      </w:hyperlink>
      <w:r>
        <w:rPr>
          <w:rFonts w:ascii="Arial" w:hAnsi="Arial" w:cs="Arial"/>
          <w:sz w:val="22"/>
          <w:szCs w:val="22"/>
        </w:rPr>
        <w:t>.</w:t>
      </w:r>
    </w:p>
    <w:p w:rsidR="00545918" w:rsidRPr="00FE7C75" w:rsidRDefault="00545918" w:rsidP="003904E2">
      <w:pPr>
        <w:rPr>
          <w:rFonts w:ascii="Arial" w:hAnsi="Arial" w:cs="Arial"/>
          <w:sz w:val="22"/>
          <w:szCs w:val="22"/>
        </w:rPr>
      </w:pPr>
    </w:p>
    <w:p w:rsidR="00545918" w:rsidRPr="00FE7C75" w:rsidRDefault="00545918" w:rsidP="003904E2">
      <w:pPr>
        <w:rPr>
          <w:rFonts w:ascii="Arial" w:hAnsi="Arial" w:cs="Arial"/>
          <w:sz w:val="22"/>
          <w:szCs w:val="22"/>
        </w:rPr>
      </w:pPr>
      <w:r w:rsidRPr="00FE7C75">
        <w:rPr>
          <w:rFonts w:ascii="Arial" w:hAnsi="Arial" w:cs="Arial"/>
          <w:sz w:val="22"/>
          <w:szCs w:val="22"/>
        </w:rPr>
        <w:t>4.4.1.4. (ref 1) The purpose of this risk rating is to provide information to the SSA that allows selection of an offeror who proposed a rational and realistic cost for the work to be accomplished.  Through the RFP, the Air Force team must communicate to all offerors our deep concern for risk to our programs that is associated with overly optimistic or unrealistic cost or price proposals.  We must clearly convey to all offerors that submitting costs or prices based on unrealistic or overly optimistic development outcomes may result in that offeror not being selected for award.</w:t>
      </w:r>
      <w:r>
        <w:rPr>
          <w:rFonts w:ascii="Arial" w:hAnsi="Arial" w:cs="Arial"/>
          <w:sz w:val="22"/>
          <w:szCs w:val="22"/>
        </w:rPr>
        <w:t xml:space="preserve">  </w:t>
      </w:r>
      <w:r w:rsidR="00717767">
        <w:rPr>
          <w:rFonts w:ascii="Arial" w:hAnsi="Arial" w:cs="Arial"/>
          <w:sz w:val="22"/>
          <w:szCs w:val="22"/>
        </w:rPr>
        <w:t>This optional evaluation criterion</w:t>
      </w:r>
      <w:r>
        <w:rPr>
          <w:rFonts w:ascii="Arial" w:hAnsi="Arial" w:cs="Arial"/>
          <w:sz w:val="22"/>
          <w:szCs w:val="22"/>
        </w:rPr>
        <w:t xml:space="preserve"> may be particularly suited for use in ACAT programs in the Engineering and Manufacturing Development (EMD) phase using a cost-reimbursement contract type, where the Air Force is concerned that offerors may understate contract costs to obtain contract award.</w:t>
      </w:r>
    </w:p>
    <w:p w:rsidR="00545918" w:rsidRDefault="00545918"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32" w:name="ig4414r2"/>
      <w:bookmarkEnd w:id="132"/>
      <w:r w:rsidRPr="00FE7C75">
        <w:rPr>
          <w:rFonts w:ascii="Arial" w:hAnsi="Arial" w:cs="Arial"/>
          <w:sz w:val="22"/>
          <w:szCs w:val="22"/>
        </w:rPr>
        <w:t xml:space="preserve">4.4.1.4. (ref 2) The Government should state in the RFP </w:t>
      </w:r>
      <w:r>
        <w:rPr>
          <w:rFonts w:ascii="Arial" w:hAnsi="Arial" w:cs="Arial"/>
          <w:sz w:val="22"/>
          <w:szCs w:val="22"/>
        </w:rPr>
        <w:t xml:space="preserve">the general </w:t>
      </w:r>
      <w:r w:rsidRPr="00FE7C75">
        <w:rPr>
          <w:rFonts w:ascii="Arial" w:hAnsi="Arial" w:cs="Arial"/>
          <w:sz w:val="22"/>
          <w:szCs w:val="22"/>
        </w:rPr>
        <w:t xml:space="preserve">methods and/or tools </w:t>
      </w:r>
      <w:r>
        <w:rPr>
          <w:rFonts w:ascii="Arial" w:hAnsi="Arial" w:cs="Arial"/>
          <w:sz w:val="22"/>
          <w:szCs w:val="22"/>
        </w:rPr>
        <w:t>that</w:t>
      </w:r>
      <w:r w:rsidRPr="00FE7C75">
        <w:rPr>
          <w:rFonts w:ascii="Arial" w:hAnsi="Arial" w:cs="Arial"/>
          <w:sz w:val="22"/>
          <w:szCs w:val="22"/>
        </w:rPr>
        <w:t xml:space="preserve"> will be utilized when evaluating </w:t>
      </w:r>
      <w:r>
        <w:rPr>
          <w:rFonts w:ascii="Arial" w:hAnsi="Arial" w:cs="Arial"/>
          <w:sz w:val="22"/>
          <w:szCs w:val="22"/>
        </w:rPr>
        <w:t>cost/price</w:t>
      </w:r>
      <w:r w:rsidRPr="00FE7C75">
        <w:rPr>
          <w:rFonts w:ascii="Arial" w:hAnsi="Arial" w:cs="Arial"/>
          <w:sz w:val="22"/>
          <w:szCs w:val="22"/>
        </w:rPr>
        <w:t xml:space="preserve"> during the source selection.  The discussions should have already occurred during market research, industry days, and have been part of the draft RFP.</w:t>
      </w:r>
      <w:r>
        <w:rPr>
          <w:rFonts w:ascii="Arial" w:hAnsi="Arial" w:cs="Arial"/>
          <w:sz w:val="22"/>
          <w:szCs w:val="22"/>
        </w:rPr>
        <w:t xml:space="preserve">  Due to the uncertain nature of source selection evaluation, the methods and/or tools should be described in general terms in order to maintain the flexibility to apply any commonly used methods or tools as appropriate.</w:t>
      </w:r>
    </w:p>
    <w:p w:rsidR="0038202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33" w:name="ig44141"/>
      <w:bookmarkEnd w:id="133"/>
    </w:p>
    <w:p w:rsidR="00382025" w:rsidRPr="002717C0" w:rsidRDefault="00382025" w:rsidP="003904E2">
      <w:pPr>
        <w:autoSpaceDE w:val="0"/>
        <w:autoSpaceDN w:val="0"/>
        <w:adjustRightInd w:val="0"/>
        <w:rPr>
          <w:rFonts w:ascii="Arial" w:hAnsi="Arial" w:cs="Arial"/>
          <w:sz w:val="22"/>
          <w:szCs w:val="22"/>
        </w:rPr>
      </w:pPr>
      <w:bookmarkStart w:id="134" w:name="ig442"/>
      <w:bookmarkStart w:id="135" w:name="ig442r1"/>
      <w:bookmarkEnd w:id="134"/>
      <w:bookmarkEnd w:id="135"/>
      <w:r>
        <w:rPr>
          <w:rFonts w:ascii="Arial" w:hAnsi="Arial" w:cs="Arial"/>
          <w:sz w:val="22"/>
          <w:szCs w:val="22"/>
        </w:rPr>
        <w:lastRenderedPageBreak/>
        <w:t xml:space="preserve">4.4.2. (Ref 1) </w:t>
      </w:r>
      <w:r w:rsidRPr="002717C0">
        <w:rPr>
          <w:rFonts w:ascii="Arial" w:hAnsi="Arial" w:cs="Arial"/>
          <w:sz w:val="22"/>
          <w:szCs w:val="22"/>
        </w:rPr>
        <w:t>If the solicitation states the individual importance of factors, then it must state the individual importance of all factors, including price.</w:t>
      </w:r>
      <w:r>
        <w:rPr>
          <w:rFonts w:ascii="Arial" w:hAnsi="Arial" w:cs="Arial"/>
          <w:sz w:val="22"/>
          <w:szCs w:val="22"/>
        </w:rPr>
        <w:t xml:space="preserve">  For example, </w:t>
      </w:r>
      <w:r w:rsidRPr="002717C0">
        <w:rPr>
          <w:rFonts w:ascii="Arial" w:hAnsi="Arial" w:cs="Courier New"/>
          <w:sz w:val="22"/>
          <w:szCs w:val="22"/>
        </w:rPr>
        <w:t>Past Performance</w:t>
      </w:r>
      <w:r>
        <w:rPr>
          <w:rFonts w:ascii="Arial" w:hAnsi="Arial" w:cs="Courier New"/>
          <w:sz w:val="22"/>
          <w:szCs w:val="22"/>
        </w:rPr>
        <w:t xml:space="preserve"> </w:t>
      </w:r>
      <w:r w:rsidRPr="002717C0">
        <w:rPr>
          <w:rFonts w:ascii="Arial" w:hAnsi="Arial" w:cs="Courier New"/>
          <w:sz w:val="22"/>
          <w:szCs w:val="22"/>
        </w:rPr>
        <w:t>is more important that Price, which is more important than Mission</w:t>
      </w:r>
      <w:r>
        <w:rPr>
          <w:rFonts w:ascii="Arial" w:hAnsi="Arial" w:cs="Courier New"/>
          <w:sz w:val="22"/>
          <w:szCs w:val="22"/>
        </w:rPr>
        <w:t xml:space="preserve"> </w:t>
      </w:r>
      <w:r w:rsidRPr="002717C0">
        <w:rPr>
          <w:rFonts w:ascii="Arial" w:hAnsi="Arial" w:cs="Courier New"/>
          <w:sz w:val="22"/>
          <w:szCs w:val="22"/>
        </w:rPr>
        <w:t>Capability</w:t>
      </w:r>
    </w:p>
    <w:p w:rsidR="0038202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4.4.2.</w:t>
      </w:r>
      <w:r w:rsidR="00100C7B">
        <w:rPr>
          <w:rFonts w:ascii="Arial" w:hAnsi="Arial" w:cs="Arial"/>
          <w:sz w:val="22"/>
          <w:szCs w:val="22"/>
        </w:rPr>
        <w:t xml:space="preserve"> </w:t>
      </w:r>
      <w:r>
        <w:rPr>
          <w:rFonts w:ascii="Arial" w:hAnsi="Arial" w:cs="Arial"/>
          <w:sz w:val="22"/>
          <w:szCs w:val="22"/>
        </w:rPr>
        <w:t>(Ref 2)</w:t>
      </w:r>
      <w:r w:rsidRPr="00FE7C75">
        <w:rPr>
          <w:rFonts w:ascii="Arial" w:hAnsi="Arial" w:cs="Arial"/>
          <w:sz w:val="22"/>
          <w:szCs w:val="22"/>
        </w:rPr>
        <w:t xml:space="preserve"> If threshold and objective performance requirements are identified in the Request for Proposals, you must communicate to offerors how a value analysis will be performed, comparing perceived benefit to the government against associated cost or price.  Generally, offerors' proposals that exceed threshold performance requirements provide added value to the government.  However, the Source Selection Authority must determine in accordance with the evaluation factors and subfactors whether exceeding the objective performance requirements at an associated cost or price provides the best overall affordable benefit to the government.  The evaluation Factors/Subfactors and their order of importance must be drafted to reflect the government's intent relative to trade-offs.  Although evaluation criteria must be tailored to reflect the specific requirements of a particular acquisition, it should reflect one of the following three alternatives: </w:t>
      </w:r>
    </w:p>
    <w:p w:rsidR="00382025" w:rsidRPr="00FE7C75" w:rsidRDefault="00382025" w:rsidP="003904E2">
      <w:pPr>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sz w:val="22"/>
          <w:szCs w:val="22"/>
        </w:rPr>
        <w:t>(1)  Identify the required threshold performance requirements but not any objective performance requirements and inform offerors that any features or technical offerings that enhance the system will be given evaluation credit in the best value determination.</w:t>
      </w:r>
    </w:p>
    <w:p w:rsidR="00382025" w:rsidRPr="00FE7C75" w:rsidRDefault="00382025" w:rsidP="003904E2">
      <w:pPr>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sz w:val="22"/>
          <w:szCs w:val="22"/>
        </w:rPr>
        <w:t>(2)  Identify both threshold performance requirements and objective performance requirements and explicitly state that the government reserves the right to evaluate and give evaluation credit for the proposed features that exceed either the stated thresholds or objectives.</w:t>
      </w:r>
    </w:p>
    <w:p w:rsidR="00382025" w:rsidRPr="00FE7C75" w:rsidRDefault="00382025" w:rsidP="003904E2">
      <w:pPr>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sz w:val="22"/>
          <w:szCs w:val="22"/>
        </w:rPr>
        <w:t>(3)  Identify both threshold performance requirements and objective performance requirements and explicitly state that the government reserves the right to evaluate and give evaluation credit for the proposed features that exceed the stated thresholds and offerors will not be given credit for performance beyond the objectives identified.</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36" w:name="ig443"/>
      <w:bookmarkEnd w:id="136"/>
      <w:r w:rsidRPr="00FE7C75">
        <w:rPr>
          <w:rFonts w:ascii="Arial" w:hAnsi="Arial" w:cs="Arial"/>
          <w:sz w:val="22"/>
          <w:szCs w:val="22"/>
        </w:rPr>
        <w:t xml:space="preserve">4.4.3. Often questions arise concerning how to treat those contract requirements not included as individual evaluation factors or subfactors.  The statement required in </w:t>
      </w:r>
      <w:hyperlink r:id="rId97" w:history="1">
        <w:r w:rsidRPr="00FE7C75">
          <w:rPr>
            <w:rStyle w:val="Hyperlink"/>
            <w:rFonts w:ascii="Arial" w:hAnsi="Arial" w:cs="Arial"/>
            <w:sz w:val="22"/>
            <w:szCs w:val="22"/>
          </w:rPr>
          <w:t>AFFARS 5315.305(a)</w:t>
        </w:r>
      </w:hyperlink>
      <w:r w:rsidRPr="00FE7C75">
        <w:rPr>
          <w:rFonts w:ascii="Arial" w:hAnsi="Arial" w:cs="Arial"/>
          <w:sz w:val="22"/>
          <w:szCs w:val="22"/>
        </w:rPr>
        <w:t xml:space="preserve"> addresses this concern.  If a review is desired for some items, e.g., higher level inspection criteria, then those items could be addressed as pass/fail.</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bCs/>
          <w:sz w:val="22"/>
          <w:szCs w:val="22"/>
        </w:rPr>
      </w:pPr>
      <w:bookmarkStart w:id="137" w:name="ig444"/>
      <w:bookmarkEnd w:id="137"/>
      <w:r w:rsidRPr="00FE7C75">
        <w:rPr>
          <w:rFonts w:ascii="Arial" w:hAnsi="Arial" w:cs="Arial"/>
          <w:sz w:val="22"/>
          <w:szCs w:val="22"/>
        </w:rPr>
        <w:t>4.4.4. An example of such an alternative is the u</w:t>
      </w:r>
      <w:r w:rsidRPr="00FE7C75">
        <w:rPr>
          <w:rFonts w:ascii="Arial" w:hAnsi="Arial" w:cs="Arial"/>
          <w:bCs/>
          <w:sz w:val="22"/>
          <w:szCs w:val="22"/>
        </w:rPr>
        <w:t>se of schedule in trade-offs where a Qualified Bidders List exists.  In circumstances where schedule is a mission essential consideration, such as when production lead time extends beyond the need date, the Source Selection Authority may wish to conduct trade-offs between price and schedule for technically acceptable proposals from offerors whose past performance demonstrate their ability to deliver on accelerated schedules.  In this procedure proposal risk is assumed to be a non-discriminator and the past performance evaluation may be limited in scope.</w:t>
      </w:r>
    </w:p>
    <w:p w:rsidR="00382025" w:rsidRPr="00FE7C75" w:rsidRDefault="00382025" w:rsidP="003904E2">
      <w:pPr>
        <w:rPr>
          <w:rFonts w:ascii="Arial" w:hAnsi="Arial" w:cs="Arial"/>
          <w:bCs/>
          <w:sz w:val="22"/>
          <w:szCs w:val="22"/>
        </w:rPr>
      </w:pPr>
    </w:p>
    <w:p w:rsidR="00382025" w:rsidRPr="00FE7C75" w:rsidRDefault="00382025" w:rsidP="003904E2">
      <w:pPr>
        <w:pStyle w:val="EndnoteText"/>
        <w:ind w:right="90"/>
        <w:rPr>
          <w:rFonts w:ascii="Arial" w:hAnsi="Arial" w:cs="Arial"/>
          <w:sz w:val="22"/>
          <w:szCs w:val="22"/>
        </w:rPr>
      </w:pPr>
      <w:bookmarkStart w:id="138" w:name="ig45"/>
      <w:bookmarkEnd w:id="138"/>
      <w:r w:rsidRPr="00FE7C75">
        <w:rPr>
          <w:rFonts w:ascii="Arial" w:hAnsi="Arial" w:cs="Arial"/>
          <w:sz w:val="22"/>
          <w:szCs w:val="22"/>
        </w:rPr>
        <w:t xml:space="preserve">4.5. A Draft Request for Proposal (if required by MAJCOM guidance, or desired by the Source Selection Authority) consistent with the Acquisition Strategy and the draft Source Selection Plan should be developed and made available to potential offerors as early as practicable.  The Draft Request for Proposal can be provided incrementally as sections become available, including the proposed evaluation factors and subfactors, and industry comment should be encouraged.  When all issues with the Draft Request for Proposal and/or the Source Selection Plan have been resolved to the satisfaction of the Source Selection Authority, and all required reviews have been accomplished, then the final Request for Proposal may be released to potential offerors.  Remember to include the clause at </w:t>
      </w:r>
      <w:hyperlink r:id="rId98" w:history="1">
        <w:r w:rsidRPr="00FE7C75">
          <w:rPr>
            <w:rStyle w:val="Hyperlink"/>
            <w:rFonts w:ascii="Arial" w:hAnsi="Arial" w:cs="Arial"/>
            <w:sz w:val="22"/>
            <w:szCs w:val="22"/>
          </w:rPr>
          <w:t>FAR 52.215-1</w:t>
        </w:r>
      </w:hyperlink>
      <w:r w:rsidRPr="00FE7C75">
        <w:rPr>
          <w:rFonts w:ascii="Arial" w:hAnsi="Arial" w:cs="Arial"/>
          <w:sz w:val="22"/>
          <w:szCs w:val="22"/>
        </w:rPr>
        <w:t xml:space="preserve">  if the Source Selection Authority, in accordance with the approved Source Selection Plan, may determine to limit the number of proposals in the competitive range for efficiency purposes. </w:t>
      </w:r>
    </w:p>
    <w:p w:rsidR="00382025" w:rsidRPr="00FE7C75" w:rsidRDefault="00382025" w:rsidP="003904E2">
      <w:pPr>
        <w:pStyle w:val="EndnoteText"/>
        <w:rPr>
          <w:rFonts w:ascii="Arial" w:hAnsi="Arial" w:cs="Arial"/>
          <w:sz w:val="22"/>
          <w:szCs w:val="22"/>
        </w:rPr>
      </w:pPr>
    </w:p>
    <w:p w:rsidR="00382025" w:rsidRPr="00FE7C75" w:rsidRDefault="00382025" w:rsidP="003904E2">
      <w:pPr>
        <w:pStyle w:val="EndnoteText"/>
        <w:rPr>
          <w:rFonts w:ascii="Arial" w:hAnsi="Arial" w:cs="Arial"/>
          <w:sz w:val="22"/>
          <w:szCs w:val="22"/>
        </w:rPr>
      </w:pPr>
      <w:r w:rsidRPr="00FE7C75">
        <w:rPr>
          <w:rFonts w:ascii="Arial" w:hAnsi="Arial" w:cs="Arial"/>
          <w:sz w:val="22"/>
          <w:szCs w:val="22"/>
        </w:rPr>
        <w:t>Maximum use of electronic media for Request for Proposal issuance, proposal submission, and proposal evaluation is encouraged.    The instructions should also specify the format required by the government to ensure the readability of the information and to facilitate evaluation of the proposals.</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39" w:name="ig451"/>
      <w:bookmarkEnd w:id="139"/>
      <w:r w:rsidRPr="00FE7C75">
        <w:rPr>
          <w:rFonts w:ascii="Arial" w:hAnsi="Arial" w:cs="Arial"/>
          <w:sz w:val="22"/>
          <w:szCs w:val="22"/>
        </w:rPr>
        <w:t>4.5.1. If the Source Selection Authority requires a briefing prior to the Request for Proposal release, the following items should be presented along with or emphasized within the Source Selection Plan:</w:t>
      </w:r>
    </w:p>
    <w:p w:rsidR="00382025" w:rsidRPr="00FE7C75" w:rsidRDefault="00382025" w:rsidP="003904E2">
      <w:pPr>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sz w:val="22"/>
          <w:szCs w:val="22"/>
        </w:rPr>
        <w:t>(1) Confirmation that all required approvals have been obtained (e.g., LCMP/SAMP/AP, etc.)</w:t>
      </w:r>
    </w:p>
    <w:p w:rsidR="00382025" w:rsidRPr="00FE7C75" w:rsidRDefault="00382025" w:rsidP="003904E2">
      <w:pPr>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sz w:val="22"/>
          <w:szCs w:val="22"/>
        </w:rPr>
        <w:t>(2) Resolution of all issues from the acquisition strategy meeting and significant issues from other sources, if any</w:t>
      </w:r>
    </w:p>
    <w:p w:rsidR="00382025" w:rsidRPr="00FE7C75" w:rsidRDefault="00382025" w:rsidP="003904E2">
      <w:pPr>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sz w:val="22"/>
          <w:szCs w:val="22"/>
        </w:rPr>
        <w:t>(3) Confirmation of commitments for availability of manpower for the evaluation process</w:t>
      </w:r>
    </w:p>
    <w:p w:rsidR="00382025" w:rsidRPr="00FE7C75" w:rsidRDefault="00382025" w:rsidP="003904E2">
      <w:pPr>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sz w:val="22"/>
          <w:szCs w:val="22"/>
        </w:rPr>
        <w:t>(4) Final demonstrated traceability between risks, primary requirements that will be meaningful discriminators, funding, evaluation factors and subfactors, and information requested in the instructions to offerors.  (The “draft” or preliminary traceability is usually presented to the Acquisition Strategy Panel.).</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b/>
          <w:bCs/>
          <w:snapToGrid w:val="0"/>
          <w:sz w:val="22"/>
          <w:szCs w:val="22"/>
        </w:rPr>
      </w:pPr>
      <w:bookmarkStart w:id="140" w:name="ig5"/>
      <w:bookmarkEnd w:id="140"/>
      <w:r w:rsidRPr="00FE7C75">
        <w:rPr>
          <w:rFonts w:ascii="Arial" w:hAnsi="Arial" w:cs="Arial"/>
          <w:b/>
          <w:sz w:val="22"/>
          <w:szCs w:val="22"/>
        </w:rPr>
        <w:t xml:space="preserve">5.  </w:t>
      </w:r>
      <w:r w:rsidRPr="00FE7C75">
        <w:rPr>
          <w:rFonts w:ascii="Arial" w:hAnsi="Arial" w:cs="Arial"/>
          <w:b/>
          <w:bCs/>
          <w:sz w:val="22"/>
          <w:szCs w:val="22"/>
        </w:rPr>
        <w:t>Evaluation Activities</w:t>
      </w:r>
    </w:p>
    <w:p w:rsidR="00382025" w:rsidRPr="00FE7C75" w:rsidRDefault="00382025" w:rsidP="003904E2">
      <w:pPr>
        <w:rPr>
          <w:rFonts w:ascii="Arial" w:hAnsi="Arial" w:cs="Arial"/>
          <w:bCs/>
          <w:snapToGrid w:val="0"/>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Proposal evaluation is an assessment of the proposal and the offeror's ability to perform the prospective contract successfully. The evaluation enables the selection of the offeror whose proposal represents the best value for the government.</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41" w:name="ig54r1"/>
      <w:bookmarkEnd w:id="141"/>
      <w:r w:rsidRPr="00FE7C75">
        <w:rPr>
          <w:rFonts w:ascii="Arial" w:hAnsi="Arial" w:cs="Arial"/>
          <w:sz w:val="22"/>
          <w:szCs w:val="22"/>
        </w:rPr>
        <w:t>5.4. (ref 1) Upon receipt of proposals, the contract team member(s) should ensure that each offeror has complied with the page restrictions outlined in the Request for Proposal and has included all required documentation (i.e. representations, certifications, Small Business Subcontracting Plan (if required), etc.). Each team member should begin by reading the Request for Proposal or solicitation, specifically the Evaluation Criteria (Section M or equivalent provision) and each offeror</w:t>
      </w:r>
      <w:r>
        <w:rPr>
          <w:rFonts w:ascii="Arial" w:hAnsi="Arial" w:cs="Arial"/>
          <w:sz w:val="22"/>
          <w:szCs w:val="22"/>
        </w:rPr>
        <w:t>’</w:t>
      </w:r>
      <w:r w:rsidRPr="00FE7C75">
        <w:rPr>
          <w:rFonts w:ascii="Arial" w:hAnsi="Arial" w:cs="Arial"/>
          <w:sz w:val="22"/>
          <w:szCs w:val="22"/>
        </w:rPr>
        <w:t xml:space="preserve">s entire proposal.  It is often helpful to make notes as a memory jogger to be used when documenting the evaluation such as in the Rating Team Worksheet </w:t>
      </w:r>
      <w:hyperlink w:anchor="Attachment1" w:history="1"/>
      <w:r w:rsidRPr="00FE7C75">
        <w:rPr>
          <w:rFonts w:ascii="Arial" w:hAnsi="Arial" w:cs="Arial"/>
          <w:sz w:val="22"/>
          <w:szCs w:val="22"/>
        </w:rPr>
        <w:t>or in an electronic source selection tool.  (The use of</w:t>
      </w:r>
      <w:r w:rsidRPr="00FE7C75">
        <w:rPr>
          <w:rFonts w:ascii="Arial" w:hAnsi="Arial" w:cs="Arial"/>
          <w:color w:val="0000FF"/>
          <w:sz w:val="22"/>
          <w:szCs w:val="22"/>
        </w:rPr>
        <w:t xml:space="preserve"> </w:t>
      </w:r>
      <w:hyperlink r:id="rId99" w:history="1">
        <w:r w:rsidRPr="00FE7C75">
          <w:rPr>
            <w:rStyle w:val="Hyperlink"/>
            <w:rFonts w:ascii="Arial" w:hAnsi="Arial" w:cs="Arial"/>
            <w:sz w:val="22"/>
            <w:szCs w:val="22"/>
          </w:rPr>
          <w:t>electronic source selection evaluation tools</w:t>
        </w:r>
      </w:hyperlink>
      <w:r w:rsidRPr="00FE7C75">
        <w:rPr>
          <w:rFonts w:ascii="Arial" w:hAnsi="Arial" w:cs="Arial"/>
          <w:sz w:val="22"/>
          <w:szCs w:val="22"/>
        </w:rPr>
        <w:t xml:space="preserve"> is strongly encouraged for more complex acquisitions.)</w:t>
      </w:r>
      <w:r w:rsidRPr="00FE7C75">
        <w:rPr>
          <w:rFonts w:ascii="Arial" w:hAnsi="Arial" w:cs="Arial"/>
          <w:color w:val="FF6600"/>
          <w:sz w:val="22"/>
          <w:szCs w:val="22"/>
        </w:rPr>
        <w:t xml:space="preserve"> </w:t>
      </w:r>
      <w:r w:rsidRPr="00FE7C75">
        <w:rPr>
          <w:rFonts w:ascii="Arial" w:hAnsi="Arial" w:cs="Arial"/>
          <w:sz w:val="22"/>
          <w:szCs w:val="22"/>
        </w:rPr>
        <w:t>Paragraph 7 of this procedure describes how evaluation results should be documented.</w:t>
      </w:r>
    </w:p>
    <w:p w:rsidR="00382025" w:rsidRPr="00FE7C75" w:rsidRDefault="00382025" w:rsidP="003904E2">
      <w:pPr>
        <w:rPr>
          <w:rFonts w:ascii="Arial" w:hAnsi="Arial" w:cs="Arial"/>
          <w:bCs/>
          <w:snapToGrid w:val="0"/>
          <w:sz w:val="22"/>
          <w:szCs w:val="22"/>
        </w:rPr>
      </w:pPr>
    </w:p>
    <w:p w:rsidR="00382025" w:rsidRPr="00FE7C75" w:rsidRDefault="00382025" w:rsidP="003904E2">
      <w:pPr>
        <w:rPr>
          <w:rFonts w:ascii="Arial" w:hAnsi="Arial" w:cs="Arial"/>
          <w:sz w:val="22"/>
          <w:szCs w:val="22"/>
        </w:rPr>
      </w:pPr>
      <w:bookmarkStart w:id="142" w:name="ig54r2"/>
      <w:bookmarkEnd w:id="142"/>
      <w:r w:rsidRPr="00FE7C75">
        <w:rPr>
          <w:rFonts w:ascii="Arial" w:hAnsi="Arial" w:cs="Arial"/>
          <w:sz w:val="22"/>
          <w:szCs w:val="22"/>
        </w:rPr>
        <w:t>5.4. (ref 2) It is helpful, perhaps even necessary, for evaluators to keep the rating and evaluation criteria and definitions visible throughout the evaluation process. Use of an evaluation matrix or factor aid is a common practice</w:t>
      </w:r>
      <w:r w:rsidRPr="00FE7C75">
        <w:rPr>
          <w:rFonts w:ascii="Arial" w:hAnsi="Arial" w:cs="Arial"/>
          <w:color w:val="0000FF"/>
          <w:sz w:val="22"/>
          <w:szCs w:val="22"/>
        </w:rPr>
        <w:t>.</w:t>
      </w:r>
    </w:p>
    <w:p w:rsidR="00382025" w:rsidRPr="00FE7C75" w:rsidRDefault="00382025" w:rsidP="003904E2">
      <w:pPr>
        <w:rPr>
          <w:rFonts w:ascii="Arial" w:hAnsi="Arial" w:cs="Arial"/>
          <w:sz w:val="22"/>
          <w:szCs w:val="22"/>
        </w:rPr>
      </w:pPr>
    </w:p>
    <w:p w:rsidR="00382025" w:rsidRPr="00FE7C75" w:rsidRDefault="00382025" w:rsidP="003904E2">
      <w:pPr>
        <w:pStyle w:val="EndnoteText"/>
        <w:rPr>
          <w:rFonts w:ascii="Arial" w:hAnsi="Arial" w:cs="Arial"/>
          <w:sz w:val="22"/>
          <w:szCs w:val="22"/>
        </w:rPr>
      </w:pPr>
      <w:bookmarkStart w:id="143" w:name="ig551"/>
      <w:bookmarkEnd w:id="143"/>
      <w:r w:rsidRPr="00FE7C75">
        <w:rPr>
          <w:rFonts w:ascii="Arial" w:hAnsi="Arial" w:cs="Arial"/>
          <w:sz w:val="22"/>
          <w:szCs w:val="22"/>
        </w:rPr>
        <w:t xml:space="preserve">5.5.1. When performing the mission capability evaluation, evaluators must ensure that the narrative assessment focuses on the offeror’s proposal as it relates to the evaluation criteria (Section M or equivalent provision of the solicitation), not as it compares to other offerors’ proposals.  The evaluation must be based solely upon information gathered in the source selection process.  Evaluators must guard against making assumptions relative to any individual offeror’s proposal.  [See </w:t>
      </w:r>
      <w:hyperlink r:id="rId100" w:history="1">
        <w:r w:rsidRPr="00FE7C75">
          <w:rPr>
            <w:rStyle w:val="Hyperlink"/>
            <w:rFonts w:ascii="Arial" w:hAnsi="Arial" w:cs="Arial"/>
            <w:sz w:val="22"/>
            <w:szCs w:val="22"/>
          </w:rPr>
          <w:t>FAR 15.305(a)(5)</w:t>
        </w:r>
      </w:hyperlink>
      <w:r w:rsidR="00F11C69">
        <w:rPr>
          <w:rFonts w:ascii="Arial" w:hAnsi="Arial" w:cs="Arial"/>
          <w:color w:val="FF6600"/>
          <w:sz w:val="22"/>
          <w:szCs w:val="22"/>
        </w:rPr>
        <w:t xml:space="preserve"> </w:t>
      </w:r>
      <w:r w:rsidRPr="00FE7C75">
        <w:rPr>
          <w:rFonts w:ascii="Arial" w:hAnsi="Arial" w:cs="Arial"/>
          <w:sz w:val="22"/>
          <w:szCs w:val="22"/>
        </w:rPr>
        <w:t>for small business evaluation considerations.]</w:t>
      </w:r>
    </w:p>
    <w:p w:rsidR="00382025" w:rsidRDefault="00382025" w:rsidP="003904E2">
      <w:pPr>
        <w:pStyle w:val="EndnoteText"/>
        <w:rPr>
          <w:rFonts w:ascii="Arial" w:hAnsi="Arial" w:cs="Arial"/>
          <w:sz w:val="22"/>
          <w:szCs w:val="22"/>
        </w:rPr>
      </w:pPr>
    </w:p>
    <w:p w:rsidR="00382025" w:rsidRDefault="00382025" w:rsidP="003904E2">
      <w:pPr>
        <w:pStyle w:val="EndnoteText"/>
        <w:rPr>
          <w:rFonts w:ascii="Arial" w:hAnsi="Arial" w:cs="Arial"/>
          <w:sz w:val="22"/>
          <w:szCs w:val="22"/>
        </w:rPr>
      </w:pPr>
      <w:r w:rsidRPr="00FE7C75">
        <w:rPr>
          <w:rFonts w:ascii="Arial" w:hAnsi="Arial" w:cs="Arial"/>
          <w:sz w:val="22"/>
          <w:szCs w:val="22"/>
        </w:rPr>
        <w:t xml:space="preserve">When considering a blue rating, recognize that blue is earned based upon the magnitude of the additional benefit(s) to the government for the strength(s).  The documentation should describe the magnitude of the benefit(s) of the strength(s). Keep in mind that the mere existence of a single strength does not necessarily merit a blue rating; though a blue may be warranted should that strength provide considerable benefit to the government.  Conversely, a number of strengths may not merit a blue rating if the collective benefit is relatively minor.  In any case, the documentation in the source selection record should describe the magnitude of the benefit(s) of the strength(s).  </w:t>
      </w:r>
    </w:p>
    <w:p w:rsidR="00AE4470" w:rsidRDefault="00AE4470" w:rsidP="003904E2">
      <w:pPr>
        <w:rPr>
          <w:rFonts w:ascii="Arial" w:hAnsi="Arial" w:cs="Arial"/>
          <w:sz w:val="22"/>
          <w:szCs w:val="22"/>
        </w:rPr>
      </w:pPr>
      <w:bookmarkStart w:id="144" w:name="ig5511R1"/>
      <w:bookmarkStart w:id="145" w:name="ig5511R2"/>
      <w:bookmarkEnd w:id="144"/>
      <w:bookmarkEnd w:id="145"/>
    </w:p>
    <w:p w:rsidR="00382025" w:rsidRDefault="00382025" w:rsidP="003904E2">
      <w:pPr>
        <w:rPr>
          <w:rFonts w:ascii="Arial" w:hAnsi="Arial" w:cs="Arial"/>
          <w:sz w:val="22"/>
          <w:szCs w:val="22"/>
        </w:rPr>
      </w:pPr>
      <w:r w:rsidRPr="00FE7C75">
        <w:rPr>
          <w:rFonts w:ascii="Arial" w:hAnsi="Arial" w:cs="Arial"/>
          <w:sz w:val="22"/>
          <w:szCs w:val="22"/>
        </w:rPr>
        <w:t>5.5.1.1</w:t>
      </w:r>
      <w:r w:rsidR="00E07F96">
        <w:rPr>
          <w:rFonts w:ascii="Arial" w:hAnsi="Arial" w:cs="Arial"/>
          <w:sz w:val="22"/>
          <w:szCs w:val="22"/>
        </w:rPr>
        <w:t xml:space="preserve">. </w:t>
      </w:r>
      <w:r>
        <w:rPr>
          <w:rFonts w:ascii="Arial" w:hAnsi="Arial" w:cs="Arial"/>
          <w:sz w:val="22"/>
          <w:szCs w:val="22"/>
        </w:rPr>
        <w:t>(ref</w:t>
      </w:r>
      <w:r w:rsidR="00E07F96">
        <w:rPr>
          <w:rFonts w:ascii="Arial" w:hAnsi="Arial" w:cs="Arial"/>
          <w:sz w:val="22"/>
          <w:szCs w:val="22"/>
        </w:rPr>
        <w:t xml:space="preserve"> </w:t>
      </w:r>
      <w:r>
        <w:rPr>
          <w:rFonts w:ascii="Arial" w:hAnsi="Arial" w:cs="Arial"/>
          <w:sz w:val="22"/>
          <w:szCs w:val="22"/>
        </w:rPr>
        <w:t xml:space="preserve">1) </w:t>
      </w:r>
      <w:r w:rsidRPr="00FE7C75">
        <w:rPr>
          <w:rFonts w:ascii="Arial" w:hAnsi="Arial" w:cs="Arial"/>
          <w:sz w:val="22"/>
          <w:szCs w:val="22"/>
        </w:rPr>
        <w:t>While the mission capability technical rating could also be affected by any identified uncertainties, by the time the final proposal revisions are requested, any uncertainties should have been resolved.</w:t>
      </w:r>
    </w:p>
    <w:p w:rsidR="00382025" w:rsidRDefault="00382025" w:rsidP="003904E2">
      <w:pPr>
        <w:rPr>
          <w:rFonts w:ascii="Arial" w:hAnsi="Arial" w:cs="Arial"/>
          <w:sz w:val="22"/>
          <w:szCs w:val="22"/>
        </w:rPr>
      </w:pPr>
    </w:p>
    <w:p w:rsidR="00382025" w:rsidRPr="004F777B" w:rsidRDefault="00382025" w:rsidP="003904E2">
      <w:pPr>
        <w:rPr>
          <w:rFonts w:ascii="Arial" w:hAnsi="Arial" w:cs="Arial"/>
          <w:sz w:val="22"/>
          <w:szCs w:val="22"/>
        </w:rPr>
      </w:pPr>
      <w:bookmarkStart w:id="146" w:name="ig551r2"/>
      <w:bookmarkStart w:id="147" w:name="ig5512r1"/>
      <w:bookmarkEnd w:id="146"/>
      <w:bookmarkEnd w:id="147"/>
      <w:r>
        <w:rPr>
          <w:rFonts w:ascii="Arial" w:hAnsi="Arial" w:cs="Arial"/>
          <w:sz w:val="22"/>
          <w:szCs w:val="22"/>
        </w:rPr>
        <w:t>5.5.1.2</w:t>
      </w:r>
      <w:r w:rsidR="00E07F96">
        <w:rPr>
          <w:rFonts w:ascii="Arial" w:hAnsi="Arial" w:cs="Arial"/>
          <w:sz w:val="22"/>
          <w:szCs w:val="22"/>
        </w:rPr>
        <w:t>.</w:t>
      </w:r>
      <w:r>
        <w:rPr>
          <w:rFonts w:ascii="Arial" w:hAnsi="Arial" w:cs="Arial"/>
          <w:sz w:val="22"/>
          <w:szCs w:val="22"/>
        </w:rPr>
        <w:t xml:space="preserve"> (ref 1) </w:t>
      </w:r>
      <w:r w:rsidRPr="004F777B">
        <w:rPr>
          <w:rFonts w:ascii="Arial" w:hAnsi="Arial" w:cs="Arial"/>
          <w:sz w:val="22"/>
          <w:szCs w:val="22"/>
        </w:rPr>
        <w:t>E</w:t>
      </w:r>
      <w:r w:rsidRPr="004F777B">
        <w:rPr>
          <w:rFonts w:ascii="Arial" w:hAnsi="Arial"/>
          <w:sz w:val="22"/>
          <w:szCs w:val="22"/>
        </w:rPr>
        <w:t xml:space="preserve">valuation teams need to address any risk mitigators.  This </w:t>
      </w:r>
      <w:r>
        <w:rPr>
          <w:rFonts w:ascii="Arial" w:hAnsi="Arial"/>
          <w:sz w:val="22"/>
          <w:szCs w:val="22"/>
        </w:rPr>
        <w:t xml:space="preserve">could </w:t>
      </w:r>
      <w:r w:rsidRPr="004F777B">
        <w:rPr>
          <w:rFonts w:ascii="Arial" w:hAnsi="Arial"/>
          <w:sz w:val="22"/>
          <w:szCs w:val="22"/>
        </w:rPr>
        <w:t xml:space="preserve">provide </w:t>
      </w:r>
      <w:r>
        <w:rPr>
          <w:rFonts w:ascii="Arial" w:hAnsi="Arial"/>
          <w:sz w:val="22"/>
          <w:szCs w:val="22"/>
        </w:rPr>
        <w:t xml:space="preserve">for </w:t>
      </w:r>
      <w:r w:rsidRPr="004F777B">
        <w:rPr>
          <w:rFonts w:ascii="Arial" w:hAnsi="Arial"/>
          <w:sz w:val="22"/>
          <w:szCs w:val="22"/>
        </w:rPr>
        <w:t>more</w:t>
      </w:r>
      <w:r>
        <w:rPr>
          <w:rFonts w:ascii="Arial" w:hAnsi="Arial"/>
          <w:sz w:val="22"/>
          <w:szCs w:val="22"/>
        </w:rPr>
        <w:t xml:space="preserve"> of a </w:t>
      </w:r>
      <w:r w:rsidRPr="004F777B">
        <w:rPr>
          <w:rFonts w:ascii="Arial" w:hAnsi="Arial"/>
          <w:sz w:val="22"/>
          <w:szCs w:val="22"/>
        </w:rPr>
        <w:t>differentiation between proposals and a more meaningful tradeoff assessment for the source selection authority.  Any identified mit</w:t>
      </w:r>
      <w:r>
        <w:rPr>
          <w:rFonts w:ascii="Arial" w:hAnsi="Arial"/>
          <w:sz w:val="22"/>
          <w:szCs w:val="22"/>
        </w:rPr>
        <w:t>i</w:t>
      </w:r>
      <w:r w:rsidRPr="004F777B">
        <w:rPr>
          <w:rFonts w:ascii="Arial" w:hAnsi="Arial"/>
          <w:sz w:val="22"/>
          <w:szCs w:val="22"/>
        </w:rPr>
        <w:t>gators should reduce the potential for disruption of schedule, increased cost, or degradation of performance, and will either be included in the contract or is inherent in the offeror’s process.</w:t>
      </w:r>
      <w:r>
        <w:rPr>
          <w:rFonts w:ascii="Arial" w:hAnsi="Arial"/>
          <w:sz w:val="22"/>
          <w:szCs w:val="22"/>
        </w:rPr>
        <w:t xml:space="preserve">  The sample analysis worksheets include areas to discuss offeror’s mit</w:t>
      </w:r>
      <w:r w:rsidR="00F11C69">
        <w:rPr>
          <w:rFonts w:ascii="Arial" w:hAnsi="Arial"/>
          <w:sz w:val="22"/>
          <w:szCs w:val="22"/>
        </w:rPr>
        <w:t>i</w:t>
      </w:r>
      <w:r>
        <w:rPr>
          <w:rFonts w:ascii="Arial" w:hAnsi="Arial"/>
          <w:sz w:val="22"/>
          <w:szCs w:val="22"/>
        </w:rPr>
        <w:t xml:space="preserve">gation efforts that are identified. </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48" w:name="ig5512"/>
      <w:bookmarkEnd w:id="148"/>
      <w:r w:rsidRPr="00FE7C75">
        <w:rPr>
          <w:rFonts w:ascii="Arial" w:hAnsi="Arial" w:cs="Arial"/>
          <w:sz w:val="22"/>
          <w:szCs w:val="22"/>
        </w:rPr>
        <w:t>5.5.1.2.</w:t>
      </w:r>
      <w:r>
        <w:rPr>
          <w:rFonts w:ascii="Arial" w:hAnsi="Arial" w:cs="Arial"/>
          <w:sz w:val="22"/>
          <w:szCs w:val="22"/>
        </w:rPr>
        <w:t xml:space="preserve"> (ref 2)</w:t>
      </w:r>
      <w:r w:rsidRPr="00FE7C75">
        <w:rPr>
          <w:rFonts w:ascii="Arial" w:hAnsi="Arial" w:cs="Arial"/>
          <w:sz w:val="22"/>
          <w:szCs w:val="22"/>
        </w:rPr>
        <w:t xml:space="preserve"> </w:t>
      </w:r>
      <w:r w:rsidR="00287CB6">
        <w:rPr>
          <w:rFonts w:ascii="Arial" w:hAnsi="Arial" w:cs="Arial"/>
          <w:sz w:val="22"/>
          <w:szCs w:val="22"/>
        </w:rPr>
        <w:t>S</w:t>
      </w:r>
      <w:r>
        <w:rPr>
          <w:rFonts w:ascii="Arial" w:hAnsi="Arial" w:cs="Arial"/>
          <w:sz w:val="22"/>
          <w:szCs w:val="22"/>
        </w:rPr>
        <w:t>om</w:t>
      </w:r>
      <w:r w:rsidR="00287CB6">
        <w:rPr>
          <w:rFonts w:ascii="Arial" w:hAnsi="Arial" w:cs="Arial"/>
          <w:sz w:val="22"/>
          <w:szCs w:val="22"/>
        </w:rPr>
        <w:t>e source selection team members</w:t>
      </w:r>
      <w:r>
        <w:rPr>
          <w:rFonts w:ascii="Arial" w:hAnsi="Arial" w:cs="Arial"/>
          <w:sz w:val="22"/>
          <w:szCs w:val="22"/>
        </w:rPr>
        <w:t xml:space="preserve"> are </w:t>
      </w:r>
      <w:r w:rsidR="00287CB6">
        <w:rPr>
          <w:rFonts w:ascii="Arial" w:hAnsi="Arial" w:cs="Arial"/>
          <w:sz w:val="22"/>
          <w:szCs w:val="22"/>
        </w:rPr>
        <w:t>unsure of what would constitute</w:t>
      </w:r>
      <w:r>
        <w:rPr>
          <w:rFonts w:ascii="Arial" w:hAnsi="Arial" w:cs="Arial"/>
          <w:sz w:val="22"/>
          <w:szCs w:val="22"/>
        </w:rPr>
        <w:t xml:space="preserve"> a specific risk rati</w:t>
      </w:r>
      <w:r w:rsidR="00287CB6">
        <w:rPr>
          <w:rFonts w:ascii="Arial" w:hAnsi="Arial" w:cs="Arial"/>
          <w:sz w:val="22"/>
          <w:szCs w:val="22"/>
        </w:rPr>
        <w:t>ng. There is also a possibility</w:t>
      </w:r>
      <w:r>
        <w:rPr>
          <w:rFonts w:ascii="Arial" w:hAnsi="Arial" w:cs="Arial"/>
          <w:sz w:val="22"/>
          <w:szCs w:val="22"/>
        </w:rPr>
        <w:t xml:space="preserve"> </w:t>
      </w:r>
      <w:r w:rsidR="00287CB6">
        <w:rPr>
          <w:rFonts w:ascii="Arial" w:hAnsi="Arial" w:cs="Arial"/>
          <w:sz w:val="22"/>
          <w:szCs w:val="22"/>
        </w:rPr>
        <w:t xml:space="preserve">that </w:t>
      </w:r>
      <w:r>
        <w:rPr>
          <w:rFonts w:ascii="Arial" w:hAnsi="Arial" w:cs="Arial"/>
          <w:sz w:val="22"/>
          <w:szCs w:val="22"/>
        </w:rPr>
        <w:t xml:space="preserve">offerors are equally unsure of how their approach may garner a certain risk rating. In order to better communicate how certain technical approaches would be viewed in terms of risk, the following guidance was included to give individuals a frame of reference.  Some teams have included these in the RFP so that offerors would realize how approaches would </w:t>
      </w:r>
      <w:r w:rsidR="00D160BD">
        <w:rPr>
          <w:rFonts w:ascii="Arial" w:hAnsi="Arial" w:cs="Arial"/>
          <w:sz w:val="22"/>
          <w:szCs w:val="22"/>
        </w:rPr>
        <w:t xml:space="preserve">be </w:t>
      </w:r>
      <w:r>
        <w:rPr>
          <w:rFonts w:ascii="Arial" w:hAnsi="Arial" w:cs="Arial"/>
          <w:sz w:val="22"/>
          <w:szCs w:val="22"/>
        </w:rPr>
        <w:t>viewed by the Government.  A</w:t>
      </w:r>
      <w:r w:rsidRPr="00FE7C75">
        <w:rPr>
          <w:rFonts w:ascii="Arial" w:hAnsi="Arial" w:cs="Arial"/>
          <w:sz w:val="22"/>
          <w:szCs w:val="22"/>
        </w:rPr>
        <w:t>n aspect of a proposal that has been identified as an uncertainty or deficiency under Mission Capability could result in a Moderate, High</w:t>
      </w:r>
      <w:r>
        <w:rPr>
          <w:rFonts w:ascii="Arial" w:hAnsi="Arial" w:cs="Arial"/>
          <w:sz w:val="22"/>
          <w:szCs w:val="22"/>
        </w:rPr>
        <w:t>,</w:t>
      </w:r>
      <w:r w:rsidRPr="00FE7C75">
        <w:rPr>
          <w:rFonts w:ascii="Arial" w:hAnsi="Arial" w:cs="Arial"/>
          <w:sz w:val="22"/>
          <w:szCs w:val="22"/>
        </w:rPr>
        <w:t xml:space="preserve"> or even Unacceptable risk rating.  This appropriately documents the failure (or uncertainty) to meet a requirement and the resulting risk to schedule, cost and/or performance.  Other times, the proposal may meet or exceed requirements, but the approach to meeting/exceeding the requirements involves risk to schedule, cost and/or performance and will </w:t>
      </w:r>
      <w:r>
        <w:rPr>
          <w:rFonts w:ascii="Arial" w:hAnsi="Arial" w:cs="Arial"/>
          <w:sz w:val="22"/>
          <w:szCs w:val="22"/>
        </w:rPr>
        <w:t xml:space="preserve">also </w:t>
      </w:r>
      <w:r w:rsidRPr="00FE7C75">
        <w:rPr>
          <w:rFonts w:ascii="Arial" w:hAnsi="Arial" w:cs="Arial"/>
          <w:sz w:val="22"/>
          <w:szCs w:val="22"/>
        </w:rPr>
        <w:t>drive a Moderate, High or even Unacceptable risk rating.</w:t>
      </w:r>
      <w:r>
        <w:rPr>
          <w:rFonts w:ascii="Arial" w:hAnsi="Arial" w:cs="Arial"/>
          <w:sz w:val="22"/>
          <w:szCs w:val="22"/>
        </w:rPr>
        <w:t xml:space="preserve">  The following are examples for what would be the basis to have certain assigned risk ratings: </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ab/>
        <w:t>(1)  For a weapon system:</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ab/>
      </w:r>
      <w:r w:rsidRPr="00FE7C75">
        <w:rPr>
          <w:rFonts w:ascii="Arial" w:hAnsi="Arial" w:cs="Arial"/>
          <w:sz w:val="22"/>
          <w:szCs w:val="22"/>
        </w:rPr>
        <w:tab/>
        <w:t xml:space="preserve">(a) If the offeror has not demonstrated the maturity of the proposed system, subsystems and components to a sufficient level for the acquisition phase of the program and the proposed cost and schedule are inadequate to deliver the proposed capability, then a “High Risk” or “Unacceptable” rating would likely be assigned.  Indicators </w:t>
      </w:r>
      <w:r>
        <w:rPr>
          <w:rFonts w:ascii="Arial" w:hAnsi="Arial" w:cs="Arial"/>
          <w:sz w:val="22"/>
          <w:szCs w:val="22"/>
        </w:rPr>
        <w:t>c</w:t>
      </w:r>
      <w:r w:rsidRPr="00FE7C75">
        <w:rPr>
          <w:rFonts w:ascii="Arial" w:hAnsi="Arial" w:cs="Arial"/>
          <w:sz w:val="22"/>
          <w:szCs w:val="22"/>
        </w:rPr>
        <w:t xml:space="preserve">ould </w:t>
      </w:r>
      <w:r>
        <w:rPr>
          <w:rFonts w:ascii="Arial" w:hAnsi="Arial" w:cs="Arial"/>
          <w:sz w:val="22"/>
          <w:szCs w:val="22"/>
        </w:rPr>
        <w:t xml:space="preserve">include: (i) </w:t>
      </w:r>
      <w:r w:rsidRPr="00FE7C75">
        <w:rPr>
          <w:rFonts w:ascii="Arial" w:hAnsi="Arial" w:cs="Arial"/>
          <w:sz w:val="22"/>
          <w:szCs w:val="22"/>
        </w:rPr>
        <w:t>more than one key technology is at a Technical Readiness level (TRL) less than 6</w:t>
      </w:r>
      <w:r>
        <w:rPr>
          <w:rFonts w:ascii="Arial" w:hAnsi="Arial" w:cs="Arial"/>
          <w:sz w:val="22"/>
          <w:szCs w:val="22"/>
        </w:rPr>
        <w:t>; (ii) a</w:t>
      </w:r>
      <w:r w:rsidRPr="00FE7C75">
        <w:rPr>
          <w:rFonts w:ascii="Arial" w:hAnsi="Arial" w:cs="Arial"/>
          <w:sz w:val="22"/>
          <w:szCs w:val="22"/>
        </w:rPr>
        <w:t xml:space="preserve"> Preliminary Design Review (PDR) resulting in more than one waiver or significant action item</w:t>
      </w:r>
      <w:r>
        <w:rPr>
          <w:rFonts w:ascii="Arial" w:hAnsi="Arial" w:cs="Arial"/>
          <w:sz w:val="22"/>
          <w:szCs w:val="22"/>
        </w:rPr>
        <w:t>;</w:t>
      </w:r>
      <w:r w:rsidR="00AE4470">
        <w:rPr>
          <w:rFonts w:ascii="Arial" w:hAnsi="Arial" w:cs="Arial"/>
          <w:sz w:val="22"/>
          <w:szCs w:val="22"/>
        </w:rPr>
        <w:t xml:space="preserve"> </w:t>
      </w:r>
      <w:r w:rsidR="00D160BD">
        <w:rPr>
          <w:rFonts w:ascii="Arial" w:hAnsi="Arial" w:cs="Arial"/>
          <w:sz w:val="22"/>
          <w:szCs w:val="22"/>
        </w:rPr>
        <w:t>and (iii)</w:t>
      </w:r>
      <w:r>
        <w:rPr>
          <w:rFonts w:ascii="Arial" w:hAnsi="Arial" w:cs="Arial"/>
          <w:sz w:val="22"/>
          <w:szCs w:val="22"/>
        </w:rPr>
        <w:t xml:space="preserve"> i</w:t>
      </w:r>
      <w:r w:rsidRPr="00FE7C75">
        <w:rPr>
          <w:rFonts w:ascii="Arial" w:hAnsi="Arial" w:cs="Arial"/>
          <w:sz w:val="22"/>
          <w:szCs w:val="22"/>
        </w:rPr>
        <w:t>ntegration and test efforts are not planned in detail so the Integrated master Plan/Integrated Master Schedule (IMP/IMS), Work Breakdown Structure (WBS), and Integrated Baseline Review (IBR) are insufficient to establish cost and schedule targets.</w:t>
      </w:r>
      <w:r w:rsidRPr="00FE7C75">
        <w:rPr>
          <w:rFonts w:ascii="Arial" w:hAnsi="Arial" w:cs="Arial"/>
          <w:sz w:val="22"/>
          <w:szCs w:val="22"/>
        </w:rPr>
        <w:br/>
      </w:r>
    </w:p>
    <w:p w:rsidR="00382025" w:rsidRDefault="00382025" w:rsidP="003904E2">
      <w:pPr>
        <w:rPr>
          <w:rFonts w:ascii="Arial" w:hAnsi="Arial" w:cs="Arial"/>
          <w:sz w:val="22"/>
          <w:szCs w:val="22"/>
        </w:rPr>
      </w:pPr>
      <w:r w:rsidRPr="00FE7C75">
        <w:rPr>
          <w:rFonts w:ascii="Arial" w:hAnsi="Arial" w:cs="Arial"/>
          <w:sz w:val="22"/>
          <w:szCs w:val="22"/>
        </w:rPr>
        <w:tab/>
      </w:r>
      <w:r w:rsidRPr="00FE7C75">
        <w:rPr>
          <w:rFonts w:ascii="Arial" w:hAnsi="Arial" w:cs="Arial"/>
          <w:sz w:val="22"/>
          <w:szCs w:val="22"/>
        </w:rPr>
        <w:tab/>
        <w:t xml:space="preserve">(b) If the offeror has demonstrated the maturity of the proposed system, subsystems and components to a sufficient level and there is </w:t>
      </w:r>
      <w:r w:rsidR="00D160BD">
        <w:rPr>
          <w:rFonts w:ascii="Arial" w:hAnsi="Arial" w:cs="Arial"/>
          <w:sz w:val="22"/>
          <w:szCs w:val="22"/>
        </w:rPr>
        <w:t xml:space="preserve">a </w:t>
      </w:r>
      <w:r w:rsidRPr="00FE7C75">
        <w:rPr>
          <w:rFonts w:ascii="Arial" w:hAnsi="Arial" w:cs="Arial"/>
          <w:sz w:val="22"/>
          <w:szCs w:val="22"/>
        </w:rPr>
        <w:t xml:space="preserve">moderate expectation that the proposed mission capability will be achieved within the proposed cost and schedule, then in all likelihood a “Moderate Risk” rating would be assigned.  Indicators could include key TRL levels at 6 with acceptable system engineering approaches and suppliers identified, but some differences exist between government estimates of costs, schedule, or other </w:t>
      </w:r>
    </w:p>
    <w:p w:rsidR="00382025" w:rsidRPr="00FE7C75" w:rsidRDefault="00382025" w:rsidP="003904E2">
      <w:pPr>
        <w:rPr>
          <w:rFonts w:ascii="Arial" w:hAnsi="Arial" w:cs="Arial"/>
          <w:sz w:val="22"/>
          <w:szCs w:val="22"/>
        </w:rPr>
      </w:pPr>
      <w:r w:rsidRPr="00FE7C75">
        <w:rPr>
          <w:rFonts w:ascii="Arial" w:hAnsi="Arial" w:cs="Arial"/>
          <w:sz w:val="22"/>
          <w:szCs w:val="22"/>
        </w:rPr>
        <w:t>aspects of the offerors submission.</w:t>
      </w:r>
      <w:r w:rsidRPr="00FE7C75">
        <w:rPr>
          <w:rFonts w:ascii="Arial" w:hAnsi="Arial" w:cs="Arial"/>
          <w:sz w:val="22"/>
          <w:szCs w:val="22"/>
        </w:rPr>
        <w:br/>
      </w:r>
    </w:p>
    <w:p w:rsidR="00382025" w:rsidRPr="00FE7C75" w:rsidRDefault="00382025" w:rsidP="003904E2">
      <w:pPr>
        <w:rPr>
          <w:rFonts w:ascii="Arial" w:hAnsi="Arial" w:cs="Arial"/>
          <w:sz w:val="22"/>
          <w:szCs w:val="22"/>
        </w:rPr>
      </w:pPr>
      <w:r w:rsidRPr="00FE7C75">
        <w:rPr>
          <w:rFonts w:ascii="Arial" w:hAnsi="Arial" w:cs="Arial"/>
          <w:sz w:val="22"/>
          <w:szCs w:val="22"/>
        </w:rPr>
        <w:tab/>
      </w:r>
      <w:r w:rsidRPr="00FE7C75">
        <w:rPr>
          <w:rFonts w:ascii="Arial" w:hAnsi="Arial" w:cs="Arial"/>
          <w:sz w:val="22"/>
          <w:szCs w:val="22"/>
        </w:rPr>
        <w:tab/>
        <w:t xml:space="preserve">(c) If the offeror has clearly demonstrated the maturity of the proposed system, subsystem and components to a high level and there is a high expectation that the proposed mission capability will be achieved within the proposed cost and schedule, </w:t>
      </w:r>
      <w:r>
        <w:rPr>
          <w:rFonts w:ascii="Arial" w:hAnsi="Arial" w:cs="Arial"/>
          <w:sz w:val="22"/>
          <w:szCs w:val="22"/>
        </w:rPr>
        <w:t xml:space="preserve">then </w:t>
      </w:r>
      <w:r w:rsidRPr="00FE7C75">
        <w:rPr>
          <w:rFonts w:ascii="Arial" w:hAnsi="Arial" w:cs="Arial"/>
          <w:sz w:val="22"/>
          <w:szCs w:val="22"/>
        </w:rPr>
        <w:t xml:space="preserve">a </w:t>
      </w:r>
      <w:r>
        <w:rPr>
          <w:rFonts w:ascii="Arial" w:hAnsi="Arial" w:cs="Arial"/>
          <w:sz w:val="22"/>
          <w:szCs w:val="22"/>
        </w:rPr>
        <w:t>“L</w:t>
      </w:r>
      <w:r w:rsidRPr="00FE7C75">
        <w:rPr>
          <w:rFonts w:ascii="Arial" w:hAnsi="Arial" w:cs="Arial"/>
          <w:sz w:val="22"/>
          <w:szCs w:val="22"/>
        </w:rPr>
        <w:t xml:space="preserve">ow </w:t>
      </w:r>
      <w:r>
        <w:rPr>
          <w:rFonts w:ascii="Arial" w:hAnsi="Arial" w:cs="Arial"/>
          <w:sz w:val="22"/>
          <w:szCs w:val="22"/>
        </w:rPr>
        <w:t>R</w:t>
      </w:r>
      <w:r w:rsidRPr="00FE7C75">
        <w:rPr>
          <w:rFonts w:ascii="Arial" w:hAnsi="Arial" w:cs="Arial"/>
          <w:sz w:val="22"/>
          <w:szCs w:val="22"/>
        </w:rPr>
        <w:t>isk</w:t>
      </w:r>
      <w:r>
        <w:rPr>
          <w:rFonts w:ascii="Arial" w:hAnsi="Arial" w:cs="Arial"/>
          <w:sz w:val="22"/>
          <w:szCs w:val="22"/>
        </w:rPr>
        <w:t>”</w:t>
      </w:r>
      <w:r w:rsidRPr="00FE7C75">
        <w:rPr>
          <w:rFonts w:ascii="Arial" w:hAnsi="Arial" w:cs="Arial"/>
          <w:sz w:val="22"/>
          <w:szCs w:val="22"/>
        </w:rPr>
        <w:t xml:space="preserve"> rating</w:t>
      </w:r>
      <w:r>
        <w:rPr>
          <w:rFonts w:ascii="Arial" w:hAnsi="Arial" w:cs="Arial"/>
          <w:sz w:val="22"/>
          <w:szCs w:val="22"/>
        </w:rPr>
        <w:t xml:space="preserve"> would likely be assigned</w:t>
      </w:r>
      <w:r w:rsidRPr="00FE7C75">
        <w:rPr>
          <w:rFonts w:ascii="Arial" w:hAnsi="Arial" w:cs="Arial"/>
          <w:sz w:val="22"/>
          <w:szCs w:val="22"/>
        </w:rPr>
        <w:t xml:space="preserve">.  Indicators </w:t>
      </w:r>
      <w:r>
        <w:rPr>
          <w:rFonts w:ascii="Arial" w:hAnsi="Arial" w:cs="Arial"/>
          <w:sz w:val="22"/>
          <w:szCs w:val="22"/>
        </w:rPr>
        <w:t>c</w:t>
      </w:r>
      <w:r w:rsidRPr="00FE7C75">
        <w:rPr>
          <w:rFonts w:ascii="Arial" w:hAnsi="Arial" w:cs="Arial"/>
          <w:sz w:val="22"/>
          <w:szCs w:val="22"/>
        </w:rPr>
        <w:t xml:space="preserve">ould </w:t>
      </w:r>
      <w:r w:rsidR="00D160BD">
        <w:rPr>
          <w:rFonts w:ascii="Arial" w:hAnsi="Arial" w:cs="Arial"/>
          <w:sz w:val="22"/>
          <w:szCs w:val="22"/>
        </w:rPr>
        <w:t>include: (i)</w:t>
      </w:r>
      <w:r w:rsidRPr="00FE7C75">
        <w:rPr>
          <w:rFonts w:ascii="Arial" w:hAnsi="Arial" w:cs="Arial"/>
          <w:sz w:val="22"/>
          <w:szCs w:val="22"/>
        </w:rPr>
        <w:t xml:space="preserve"> all technologies required for the technical solution are at TRL 7 or greater</w:t>
      </w:r>
      <w:r>
        <w:rPr>
          <w:rFonts w:ascii="Arial" w:hAnsi="Arial" w:cs="Arial"/>
          <w:sz w:val="22"/>
          <w:szCs w:val="22"/>
        </w:rPr>
        <w:t xml:space="preserve">; (ii) </w:t>
      </w:r>
      <w:r w:rsidRPr="00FE7C75">
        <w:rPr>
          <w:rFonts w:ascii="Arial" w:hAnsi="Arial" w:cs="Arial"/>
          <w:sz w:val="22"/>
          <w:szCs w:val="22"/>
        </w:rPr>
        <w:t xml:space="preserve"> PDR is complete with no actions or waivers</w:t>
      </w:r>
      <w:r>
        <w:rPr>
          <w:rFonts w:ascii="Arial" w:hAnsi="Arial" w:cs="Arial"/>
          <w:sz w:val="22"/>
          <w:szCs w:val="22"/>
        </w:rPr>
        <w:t xml:space="preserve">; (iii) </w:t>
      </w:r>
      <w:r w:rsidRPr="00FE7C75">
        <w:rPr>
          <w:rFonts w:ascii="Arial" w:hAnsi="Arial" w:cs="Arial"/>
          <w:sz w:val="22"/>
          <w:szCs w:val="22"/>
        </w:rPr>
        <w:t xml:space="preserve"> scope of integration and test efforts are benchmarked and </w:t>
      </w:r>
      <w:r>
        <w:rPr>
          <w:rFonts w:ascii="Arial" w:hAnsi="Arial" w:cs="Arial"/>
          <w:sz w:val="22"/>
          <w:szCs w:val="22"/>
        </w:rPr>
        <w:t xml:space="preserve">are </w:t>
      </w:r>
      <w:r w:rsidRPr="00FE7C75">
        <w:rPr>
          <w:rFonts w:ascii="Arial" w:hAnsi="Arial" w:cs="Arial"/>
          <w:sz w:val="22"/>
          <w:szCs w:val="22"/>
        </w:rPr>
        <w:t>reflect</w:t>
      </w:r>
      <w:r>
        <w:rPr>
          <w:rFonts w:ascii="Arial" w:hAnsi="Arial" w:cs="Arial"/>
          <w:sz w:val="22"/>
          <w:szCs w:val="22"/>
        </w:rPr>
        <w:t>ed</w:t>
      </w:r>
      <w:r w:rsidRPr="00FE7C75">
        <w:rPr>
          <w:rFonts w:ascii="Arial" w:hAnsi="Arial" w:cs="Arial"/>
          <w:sz w:val="22"/>
          <w:szCs w:val="22"/>
        </w:rPr>
        <w:t xml:space="preserve"> in </w:t>
      </w:r>
      <w:r>
        <w:rPr>
          <w:rFonts w:ascii="Arial" w:hAnsi="Arial" w:cs="Arial"/>
          <w:sz w:val="22"/>
          <w:szCs w:val="22"/>
        </w:rPr>
        <w:t xml:space="preserve">a </w:t>
      </w:r>
      <w:r w:rsidRPr="00FE7C75">
        <w:rPr>
          <w:rFonts w:ascii="Arial" w:hAnsi="Arial" w:cs="Arial"/>
          <w:sz w:val="22"/>
          <w:szCs w:val="22"/>
        </w:rPr>
        <w:t>robust IMP/IMS</w:t>
      </w:r>
      <w:r>
        <w:rPr>
          <w:rFonts w:ascii="Arial" w:hAnsi="Arial" w:cs="Arial"/>
          <w:sz w:val="22"/>
          <w:szCs w:val="22"/>
        </w:rPr>
        <w:t xml:space="preserve">: </w:t>
      </w:r>
      <w:r w:rsidRPr="00FE7C75">
        <w:rPr>
          <w:rFonts w:ascii="Arial" w:hAnsi="Arial" w:cs="Arial"/>
          <w:sz w:val="22"/>
          <w:szCs w:val="22"/>
        </w:rPr>
        <w:t xml:space="preserve"> and </w:t>
      </w:r>
      <w:r>
        <w:rPr>
          <w:rFonts w:ascii="Arial" w:hAnsi="Arial" w:cs="Arial"/>
          <w:sz w:val="22"/>
          <w:szCs w:val="22"/>
        </w:rPr>
        <w:t xml:space="preserve">(iv) </w:t>
      </w:r>
      <w:r w:rsidRPr="00FE7C75">
        <w:rPr>
          <w:rFonts w:ascii="Arial" w:hAnsi="Arial" w:cs="Arial"/>
          <w:sz w:val="22"/>
          <w:szCs w:val="22"/>
        </w:rPr>
        <w:t>contractor</w:t>
      </w:r>
      <w:r>
        <w:rPr>
          <w:rFonts w:ascii="Arial" w:hAnsi="Arial" w:cs="Arial"/>
          <w:sz w:val="22"/>
          <w:szCs w:val="22"/>
        </w:rPr>
        <w:t>’</w:t>
      </w:r>
      <w:r w:rsidRPr="00FE7C75">
        <w:rPr>
          <w:rFonts w:ascii="Arial" w:hAnsi="Arial" w:cs="Arial"/>
          <w:sz w:val="22"/>
          <w:szCs w:val="22"/>
        </w:rPr>
        <w:t>s plan reflects risk management and a methodology to conduct iterative trade studies to offer options as needed to complete the program within target costs and schedule.</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ab/>
        <w:t>(2)  For a service:</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ab/>
      </w:r>
      <w:r w:rsidRPr="00FE7C75">
        <w:rPr>
          <w:rFonts w:ascii="Arial" w:hAnsi="Arial" w:cs="Arial"/>
          <w:sz w:val="22"/>
          <w:szCs w:val="22"/>
        </w:rPr>
        <w:tab/>
        <w:t xml:space="preserve">(a) If an offeror’s proposed approach to providing the required services has not been attempted or demonstrated to be successful in either a commercial or </w:t>
      </w:r>
      <w:r>
        <w:rPr>
          <w:rFonts w:ascii="Arial" w:hAnsi="Arial" w:cs="Arial"/>
          <w:sz w:val="22"/>
          <w:szCs w:val="22"/>
        </w:rPr>
        <w:t xml:space="preserve">non-commercial </w:t>
      </w:r>
      <w:r w:rsidRPr="00FE7C75">
        <w:rPr>
          <w:rFonts w:ascii="Arial" w:hAnsi="Arial" w:cs="Arial"/>
          <w:sz w:val="22"/>
          <w:szCs w:val="22"/>
        </w:rPr>
        <w:t>DoD environment, then a High or Unacceptable risk rating may be appropriate, particularly if the required services are considered mission-essential.  Indicators may be a staffing plan that appears to have an inappropriate span of control or a plan that appears to rely on extensive cross-utilization of personnel.  If an offeror proposes an approach to operation and maintenance of a mission system involving transition from a legacy system to an updated system, without a testing or overlapping transition period, this would be rated “high risk” or “unacceptable.”</w:t>
      </w:r>
      <w:r w:rsidRPr="00FE7C75">
        <w:rPr>
          <w:rFonts w:ascii="Arial" w:hAnsi="Arial" w:cs="Arial"/>
          <w:sz w:val="22"/>
          <w:szCs w:val="22"/>
        </w:rPr>
        <w:br/>
      </w:r>
    </w:p>
    <w:p w:rsidR="00382025" w:rsidRPr="00FE7C75" w:rsidRDefault="00382025" w:rsidP="003904E2">
      <w:pPr>
        <w:rPr>
          <w:rFonts w:ascii="Arial" w:hAnsi="Arial" w:cs="Arial"/>
          <w:sz w:val="22"/>
          <w:szCs w:val="22"/>
        </w:rPr>
      </w:pPr>
      <w:r w:rsidRPr="00FE7C75">
        <w:rPr>
          <w:rFonts w:ascii="Arial" w:hAnsi="Arial" w:cs="Arial"/>
          <w:sz w:val="22"/>
          <w:szCs w:val="22"/>
        </w:rPr>
        <w:tab/>
      </w:r>
      <w:r w:rsidRPr="00FE7C75">
        <w:rPr>
          <w:rFonts w:ascii="Arial" w:hAnsi="Arial" w:cs="Arial"/>
          <w:sz w:val="22"/>
          <w:szCs w:val="22"/>
        </w:rPr>
        <w:tab/>
        <w:t>(b) If an offeror’s proposed approach to providing the required services has been successfully demonstrated in a commercial environment but never used for a DoD requirement, then a Moderate risk rating may be appropriate.  An indicator may be an implementation plan that does not allow adequate time to have equipment and properly cleared personnel in place to start performance.</w:t>
      </w:r>
      <w:r w:rsidRPr="00FE7C75">
        <w:rPr>
          <w:rFonts w:ascii="Arial" w:hAnsi="Arial" w:cs="Arial"/>
          <w:sz w:val="22"/>
          <w:szCs w:val="22"/>
        </w:rPr>
        <w:br/>
      </w:r>
    </w:p>
    <w:p w:rsidR="00382025" w:rsidRDefault="00382025" w:rsidP="003904E2">
      <w:pPr>
        <w:rPr>
          <w:rFonts w:ascii="Arial" w:hAnsi="Arial" w:cs="Arial"/>
          <w:sz w:val="22"/>
          <w:szCs w:val="22"/>
        </w:rPr>
      </w:pPr>
      <w:r w:rsidRPr="00FE7C75">
        <w:rPr>
          <w:rFonts w:ascii="Arial" w:hAnsi="Arial" w:cs="Arial"/>
          <w:sz w:val="22"/>
          <w:szCs w:val="22"/>
        </w:rPr>
        <w:lastRenderedPageBreak/>
        <w:tab/>
      </w:r>
      <w:r w:rsidRPr="00FE7C75">
        <w:rPr>
          <w:rFonts w:ascii="Arial" w:hAnsi="Arial" w:cs="Arial"/>
          <w:sz w:val="22"/>
          <w:szCs w:val="22"/>
        </w:rPr>
        <w:tab/>
      </w:r>
      <w:r w:rsidR="00545918" w:rsidRPr="00FE7C75">
        <w:rPr>
          <w:rFonts w:ascii="Arial" w:hAnsi="Arial" w:cs="Arial"/>
          <w:sz w:val="22"/>
          <w:szCs w:val="22"/>
        </w:rPr>
        <w:t>(c) If an offeror’s proposed approach to providing the required services has been successfully demonstrated and proven to be effective in satisfying a DoD requirement, th</w:t>
      </w:r>
      <w:r w:rsidR="00545918">
        <w:rPr>
          <w:rFonts w:ascii="Arial" w:hAnsi="Arial" w:cs="Arial"/>
          <w:sz w:val="22"/>
          <w:szCs w:val="22"/>
        </w:rPr>
        <w:t>e</w:t>
      </w:r>
      <w:r w:rsidR="00545918" w:rsidRPr="00FE7C75">
        <w:rPr>
          <w:rFonts w:ascii="Arial" w:hAnsi="Arial" w:cs="Arial"/>
          <w:sz w:val="22"/>
          <w:szCs w:val="22"/>
        </w:rPr>
        <w:t xml:space="preserve">n a Low risk rating may be appropriate.  Indicators would be proposed staffing with proven processes and implementation plans that reflect the offeror’s technical expertise concerning the requirement.  Any identified risks would have sound mitigation plans in place. </w:t>
      </w:r>
    </w:p>
    <w:p w:rsidR="00985827" w:rsidRPr="00FE7C75" w:rsidRDefault="00985827" w:rsidP="003904E2">
      <w:pPr>
        <w:rPr>
          <w:rFonts w:ascii="Arial" w:hAnsi="Arial" w:cs="Arial"/>
          <w:snapToGrid w:val="0"/>
          <w:sz w:val="22"/>
          <w:szCs w:val="22"/>
        </w:rPr>
      </w:pPr>
    </w:p>
    <w:p w:rsidR="00382025" w:rsidRPr="00FE7C75" w:rsidRDefault="00382025" w:rsidP="003904E2">
      <w:pPr>
        <w:rPr>
          <w:rFonts w:ascii="Arial" w:hAnsi="Arial" w:cs="Arial"/>
          <w:sz w:val="22"/>
          <w:szCs w:val="22"/>
        </w:rPr>
      </w:pPr>
      <w:bookmarkStart w:id="149" w:name="ig553r1"/>
      <w:bookmarkEnd w:id="149"/>
      <w:r w:rsidRPr="00FE7C75">
        <w:rPr>
          <w:rFonts w:ascii="Arial" w:hAnsi="Arial" w:cs="Arial"/>
          <w:snapToGrid w:val="0"/>
          <w:sz w:val="22"/>
          <w:szCs w:val="22"/>
        </w:rPr>
        <w:t>5.5.</w:t>
      </w:r>
      <w:r>
        <w:rPr>
          <w:rFonts w:ascii="Arial" w:hAnsi="Arial" w:cs="Arial"/>
          <w:snapToGrid w:val="0"/>
          <w:sz w:val="22"/>
          <w:szCs w:val="22"/>
        </w:rPr>
        <w:t>2</w:t>
      </w:r>
      <w:r w:rsidRPr="00FE7C75">
        <w:rPr>
          <w:rFonts w:ascii="Arial" w:hAnsi="Arial" w:cs="Arial"/>
          <w:snapToGrid w:val="0"/>
          <w:sz w:val="22"/>
          <w:szCs w:val="22"/>
        </w:rPr>
        <w:t>. (ref 1)</w:t>
      </w:r>
      <w:r w:rsidRPr="00FE7C75">
        <w:rPr>
          <w:rFonts w:ascii="Arial" w:hAnsi="Arial" w:cs="Arial"/>
          <w:sz w:val="22"/>
          <w:szCs w:val="22"/>
        </w:rPr>
        <w:t xml:space="preserve"> Information obtained in the past performance evaluation often has a bearing upon the overall consideration of other factors.  For example:  Consider a contractor who proposed to deliver an emerging technology to fill a contract requirement.  The proposed approach promises tremendous benefit for the government, hence the mission capability </w:t>
      </w:r>
      <w:r>
        <w:rPr>
          <w:rFonts w:ascii="Arial" w:hAnsi="Arial" w:cs="Arial"/>
          <w:sz w:val="22"/>
          <w:szCs w:val="22"/>
        </w:rPr>
        <w:t xml:space="preserve">technical </w:t>
      </w:r>
      <w:r w:rsidRPr="00FE7C75">
        <w:rPr>
          <w:rFonts w:ascii="Arial" w:hAnsi="Arial" w:cs="Arial"/>
          <w:sz w:val="22"/>
          <w:szCs w:val="22"/>
        </w:rPr>
        <w:t>rating for the specific subfactor is BLUE; but because the technology is unproven, the mission capability</w:t>
      </w:r>
      <w:r>
        <w:rPr>
          <w:rFonts w:ascii="Arial" w:hAnsi="Arial" w:cs="Arial"/>
          <w:sz w:val="22"/>
          <w:szCs w:val="22"/>
        </w:rPr>
        <w:t xml:space="preserve"> risk</w:t>
      </w:r>
      <w:r w:rsidRPr="00FE7C75">
        <w:rPr>
          <w:rFonts w:ascii="Arial" w:hAnsi="Arial" w:cs="Arial"/>
          <w:sz w:val="22"/>
          <w:szCs w:val="22"/>
        </w:rPr>
        <w:t xml:space="preserve"> rating for that same subfactor is HIGH.  A review of the offeror’s past performance, however, reveals that the offeror routinely matures emerging technology and takes it to market -- on schedule and under budget.  In his or her integrated assessment the Source Selection Authority may consider this information and effectively lower the proposal risk from HIGH to MODERATE or LOW.  Such a conclusion must be fully documented.</w:t>
      </w:r>
    </w:p>
    <w:p w:rsidR="00382025" w:rsidRPr="00FE7C75" w:rsidRDefault="00382025" w:rsidP="003904E2">
      <w:pPr>
        <w:rPr>
          <w:rFonts w:ascii="Arial" w:hAnsi="Arial" w:cs="Arial"/>
          <w:snapToGrid w:val="0"/>
          <w:sz w:val="22"/>
          <w:szCs w:val="22"/>
        </w:rPr>
      </w:pPr>
    </w:p>
    <w:p w:rsidR="00382025" w:rsidRPr="00FE7C75" w:rsidRDefault="00382025" w:rsidP="003904E2">
      <w:pPr>
        <w:pStyle w:val="EndnoteText"/>
        <w:rPr>
          <w:rFonts w:ascii="Arial" w:hAnsi="Arial" w:cs="Arial"/>
          <w:sz w:val="22"/>
          <w:szCs w:val="22"/>
        </w:rPr>
      </w:pPr>
      <w:bookmarkStart w:id="150" w:name="ig553r2"/>
      <w:bookmarkEnd w:id="150"/>
      <w:r w:rsidRPr="00FE7C75">
        <w:rPr>
          <w:rFonts w:ascii="Arial" w:hAnsi="Arial" w:cs="Arial"/>
          <w:snapToGrid w:val="0"/>
          <w:sz w:val="22"/>
          <w:szCs w:val="22"/>
        </w:rPr>
        <w:t>5.5.</w:t>
      </w:r>
      <w:r>
        <w:rPr>
          <w:rFonts w:ascii="Arial" w:hAnsi="Arial" w:cs="Arial"/>
          <w:snapToGrid w:val="0"/>
          <w:sz w:val="22"/>
          <w:szCs w:val="22"/>
        </w:rPr>
        <w:t>2</w:t>
      </w:r>
      <w:r w:rsidRPr="00FE7C75">
        <w:rPr>
          <w:rFonts w:ascii="Arial" w:hAnsi="Arial" w:cs="Arial"/>
          <w:snapToGrid w:val="0"/>
          <w:sz w:val="22"/>
          <w:szCs w:val="22"/>
        </w:rPr>
        <w:t>. (ref 2)</w:t>
      </w:r>
      <w:r w:rsidR="00AE4470">
        <w:rPr>
          <w:rFonts w:ascii="Arial" w:hAnsi="Arial" w:cs="Arial"/>
          <w:snapToGrid w:val="0"/>
          <w:sz w:val="22"/>
          <w:szCs w:val="22"/>
        </w:rPr>
        <w:t xml:space="preserve">  </w:t>
      </w:r>
      <w:r w:rsidRPr="00FE7C75">
        <w:rPr>
          <w:rFonts w:ascii="Arial" w:hAnsi="Arial" w:cs="Arial"/>
          <w:sz w:val="22"/>
          <w:szCs w:val="22"/>
        </w:rPr>
        <w:t xml:space="preserve">The past performance evaluation should concentrate on assessing the delivery of an offeror’s products and/or services, and be tailored to the mission capability factor/subfactors, Cost/Price factor, and other solicitation requirements that if not successfully accomplished could result in disruption of schedule, increased costs, or poor performance.  </w:t>
      </w:r>
    </w:p>
    <w:p w:rsidR="00382025" w:rsidRPr="00FE7C75" w:rsidRDefault="00382025" w:rsidP="003904E2">
      <w:pPr>
        <w:pStyle w:val="EndnoteText"/>
        <w:rPr>
          <w:rFonts w:ascii="Arial" w:hAnsi="Arial" w:cs="Arial"/>
          <w:sz w:val="22"/>
          <w:szCs w:val="22"/>
        </w:rPr>
      </w:pPr>
    </w:p>
    <w:p w:rsidR="00382025" w:rsidRPr="00FE7C75" w:rsidRDefault="00382025" w:rsidP="003904E2">
      <w:pPr>
        <w:pStyle w:val="EndnoteText"/>
        <w:rPr>
          <w:rFonts w:ascii="Arial" w:hAnsi="Arial" w:cs="Arial"/>
          <w:sz w:val="22"/>
          <w:szCs w:val="22"/>
        </w:rPr>
      </w:pPr>
      <w:r w:rsidRPr="00FE7C75">
        <w:rPr>
          <w:rFonts w:ascii="Arial" w:hAnsi="Arial" w:cs="Arial"/>
          <w:sz w:val="22"/>
          <w:szCs w:val="22"/>
        </w:rPr>
        <w:t>Early identification and use of past performance information to enable government evaluators to focus on this measure of the performance confidence assessment is critical. The past performance evaluation should concentrate on those aspects of the instant acquisition most critical to overall success. Evaluation of offerors' performance should focus on demonstrated performance in these specific areas. Evaluators should consider mitigating circumstances, such as process changes, that have resulted in improvements to previous performance problems. However, process changes should only be considered when objectively measurable improvement in performance has been demonstrated as a result of the changes.</w:t>
      </w:r>
    </w:p>
    <w:p w:rsidR="00382025" w:rsidRPr="00FE7C75" w:rsidRDefault="00382025" w:rsidP="003904E2">
      <w:pPr>
        <w:pStyle w:val="EndnoteText"/>
        <w:rPr>
          <w:rFonts w:ascii="Arial" w:hAnsi="Arial" w:cs="Arial"/>
          <w:sz w:val="22"/>
          <w:szCs w:val="22"/>
        </w:rPr>
      </w:pPr>
    </w:p>
    <w:p w:rsidR="00382025" w:rsidRPr="00FE7C75" w:rsidRDefault="00382025" w:rsidP="003904E2">
      <w:pPr>
        <w:pStyle w:val="EndnoteText"/>
        <w:rPr>
          <w:rFonts w:ascii="Arial" w:hAnsi="Arial" w:cs="Arial"/>
          <w:sz w:val="22"/>
          <w:szCs w:val="22"/>
        </w:rPr>
      </w:pPr>
      <w:r w:rsidRPr="00FE7C75">
        <w:rPr>
          <w:rFonts w:ascii="Arial" w:hAnsi="Arial" w:cs="Arial"/>
          <w:sz w:val="22"/>
          <w:szCs w:val="22"/>
        </w:rPr>
        <w:t xml:space="preserve">It is important to remember that “past performance” and “experience” are not the same thing.  Past performance evaluation is used to determine how well an offeror has performed previous efforts; experience is an indication of how often and the number of years (or months) an offeror has performed similar efforts, not necessarily how well the offeror performed. </w:t>
      </w:r>
    </w:p>
    <w:p w:rsidR="00382025" w:rsidRPr="00FE7C75" w:rsidRDefault="00382025" w:rsidP="003904E2">
      <w:pPr>
        <w:pStyle w:val="EndnoteText"/>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bCs/>
          <w:sz w:val="22"/>
          <w:szCs w:val="22"/>
        </w:rPr>
        <w:t>Past performance is judged based on the whole record and not solely on the number of records.  For example, an offeror with 30 relevant and recent past performance evaluations is not automatically superior to an offeror with only 10.  It is unlikely that a straight comparison of the number of submissions should be the driving factor of the rating.</w:t>
      </w:r>
    </w:p>
    <w:p w:rsidR="00382025" w:rsidRPr="00FE7C75" w:rsidRDefault="00382025" w:rsidP="003904E2">
      <w:pPr>
        <w:rPr>
          <w:rFonts w:ascii="Arial" w:hAnsi="Arial" w:cs="Arial"/>
          <w:snapToGrid w:val="0"/>
          <w:sz w:val="22"/>
          <w:szCs w:val="22"/>
        </w:rPr>
      </w:pPr>
    </w:p>
    <w:p w:rsidR="00382025" w:rsidRPr="00FE7C75" w:rsidRDefault="00382025" w:rsidP="003904E2">
      <w:pPr>
        <w:rPr>
          <w:rFonts w:ascii="Arial" w:hAnsi="Arial" w:cs="Arial"/>
          <w:sz w:val="22"/>
          <w:szCs w:val="22"/>
        </w:rPr>
      </w:pPr>
      <w:bookmarkStart w:id="151" w:name="ig553r3"/>
      <w:bookmarkEnd w:id="151"/>
      <w:r w:rsidRPr="00FE7C75">
        <w:rPr>
          <w:rFonts w:ascii="Arial" w:hAnsi="Arial" w:cs="Arial"/>
          <w:snapToGrid w:val="0"/>
          <w:sz w:val="22"/>
          <w:szCs w:val="22"/>
        </w:rPr>
        <w:t>5.5.</w:t>
      </w:r>
      <w:r>
        <w:rPr>
          <w:rFonts w:ascii="Arial" w:hAnsi="Arial" w:cs="Arial"/>
          <w:snapToGrid w:val="0"/>
          <w:sz w:val="22"/>
          <w:szCs w:val="22"/>
        </w:rPr>
        <w:t>2</w:t>
      </w:r>
      <w:r w:rsidRPr="00FE7C75">
        <w:rPr>
          <w:rFonts w:ascii="Arial" w:hAnsi="Arial" w:cs="Arial"/>
          <w:snapToGrid w:val="0"/>
          <w:sz w:val="22"/>
          <w:szCs w:val="22"/>
        </w:rPr>
        <w:t xml:space="preserve">. (ref 3) </w:t>
      </w:r>
      <w:r w:rsidRPr="00FE7C75">
        <w:rPr>
          <w:rFonts w:ascii="Arial" w:hAnsi="Arial" w:cs="Arial"/>
          <w:sz w:val="22"/>
          <w:szCs w:val="22"/>
        </w:rPr>
        <w:t xml:space="preserve">The </w:t>
      </w:r>
      <w:hyperlink r:id="rId101" w:history="1">
        <w:r w:rsidRPr="00FE7C75">
          <w:rPr>
            <w:rStyle w:val="Hyperlink"/>
            <w:rFonts w:ascii="Arial" w:hAnsi="Arial" w:cs="Arial"/>
            <w:sz w:val="22"/>
            <w:szCs w:val="22"/>
          </w:rPr>
          <w:t>Air Force Past Performance Evaluation Guide</w:t>
        </w:r>
      </w:hyperlink>
      <w:r w:rsidRPr="00FE7C75">
        <w:rPr>
          <w:rFonts w:ascii="Arial" w:hAnsi="Arial" w:cs="Arial"/>
          <w:sz w:val="22"/>
          <w:szCs w:val="22"/>
        </w:rPr>
        <w:t xml:space="preserve"> provides step-by-step guidance on accomplishing a Past Performance evaluation.</w:t>
      </w:r>
    </w:p>
    <w:p w:rsidR="00382025" w:rsidRPr="00FE7C75" w:rsidRDefault="00382025" w:rsidP="003904E2">
      <w:pPr>
        <w:rPr>
          <w:rFonts w:ascii="Arial" w:hAnsi="Arial" w:cs="Arial"/>
          <w:sz w:val="22"/>
          <w:szCs w:val="22"/>
        </w:rPr>
      </w:pPr>
    </w:p>
    <w:p w:rsidR="00382025" w:rsidRPr="00FE7C75" w:rsidRDefault="00382025" w:rsidP="003904E2">
      <w:pPr>
        <w:pStyle w:val="EndnoteText"/>
        <w:rPr>
          <w:rFonts w:ascii="Arial" w:hAnsi="Arial" w:cs="Arial"/>
          <w:sz w:val="22"/>
          <w:szCs w:val="22"/>
        </w:rPr>
      </w:pPr>
      <w:bookmarkStart w:id="152" w:name="ig553r4"/>
      <w:bookmarkEnd w:id="152"/>
      <w:r w:rsidRPr="00FE7C75">
        <w:rPr>
          <w:rFonts w:ascii="Arial" w:hAnsi="Arial" w:cs="Arial"/>
          <w:snapToGrid w:val="0"/>
          <w:sz w:val="22"/>
          <w:szCs w:val="22"/>
        </w:rPr>
        <w:t>5.5.</w:t>
      </w:r>
      <w:r>
        <w:rPr>
          <w:rFonts w:ascii="Arial" w:hAnsi="Arial" w:cs="Arial"/>
          <w:snapToGrid w:val="0"/>
          <w:sz w:val="22"/>
          <w:szCs w:val="22"/>
        </w:rPr>
        <w:t>2</w:t>
      </w:r>
      <w:r w:rsidRPr="00FE7C75">
        <w:rPr>
          <w:rFonts w:ascii="Arial" w:hAnsi="Arial" w:cs="Arial"/>
          <w:snapToGrid w:val="0"/>
          <w:sz w:val="22"/>
          <w:szCs w:val="22"/>
        </w:rPr>
        <w:t>. (ref 4)</w:t>
      </w:r>
      <w:r w:rsidRPr="00FE7C75">
        <w:rPr>
          <w:rFonts w:ascii="Arial" w:hAnsi="Arial" w:cs="Arial"/>
          <w:sz w:val="22"/>
          <w:szCs w:val="22"/>
        </w:rPr>
        <w:t xml:space="preserve"> </w:t>
      </w:r>
      <w:r w:rsidR="00AE4470">
        <w:rPr>
          <w:rFonts w:ascii="Arial" w:hAnsi="Arial" w:cs="Arial"/>
          <w:sz w:val="22"/>
          <w:szCs w:val="22"/>
        </w:rPr>
        <w:t xml:space="preserve"> </w:t>
      </w:r>
      <w:r w:rsidRPr="00FE7C75">
        <w:rPr>
          <w:rFonts w:ascii="Arial" w:hAnsi="Arial" w:cs="Arial"/>
          <w:sz w:val="22"/>
          <w:szCs w:val="22"/>
        </w:rPr>
        <w:t xml:space="preserve">After reviewing the list of information provided by the offeror and the information gathered from other sources, the evaluation should concentrate upon recent and relevant contracts/programs/effort that will permit an in depth evaluation. More recent and more relevant performance usually has greater impact in the performance confidence assessment than less recent and less relevant performance.  When determining the extent to which a referenced effort (e.g. contract or delivery order) is relevant, consideration should be given but not limited to such things as product or service similarity, product or service complexity, contract type, program or lifecycle phase, contract environment, division of company proposing, and subcontractor interaction. The evaluation should take into account past performance information regarding predecessor companies, key personnel who have relevant </w:t>
      </w:r>
      <w:r w:rsidR="00D160BD" w:rsidRPr="00FE7C75">
        <w:rPr>
          <w:rFonts w:ascii="Arial" w:hAnsi="Arial" w:cs="Arial"/>
          <w:sz w:val="22"/>
          <w:szCs w:val="22"/>
        </w:rPr>
        <w:t>experience</w:t>
      </w:r>
      <w:r w:rsidR="00D160BD">
        <w:rPr>
          <w:rFonts w:ascii="Arial" w:hAnsi="Arial" w:cs="Arial"/>
          <w:sz w:val="22"/>
          <w:szCs w:val="22"/>
        </w:rPr>
        <w:t>,</w:t>
      </w:r>
      <w:r w:rsidRPr="00FE7C75">
        <w:rPr>
          <w:rFonts w:ascii="Arial" w:hAnsi="Arial" w:cs="Arial"/>
          <w:sz w:val="22"/>
          <w:szCs w:val="22"/>
        </w:rPr>
        <w:t xml:space="preserve"> or subcontractors that will perform major or critical aspects of the requirement when such information is relevant to the instant acquisition.  The </w:t>
      </w:r>
      <w:hyperlink r:id="rId102" w:history="1">
        <w:r w:rsidRPr="00FE7C75">
          <w:rPr>
            <w:rStyle w:val="Hyperlink"/>
            <w:rFonts w:ascii="Arial" w:hAnsi="Arial" w:cs="Arial"/>
            <w:sz w:val="22"/>
            <w:szCs w:val="22"/>
          </w:rPr>
          <w:t>Air Force Past Performance Evaluation Guide</w:t>
        </w:r>
      </w:hyperlink>
      <w:r w:rsidRPr="00FE7C75">
        <w:rPr>
          <w:rFonts w:ascii="Arial" w:hAnsi="Arial" w:cs="Arial"/>
          <w:sz w:val="22"/>
          <w:szCs w:val="22"/>
        </w:rPr>
        <w:t xml:space="preserve"> provides a detailed discussion and examples of how to assess recency and relevancy.</w:t>
      </w:r>
    </w:p>
    <w:p w:rsidR="00382025" w:rsidRPr="00FE7C75" w:rsidRDefault="00382025" w:rsidP="003904E2">
      <w:pPr>
        <w:pStyle w:val="EndnoteText"/>
        <w:rPr>
          <w:rFonts w:ascii="Arial" w:hAnsi="Arial" w:cs="Arial"/>
          <w:sz w:val="22"/>
          <w:szCs w:val="22"/>
        </w:rPr>
      </w:pPr>
    </w:p>
    <w:p w:rsidR="00382025" w:rsidRPr="00FE7C75" w:rsidRDefault="00382025" w:rsidP="003904E2">
      <w:pPr>
        <w:pStyle w:val="EndnoteText"/>
        <w:rPr>
          <w:rFonts w:ascii="Arial" w:hAnsi="Arial" w:cs="Arial"/>
          <w:sz w:val="22"/>
          <w:szCs w:val="22"/>
        </w:rPr>
      </w:pPr>
      <w:r w:rsidRPr="00FE7C75">
        <w:rPr>
          <w:rFonts w:ascii="Arial" w:hAnsi="Arial" w:cs="Arial"/>
          <w:sz w:val="22"/>
          <w:szCs w:val="22"/>
        </w:rPr>
        <w:lastRenderedPageBreak/>
        <w:t xml:space="preserve">Special consideration should be given to subcontractor past performance evaluation in teaming arrangements and when significant subcontracting effort is proposed.  The FAR, as supplemented, states that when the solicitation includes the clause at </w:t>
      </w:r>
      <w:hyperlink r:id="rId103" w:history="1">
        <w:r w:rsidRPr="00FE7C75">
          <w:rPr>
            <w:rStyle w:val="Hyperlink"/>
            <w:rFonts w:ascii="Arial" w:hAnsi="Arial" w:cs="Arial"/>
            <w:sz w:val="22"/>
            <w:szCs w:val="22"/>
          </w:rPr>
          <w:t xml:space="preserve">FAR 52.219-8 </w:t>
        </w:r>
      </w:hyperlink>
      <w:r w:rsidRPr="00FE7C75">
        <w:rPr>
          <w:rFonts w:ascii="Arial" w:hAnsi="Arial" w:cs="Arial"/>
          <w:sz w:val="22"/>
          <w:szCs w:val="22"/>
        </w:rPr>
        <w:t>or</w:t>
      </w:r>
      <w:hyperlink r:id="rId104" w:history="1">
        <w:r w:rsidRPr="00FE7C75">
          <w:rPr>
            <w:rStyle w:val="Hyperlink"/>
            <w:rFonts w:ascii="Arial" w:hAnsi="Arial" w:cs="Arial"/>
            <w:sz w:val="22"/>
            <w:szCs w:val="22"/>
          </w:rPr>
          <w:t xml:space="preserve"> FAR 52.219-9</w:t>
        </w:r>
      </w:hyperlink>
      <w:r w:rsidRPr="00FE7C75">
        <w:rPr>
          <w:rFonts w:ascii="Arial" w:hAnsi="Arial" w:cs="Arial"/>
          <w:sz w:val="22"/>
          <w:szCs w:val="22"/>
        </w:rPr>
        <w:t xml:space="preserve">, the evaluation shall include the past performance of offerors in complying with subcontracting plan goals for the affected concerns, monetary targets for small and small disadvantaged business participation, and notifications submitted under </w:t>
      </w:r>
      <w:hyperlink r:id="rId105" w:history="1">
        <w:r w:rsidRPr="00FE7C75">
          <w:rPr>
            <w:rStyle w:val="Hyperlink"/>
            <w:rFonts w:ascii="Arial" w:hAnsi="Arial" w:cs="Arial"/>
            <w:sz w:val="22"/>
            <w:szCs w:val="22"/>
          </w:rPr>
          <w:t>FAR 19.1202-4(b)</w:t>
        </w:r>
      </w:hyperlink>
      <w:r w:rsidRPr="00FE7C75">
        <w:rPr>
          <w:rFonts w:ascii="Arial" w:hAnsi="Arial" w:cs="Arial"/>
          <w:sz w:val="22"/>
          <w:szCs w:val="22"/>
        </w:rPr>
        <w:t xml:space="preserve"> (see also </w:t>
      </w:r>
      <w:hyperlink r:id="rId106" w:history="1">
        <w:r w:rsidRPr="00FE7C75">
          <w:rPr>
            <w:rStyle w:val="Hyperlink"/>
            <w:rFonts w:ascii="Arial" w:hAnsi="Arial" w:cs="Arial"/>
            <w:sz w:val="22"/>
            <w:szCs w:val="22"/>
          </w:rPr>
          <w:t>FAR 15.305(a)(2)(v)</w:t>
        </w:r>
      </w:hyperlink>
      <w:r w:rsidRPr="00FE7C75">
        <w:rPr>
          <w:rFonts w:ascii="Arial" w:hAnsi="Arial" w:cs="Arial"/>
          <w:sz w:val="22"/>
          <w:szCs w:val="22"/>
        </w:rPr>
        <w:t xml:space="preserve"> and </w:t>
      </w:r>
      <w:hyperlink r:id="rId107" w:anchor="P131_6012" w:history="1">
        <w:r w:rsidRPr="00FE7C75">
          <w:rPr>
            <w:rStyle w:val="Hyperlink"/>
            <w:rFonts w:ascii="Arial" w:hAnsi="Arial" w:cs="Arial"/>
            <w:sz w:val="22"/>
            <w:szCs w:val="22"/>
          </w:rPr>
          <w:t>DFARS 215.305(a)(2)</w:t>
        </w:r>
      </w:hyperlink>
      <w:r w:rsidRPr="00FE7C75">
        <w:rPr>
          <w:rFonts w:ascii="Arial" w:hAnsi="Arial" w:cs="Arial"/>
          <w:sz w:val="22"/>
          <w:szCs w:val="22"/>
        </w:rPr>
        <w:t>).</w:t>
      </w:r>
    </w:p>
    <w:p w:rsidR="00382025" w:rsidRPr="00FE7C75" w:rsidRDefault="00382025" w:rsidP="003904E2">
      <w:pPr>
        <w:pStyle w:val="EndnoteText"/>
        <w:rPr>
          <w:rFonts w:ascii="Arial" w:hAnsi="Arial" w:cs="Arial"/>
          <w:sz w:val="22"/>
          <w:szCs w:val="22"/>
        </w:rPr>
      </w:pPr>
    </w:p>
    <w:p w:rsidR="00985827" w:rsidRDefault="00985827" w:rsidP="003904E2">
      <w:pPr>
        <w:pStyle w:val="EndnoteText"/>
        <w:rPr>
          <w:rFonts w:ascii="Arial" w:hAnsi="Arial" w:cs="Arial"/>
          <w:sz w:val="22"/>
          <w:szCs w:val="22"/>
        </w:rPr>
      </w:pPr>
      <w:bookmarkStart w:id="153" w:name="ig5532"/>
      <w:bookmarkEnd w:id="153"/>
      <w:r w:rsidRPr="00FE7C75">
        <w:rPr>
          <w:rFonts w:ascii="Arial" w:hAnsi="Arial" w:cs="Arial"/>
          <w:sz w:val="22"/>
          <w:szCs w:val="22"/>
        </w:rPr>
        <w:t>5.5.</w:t>
      </w:r>
      <w:r>
        <w:rPr>
          <w:rFonts w:ascii="Arial" w:hAnsi="Arial" w:cs="Arial"/>
          <w:sz w:val="22"/>
          <w:szCs w:val="22"/>
        </w:rPr>
        <w:t>2</w:t>
      </w:r>
      <w:r w:rsidRPr="00FE7C75">
        <w:rPr>
          <w:rFonts w:ascii="Arial" w:hAnsi="Arial" w:cs="Arial"/>
          <w:sz w:val="22"/>
          <w:szCs w:val="22"/>
        </w:rPr>
        <w:t>.2. Offerors without a record of relevant past performance or for whom information on past performance is not available or the offeror’s performance record is so limited that no confidence assessment rating can be reasonabl</w:t>
      </w:r>
      <w:r>
        <w:rPr>
          <w:rFonts w:ascii="Arial" w:hAnsi="Arial" w:cs="Arial"/>
          <w:sz w:val="22"/>
          <w:szCs w:val="22"/>
        </w:rPr>
        <w:t>y</w:t>
      </w:r>
      <w:r w:rsidRPr="00FE7C75">
        <w:rPr>
          <w:rFonts w:ascii="Arial" w:hAnsi="Arial" w:cs="Arial"/>
          <w:sz w:val="22"/>
          <w:szCs w:val="22"/>
        </w:rPr>
        <w:t xml:space="preserve"> assigned will not be evaluated favorably or unfavorably. [</w:t>
      </w:r>
      <w:hyperlink r:id="rId108" w:history="1">
        <w:r w:rsidRPr="00FE7C75">
          <w:rPr>
            <w:rStyle w:val="Hyperlink"/>
            <w:rFonts w:ascii="Arial" w:hAnsi="Arial" w:cs="Arial"/>
            <w:sz w:val="22"/>
            <w:szCs w:val="22"/>
          </w:rPr>
          <w:t>FAR 15.305(a)(2)(iii) &amp; (iv)</w:t>
        </w:r>
      </w:hyperlink>
      <w:r w:rsidRPr="00FE7C75">
        <w:rPr>
          <w:rFonts w:ascii="Arial" w:hAnsi="Arial" w:cs="Arial"/>
          <w:sz w:val="22"/>
          <w:szCs w:val="22"/>
        </w:rPr>
        <w:t>].</w:t>
      </w:r>
    </w:p>
    <w:p w:rsidR="00382025" w:rsidRPr="00FE7C75" w:rsidRDefault="00382025" w:rsidP="003904E2">
      <w:pPr>
        <w:pStyle w:val="EndnoteText"/>
        <w:rPr>
          <w:rFonts w:ascii="Arial" w:hAnsi="Arial" w:cs="Arial"/>
          <w:sz w:val="22"/>
          <w:szCs w:val="22"/>
        </w:rPr>
      </w:pPr>
    </w:p>
    <w:p w:rsidR="00382025" w:rsidRPr="00FE7C75" w:rsidRDefault="00382025" w:rsidP="003904E2">
      <w:pPr>
        <w:pStyle w:val="EndnoteText"/>
        <w:rPr>
          <w:rFonts w:ascii="Arial" w:hAnsi="Arial" w:cs="Arial"/>
          <w:bCs/>
          <w:color w:val="993366"/>
          <w:sz w:val="22"/>
          <w:szCs w:val="22"/>
        </w:rPr>
      </w:pPr>
      <w:bookmarkStart w:id="154" w:name="ig554r1"/>
      <w:bookmarkEnd w:id="154"/>
      <w:r w:rsidRPr="00FE7C75">
        <w:rPr>
          <w:rFonts w:ascii="Arial" w:hAnsi="Arial" w:cs="Arial"/>
          <w:sz w:val="22"/>
          <w:szCs w:val="22"/>
        </w:rPr>
        <w:t>5.5.</w:t>
      </w:r>
      <w:r>
        <w:rPr>
          <w:rFonts w:ascii="Arial" w:hAnsi="Arial" w:cs="Arial"/>
          <w:sz w:val="22"/>
          <w:szCs w:val="22"/>
        </w:rPr>
        <w:t>3</w:t>
      </w:r>
      <w:r w:rsidR="00F50A57">
        <w:rPr>
          <w:rFonts w:ascii="Arial" w:hAnsi="Arial" w:cs="Arial"/>
          <w:sz w:val="22"/>
          <w:szCs w:val="22"/>
        </w:rPr>
        <w:t xml:space="preserve"> </w:t>
      </w:r>
      <w:r w:rsidRPr="00FE7C75">
        <w:rPr>
          <w:rFonts w:ascii="Arial" w:hAnsi="Arial" w:cs="Arial"/>
          <w:snapToGrid w:val="0"/>
          <w:sz w:val="22"/>
          <w:szCs w:val="22"/>
        </w:rPr>
        <w:t>(ref 1)</w:t>
      </w:r>
      <w:r w:rsidR="00F50A57">
        <w:rPr>
          <w:rFonts w:ascii="Arial" w:hAnsi="Arial" w:cs="Arial"/>
          <w:snapToGrid w:val="0"/>
          <w:sz w:val="22"/>
          <w:szCs w:val="22"/>
        </w:rPr>
        <w:t>.</w:t>
      </w:r>
      <w:r w:rsidRPr="00FE7C75">
        <w:rPr>
          <w:rFonts w:ascii="Arial" w:hAnsi="Arial" w:cs="Arial"/>
          <w:snapToGrid w:val="0"/>
          <w:sz w:val="22"/>
          <w:szCs w:val="22"/>
        </w:rPr>
        <w:t xml:space="preserve"> </w:t>
      </w:r>
      <w:r w:rsidR="00F50A57">
        <w:rPr>
          <w:rFonts w:ascii="Arial" w:hAnsi="Arial" w:cs="Arial"/>
          <w:snapToGrid w:val="0"/>
          <w:sz w:val="22"/>
          <w:szCs w:val="22"/>
        </w:rPr>
        <w:t xml:space="preserve"> </w:t>
      </w:r>
      <w:r w:rsidRPr="00FE7C75">
        <w:rPr>
          <w:rFonts w:ascii="Arial" w:hAnsi="Arial" w:cs="Arial"/>
          <w:sz w:val="22"/>
          <w:szCs w:val="22"/>
        </w:rPr>
        <w:t xml:space="preserve">Reference </w:t>
      </w:r>
      <w:hyperlink r:id="rId109" w:history="1">
        <w:r w:rsidRPr="00FE7C75">
          <w:rPr>
            <w:rStyle w:val="Hyperlink"/>
            <w:rFonts w:ascii="Arial" w:hAnsi="Arial" w:cs="Arial"/>
            <w:bCs/>
            <w:sz w:val="22"/>
            <w:szCs w:val="22"/>
          </w:rPr>
          <w:t>FAR 15.305(a)(1))</w:t>
        </w:r>
      </w:hyperlink>
      <w:r w:rsidRPr="00FE7C75">
        <w:rPr>
          <w:rFonts w:ascii="Arial" w:hAnsi="Arial" w:cs="Arial"/>
          <w:bCs/>
          <w:color w:val="993366"/>
          <w:sz w:val="22"/>
          <w:szCs w:val="22"/>
        </w:rPr>
        <w:t>.</w:t>
      </w:r>
    </w:p>
    <w:p w:rsidR="00382025" w:rsidRPr="00FE7C75" w:rsidRDefault="00382025" w:rsidP="003904E2">
      <w:pPr>
        <w:pStyle w:val="EndnoteText"/>
        <w:ind w:left="360"/>
        <w:rPr>
          <w:rFonts w:ascii="Arial" w:hAnsi="Arial" w:cs="Arial"/>
          <w:bCs/>
          <w:color w:val="993366"/>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The cost or price evaluation factor is normally limited to an assessment of reasonableness and in certain cases, realism (reference</w:t>
      </w:r>
      <w:hyperlink r:id="rId110" w:history="1">
        <w:r w:rsidRPr="00FE7C75">
          <w:rPr>
            <w:rStyle w:val="Hyperlink"/>
            <w:rFonts w:ascii="Arial" w:hAnsi="Arial" w:cs="Arial"/>
            <w:sz w:val="22"/>
            <w:szCs w:val="22"/>
          </w:rPr>
          <w:t xml:space="preserve"> FAR 15.4 </w:t>
        </w:r>
      </w:hyperlink>
      <w:r w:rsidRPr="00FE7C75">
        <w:rPr>
          <w:rFonts w:ascii="Arial" w:hAnsi="Arial" w:cs="Arial"/>
          <w:sz w:val="22"/>
          <w:szCs w:val="22"/>
        </w:rPr>
        <w:t>as supplemented for definitions of cost realism and price reasonableness).</w:t>
      </w:r>
    </w:p>
    <w:p w:rsidR="00382025" w:rsidRPr="00FE7C75" w:rsidRDefault="00382025" w:rsidP="003904E2">
      <w:pPr>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b/>
          <w:sz w:val="22"/>
          <w:szCs w:val="22"/>
        </w:rPr>
        <w:t>1.</w:t>
      </w:r>
      <w:r w:rsidRPr="00FE7C75">
        <w:rPr>
          <w:rFonts w:ascii="Arial" w:hAnsi="Arial" w:cs="Arial"/>
          <w:b/>
          <w:sz w:val="22"/>
          <w:szCs w:val="22"/>
        </w:rPr>
        <w:tab/>
        <w:t>Price Reasonableness</w:t>
      </w:r>
      <w:r w:rsidRPr="00FE7C75">
        <w:rPr>
          <w:rFonts w:ascii="Arial" w:hAnsi="Arial" w:cs="Arial"/>
          <w:b/>
          <w:bCs/>
          <w:sz w:val="22"/>
          <w:szCs w:val="22"/>
        </w:rPr>
        <w:t>.</w:t>
      </w:r>
      <w:r w:rsidRPr="00FE7C75">
        <w:rPr>
          <w:rFonts w:ascii="Arial" w:hAnsi="Arial" w:cs="Arial"/>
          <w:b/>
          <w:sz w:val="22"/>
          <w:szCs w:val="22"/>
        </w:rPr>
        <w:t xml:space="preserve"> </w:t>
      </w:r>
      <w:r w:rsidRPr="00FE7C75">
        <w:rPr>
          <w:rFonts w:ascii="Arial" w:hAnsi="Arial" w:cs="Arial"/>
          <w:sz w:val="22"/>
          <w:szCs w:val="22"/>
        </w:rPr>
        <w:t xml:space="preserve"> All source selections are conducted with the expectation of adequate price competition and rely on market forces to ensure awarded prices are reasonable.  Only in extraordinary circumstances will additional information beyond proposed prices be necessary for the contracting officer to determine the price fair and reasonable.</w:t>
      </w:r>
    </w:p>
    <w:p w:rsidR="00382025" w:rsidRPr="00FE7C75" w:rsidRDefault="00382025" w:rsidP="003904E2">
      <w:pPr>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b/>
          <w:bCs/>
          <w:sz w:val="22"/>
          <w:szCs w:val="22"/>
        </w:rPr>
        <w:t>2.</w:t>
      </w:r>
      <w:r w:rsidRPr="00FE7C75">
        <w:rPr>
          <w:rFonts w:ascii="Arial" w:hAnsi="Arial" w:cs="Arial"/>
          <w:b/>
          <w:bCs/>
          <w:sz w:val="22"/>
          <w:szCs w:val="22"/>
        </w:rPr>
        <w:tab/>
        <w:t>Cost Realism</w:t>
      </w:r>
      <w:r w:rsidRPr="00FE7C75">
        <w:rPr>
          <w:rFonts w:ascii="Arial" w:hAnsi="Arial" w:cs="Arial"/>
          <w:b/>
          <w:sz w:val="22"/>
          <w:szCs w:val="22"/>
        </w:rPr>
        <w:t>.</w:t>
      </w:r>
      <w:r w:rsidRPr="00FE7C75">
        <w:rPr>
          <w:rFonts w:ascii="Arial" w:hAnsi="Arial" w:cs="Arial"/>
          <w:sz w:val="22"/>
          <w:szCs w:val="22"/>
        </w:rPr>
        <w:t xml:space="preserve">  If a cost realism analysis is to be accomplished, the offeror should be advised that the Source Selection Authority will be shown both the government estimate of probable cost or price, and the offeror’s proposed cost or price during the evaluation briefing.  The evaluation criteria (section M of the Request for Proposal or equivalent solicitation provision) must clearly state how the cost evaluation is to be conducted. </w:t>
      </w:r>
    </w:p>
    <w:p w:rsidR="00382025" w:rsidRPr="00FE7C75" w:rsidRDefault="00382025" w:rsidP="003904E2">
      <w:pPr>
        <w:ind w:left="360"/>
        <w:rPr>
          <w:rFonts w:ascii="Arial" w:hAnsi="Arial" w:cs="Arial"/>
          <w:sz w:val="22"/>
          <w:szCs w:val="22"/>
        </w:rPr>
      </w:pPr>
      <w:r w:rsidRPr="00FE7C75">
        <w:rPr>
          <w:rFonts w:ascii="Arial" w:hAnsi="Arial" w:cs="Arial"/>
          <w:sz w:val="22"/>
          <w:szCs w:val="22"/>
        </w:rPr>
        <w:br/>
      </w:r>
      <w:r w:rsidRPr="00FE7C75">
        <w:rPr>
          <w:rFonts w:ascii="Arial" w:hAnsi="Arial" w:cs="Arial"/>
          <w:b/>
          <w:bCs/>
          <w:sz w:val="22"/>
          <w:szCs w:val="22"/>
        </w:rPr>
        <w:t>3.</w:t>
      </w:r>
      <w:r w:rsidRPr="00FE7C75">
        <w:rPr>
          <w:rFonts w:ascii="Arial" w:hAnsi="Arial" w:cs="Arial"/>
          <w:b/>
          <w:bCs/>
          <w:sz w:val="22"/>
          <w:szCs w:val="22"/>
        </w:rPr>
        <w:tab/>
        <w:t>Affordability.</w:t>
      </w:r>
      <w:r w:rsidRPr="00FE7C75">
        <w:rPr>
          <w:rFonts w:ascii="Arial" w:hAnsi="Arial" w:cs="Arial"/>
          <w:bCs/>
          <w:sz w:val="22"/>
          <w:szCs w:val="22"/>
        </w:rPr>
        <w:t xml:space="preserve">  </w:t>
      </w:r>
      <w:r w:rsidRPr="00FE7C75">
        <w:rPr>
          <w:rFonts w:ascii="Arial" w:hAnsi="Arial" w:cs="Arial"/>
          <w:sz w:val="22"/>
          <w:szCs w:val="22"/>
        </w:rPr>
        <w:t>When trade-offs are considered, the cost factor definition must also consider affordability.  When defining affordability, some acquisitions teams have found it prudent to share budget information; however, this practice may not be suitable for all source selections.</w:t>
      </w:r>
    </w:p>
    <w:p w:rsidR="00382025" w:rsidRPr="00FE7C75" w:rsidRDefault="00382025" w:rsidP="003904E2">
      <w:pPr>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b/>
          <w:bCs/>
          <w:sz w:val="22"/>
          <w:szCs w:val="22"/>
        </w:rPr>
        <w:t>4.</w:t>
      </w:r>
      <w:r w:rsidRPr="00FE7C75">
        <w:rPr>
          <w:rFonts w:ascii="Arial" w:hAnsi="Arial" w:cs="Arial"/>
          <w:b/>
          <w:bCs/>
          <w:sz w:val="22"/>
          <w:szCs w:val="22"/>
        </w:rPr>
        <w:tab/>
        <w:t>Data</w:t>
      </w:r>
      <w:r w:rsidRPr="00FE7C75">
        <w:rPr>
          <w:rFonts w:ascii="Arial" w:hAnsi="Arial" w:cs="Arial"/>
          <w:b/>
          <w:sz w:val="22"/>
          <w:szCs w:val="22"/>
        </w:rPr>
        <w:t>.</w:t>
      </w:r>
      <w:r w:rsidRPr="00FE7C75">
        <w:rPr>
          <w:rFonts w:ascii="Arial" w:hAnsi="Arial" w:cs="Arial"/>
          <w:sz w:val="22"/>
          <w:szCs w:val="22"/>
        </w:rPr>
        <w:t xml:space="preserve">  The amount of price/cost data (</w:t>
      </w:r>
      <w:hyperlink r:id="rId111" w:history="1">
        <w:r w:rsidRPr="00FE7C75">
          <w:rPr>
            <w:rStyle w:val="Hyperlink"/>
            <w:rFonts w:ascii="Arial" w:hAnsi="Arial" w:cs="Arial"/>
            <w:sz w:val="22"/>
            <w:szCs w:val="22"/>
          </w:rPr>
          <w:t>FAR 15.402</w:t>
        </w:r>
      </w:hyperlink>
      <w:r w:rsidRPr="00FE7C75">
        <w:rPr>
          <w:rFonts w:ascii="Arial" w:hAnsi="Arial" w:cs="Arial"/>
          <w:sz w:val="22"/>
          <w:szCs w:val="22"/>
        </w:rPr>
        <w:t>) requested in the Request for Proposal or solicitation should be limited to only the data absolutely necessary for making the reasonableness/realism assessment (</w:t>
      </w:r>
      <w:hyperlink r:id="rId112" w:history="1">
        <w:r w:rsidRPr="00FE7C75">
          <w:rPr>
            <w:rStyle w:val="Hyperlink"/>
            <w:rFonts w:ascii="Arial" w:hAnsi="Arial" w:cs="Arial"/>
            <w:sz w:val="22"/>
            <w:szCs w:val="22"/>
          </w:rPr>
          <w:t>FAR 15.403</w:t>
        </w:r>
      </w:hyperlink>
      <w:r w:rsidRPr="00FE7C75">
        <w:rPr>
          <w:rFonts w:ascii="Arial" w:hAnsi="Arial" w:cs="Arial"/>
          <w:sz w:val="22"/>
          <w:szCs w:val="22"/>
        </w:rPr>
        <w:t>, as supplemented). The contracting officer, as supported by any price/cost analysis team members, is responsible for all aspects of price or cost evaluation; however, the CO bears the responsibility for determining the amount of price or cost information to be requested in the Request for Proposal.</w:t>
      </w:r>
    </w:p>
    <w:p w:rsidR="00382025" w:rsidRPr="00FE7C75" w:rsidRDefault="00382025" w:rsidP="003904E2">
      <w:pPr>
        <w:ind w:left="360"/>
        <w:rPr>
          <w:rFonts w:ascii="Arial" w:hAnsi="Arial" w:cs="Arial"/>
          <w:b/>
          <w:bCs/>
          <w:sz w:val="22"/>
          <w:szCs w:val="22"/>
        </w:rPr>
      </w:pPr>
    </w:p>
    <w:p w:rsidR="00985827" w:rsidRPr="00FE7C75" w:rsidRDefault="00985827" w:rsidP="003904E2">
      <w:pPr>
        <w:pStyle w:val="EndnoteText"/>
        <w:rPr>
          <w:rFonts w:ascii="Arial" w:hAnsi="Arial" w:cs="Arial"/>
          <w:sz w:val="22"/>
          <w:szCs w:val="22"/>
        </w:rPr>
      </w:pPr>
      <w:bookmarkStart w:id="155" w:name="ig554r2"/>
      <w:bookmarkEnd w:id="155"/>
      <w:r w:rsidRPr="00FE7C75">
        <w:rPr>
          <w:rFonts w:ascii="Arial" w:hAnsi="Arial" w:cs="Arial"/>
          <w:sz w:val="22"/>
          <w:szCs w:val="22"/>
        </w:rPr>
        <w:t>5.5.</w:t>
      </w:r>
      <w:r>
        <w:rPr>
          <w:rFonts w:ascii="Arial" w:hAnsi="Arial" w:cs="Arial"/>
          <w:sz w:val="22"/>
          <w:szCs w:val="22"/>
        </w:rPr>
        <w:t>3</w:t>
      </w:r>
      <w:r w:rsidRPr="00FE7C75">
        <w:rPr>
          <w:rFonts w:ascii="Arial" w:hAnsi="Arial" w:cs="Arial"/>
          <w:snapToGrid w:val="0"/>
          <w:sz w:val="22"/>
          <w:szCs w:val="22"/>
        </w:rPr>
        <w:t xml:space="preserve"> (ref 2)</w:t>
      </w:r>
      <w:r w:rsidR="00F50A57">
        <w:rPr>
          <w:rFonts w:ascii="Arial" w:hAnsi="Arial" w:cs="Arial"/>
          <w:snapToGrid w:val="0"/>
          <w:sz w:val="22"/>
          <w:szCs w:val="22"/>
        </w:rPr>
        <w:t>.</w:t>
      </w:r>
      <w:r w:rsidRPr="00FE7C75">
        <w:rPr>
          <w:rFonts w:ascii="Arial" w:hAnsi="Arial" w:cs="Arial"/>
          <w:snapToGrid w:val="0"/>
          <w:sz w:val="22"/>
          <w:szCs w:val="22"/>
        </w:rPr>
        <w:t xml:space="preserve"> </w:t>
      </w:r>
      <w:r w:rsidR="00F50A57">
        <w:rPr>
          <w:rFonts w:ascii="Arial" w:hAnsi="Arial" w:cs="Arial"/>
          <w:snapToGrid w:val="0"/>
          <w:sz w:val="22"/>
          <w:szCs w:val="22"/>
        </w:rPr>
        <w:t xml:space="preserve"> </w:t>
      </w:r>
      <w:r>
        <w:rPr>
          <w:rFonts w:ascii="Arial" w:hAnsi="Arial" w:cs="Arial"/>
          <w:sz w:val="22"/>
          <w:szCs w:val="22"/>
        </w:rPr>
        <w:t>W</w:t>
      </w:r>
      <w:r w:rsidRPr="00FE7C75">
        <w:rPr>
          <w:rFonts w:ascii="Arial" w:hAnsi="Arial" w:cs="Arial"/>
          <w:sz w:val="22"/>
          <w:szCs w:val="22"/>
        </w:rPr>
        <w:t>hen utilizing the MPC estimating process</w:t>
      </w:r>
      <w:r>
        <w:rPr>
          <w:rFonts w:ascii="Arial" w:hAnsi="Arial" w:cs="Arial"/>
          <w:sz w:val="22"/>
          <w:szCs w:val="22"/>
        </w:rPr>
        <w:t xml:space="preserve"> for ACAT I programs</w:t>
      </w:r>
      <w:r w:rsidRPr="00FE7C75">
        <w:rPr>
          <w:rFonts w:ascii="Arial" w:hAnsi="Arial" w:cs="Arial"/>
          <w:sz w:val="22"/>
          <w:szCs w:val="22"/>
        </w:rPr>
        <w:t xml:space="preserve">, cost uncertainty analysis </w:t>
      </w:r>
      <w:r>
        <w:rPr>
          <w:rFonts w:ascii="Arial" w:hAnsi="Arial" w:cs="Arial"/>
          <w:sz w:val="22"/>
          <w:szCs w:val="22"/>
        </w:rPr>
        <w:t>should be</w:t>
      </w:r>
      <w:r w:rsidRPr="00FE7C75">
        <w:rPr>
          <w:rFonts w:ascii="Arial" w:hAnsi="Arial" w:cs="Arial"/>
          <w:sz w:val="22"/>
          <w:szCs w:val="22"/>
        </w:rPr>
        <w:t xml:space="preserve"> conducted that allows a range (or distribution) of possible costs to be developed based on statistical techniques.  This is necessary because the term “most probable” implies that other, less likely estimates exist.  Cost uncertainty analysis quantifies uncertainty due to the variance in cost estimating methods, as well as uncertainty in the technical, schedule, performance and programmatic inputs.  The application of the various statistical techniques inherent in uncertainty analysis will result in a mathematically correct most probable cost, a level of confidence, and the confidence levels for all other costs.</w:t>
      </w:r>
      <w:r>
        <w:rPr>
          <w:rFonts w:ascii="Arial" w:hAnsi="Arial" w:cs="Arial"/>
          <w:sz w:val="22"/>
          <w:szCs w:val="22"/>
        </w:rPr>
        <w:t xml:space="preserve">  Uncertainty analysis is highly recommended but not required for programs smaller than ACAT I.  For additional information, reference the Air Force handbook of Cost Uncertainty and Risk Analysis. This handbook and related information is located on the FM Knowledge Now Website (</w:t>
      </w:r>
      <w:hyperlink r:id="rId113" w:history="1">
        <w:r w:rsidRPr="00360682">
          <w:rPr>
            <w:rStyle w:val="Hyperlink"/>
            <w:rFonts w:ascii="Arial" w:hAnsi="Arial" w:cs="Arial"/>
            <w:sz w:val="22"/>
            <w:szCs w:val="22"/>
          </w:rPr>
          <w:t>https://afkm.wpafb.af.mil/ASPs/CoP/OpenCop.asp?Filter=OO-FM-CA-01</w:t>
        </w:r>
      </w:hyperlink>
      <w:r>
        <w:rPr>
          <w:rFonts w:ascii="Arial" w:hAnsi="Arial" w:cs="Arial"/>
          <w:sz w:val="22"/>
          <w:szCs w:val="22"/>
        </w:rPr>
        <w:t>).</w:t>
      </w:r>
    </w:p>
    <w:p w:rsidR="00985827" w:rsidRPr="00FE7C75" w:rsidRDefault="00985827" w:rsidP="003904E2">
      <w:pPr>
        <w:pStyle w:val="EndnoteText"/>
        <w:rPr>
          <w:rFonts w:ascii="Arial" w:hAnsi="Arial" w:cs="Arial"/>
          <w:sz w:val="22"/>
          <w:szCs w:val="22"/>
        </w:rPr>
      </w:pPr>
    </w:p>
    <w:p w:rsidR="00985827" w:rsidRDefault="00985827" w:rsidP="003904E2">
      <w:pPr>
        <w:pStyle w:val="EndnoteText"/>
        <w:rPr>
          <w:rFonts w:ascii="Arial" w:hAnsi="Arial" w:cs="Arial"/>
          <w:sz w:val="22"/>
          <w:szCs w:val="22"/>
        </w:rPr>
      </w:pPr>
      <w:bookmarkStart w:id="156" w:name="ig554"/>
      <w:bookmarkEnd w:id="156"/>
      <w:r w:rsidRPr="00FE7C75">
        <w:rPr>
          <w:rFonts w:ascii="Arial" w:hAnsi="Arial" w:cs="Arial"/>
          <w:sz w:val="22"/>
          <w:szCs w:val="22"/>
        </w:rPr>
        <w:t>5.5.</w:t>
      </w:r>
      <w:r>
        <w:rPr>
          <w:rFonts w:ascii="Arial" w:hAnsi="Arial" w:cs="Arial"/>
          <w:sz w:val="22"/>
          <w:szCs w:val="22"/>
        </w:rPr>
        <w:t>4</w:t>
      </w:r>
      <w:r w:rsidRPr="00FE7C75">
        <w:rPr>
          <w:rFonts w:ascii="Arial" w:hAnsi="Arial" w:cs="Arial"/>
          <w:sz w:val="22"/>
          <w:szCs w:val="22"/>
        </w:rPr>
        <w:t xml:space="preserve">. MPC referred to in the </w:t>
      </w:r>
      <w:r>
        <w:rPr>
          <w:rFonts w:ascii="Arial" w:hAnsi="Arial" w:cs="Arial"/>
          <w:sz w:val="22"/>
          <w:szCs w:val="22"/>
        </w:rPr>
        <w:t xml:space="preserve">mandatory procedures </w:t>
      </w:r>
      <w:r w:rsidRPr="00FE7C75">
        <w:rPr>
          <w:rFonts w:ascii="Arial" w:hAnsi="Arial" w:cs="Arial"/>
          <w:sz w:val="22"/>
          <w:szCs w:val="22"/>
        </w:rPr>
        <w:t xml:space="preserve">is the same thing as the </w:t>
      </w:r>
      <w:r>
        <w:rPr>
          <w:rFonts w:ascii="Arial" w:hAnsi="Arial" w:cs="Arial"/>
          <w:sz w:val="22"/>
          <w:szCs w:val="22"/>
        </w:rPr>
        <w:t>probable costs</w:t>
      </w:r>
      <w:r w:rsidRPr="00FE7C75">
        <w:rPr>
          <w:rFonts w:ascii="Arial" w:hAnsi="Arial" w:cs="Arial"/>
          <w:sz w:val="22"/>
          <w:szCs w:val="22"/>
        </w:rPr>
        <w:t xml:space="preserve"> referred to in the FAR.  </w:t>
      </w:r>
      <w:r>
        <w:rPr>
          <w:rFonts w:ascii="Arial" w:hAnsi="Arial" w:cs="Arial"/>
          <w:sz w:val="22"/>
          <w:szCs w:val="22"/>
        </w:rPr>
        <w:t xml:space="preserve">A draft program office estimate (POE) or Independent Government Estimate (IGE) with the cost estimating data and methodology should be established before the intense and extensive up-front communications with prospective offerors.  The POE/IGE may be altered due to methodologies and data acquired during these discussions.  </w:t>
      </w:r>
      <w:r w:rsidRPr="009720FA">
        <w:rPr>
          <w:rFonts w:ascii="Arial" w:hAnsi="Arial" w:cs="Arial"/>
          <w:sz w:val="22"/>
          <w:szCs w:val="22"/>
        </w:rPr>
        <w:t xml:space="preserve">The MPC </w:t>
      </w:r>
      <w:r>
        <w:rPr>
          <w:rFonts w:ascii="Arial" w:hAnsi="Arial" w:cs="Arial"/>
          <w:sz w:val="22"/>
          <w:szCs w:val="22"/>
        </w:rPr>
        <w:t>developed for each offeror may use some of the estimating techniques from the POE/IGE depending on the proposed solution when compared to the assumptions for the POE/IGE.  Many times the estimating techniques will be adjusted for the offeror’s unique characteristics.  T</w:t>
      </w:r>
      <w:r w:rsidRPr="00FE7C75">
        <w:rPr>
          <w:rFonts w:ascii="Arial" w:hAnsi="Arial" w:cs="Arial"/>
          <w:sz w:val="22"/>
          <w:szCs w:val="22"/>
        </w:rPr>
        <w:t xml:space="preserve">he </w:t>
      </w:r>
      <w:r w:rsidRPr="00FE7C75">
        <w:rPr>
          <w:rFonts w:ascii="Arial" w:hAnsi="Arial" w:cs="Arial"/>
          <w:sz w:val="22"/>
          <w:szCs w:val="22"/>
        </w:rPr>
        <w:lastRenderedPageBreak/>
        <w:t xml:space="preserve">Cost/Price risk evaluation is the result of comparing </w:t>
      </w:r>
      <w:r>
        <w:rPr>
          <w:rFonts w:ascii="Arial" w:hAnsi="Arial" w:cs="Arial"/>
          <w:sz w:val="22"/>
          <w:szCs w:val="22"/>
        </w:rPr>
        <w:t>and contrasting each offeror’s MPC</w:t>
      </w:r>
      <w:r w:rsidRPr="00FE7C75">
        <w:rPr>
          <w:rFonts w:ascii="Arial" w:hAnsi="Arial" w:cs="Arial"/>
          <w:sz w:val="22"/>
          <w:szCs w:val="22"/>
        </w:rPr>
        <w:t xml:space="preserve"> (and its associated uncertainty analysis) with each individual proposal (and its associated uncertainty analysis).  </w:t>
      </w:r>
    </w:p>
    <w:p w:rsidR="00985827" w:rsidRDefault="00985827" w:rsidP="003904E2">
      <w:pPr>
        <w:pStyle w:val="EndnoteText"/>
        <w:rPr>
          <w:rFonts w:ascii="Arial" w:hAnsi="Arial" w:cs="Arial"/>
          <w:sz w:val="22"/>
          <w:szCs w:val="22"/>
        </w:rPr>
      </w:pPr>
    </w:p>
    <w:p w:rsidR="00985827" w:rsidRDefault="00985827" w:rsidP="003904E2">
      <w:pPr>
        <w:pStyle w:val="EndnoteText"/>
        <w:rPr>
          <w:rFonts w:ascii="Arial" w:hAnsi="Arial" w:cs="Arial"/>
          <w:sz w:val="22"/>
          <w:szCs w:val="22"/>
        </w:rPr>
      </w:pPr>
      <w:r>
        <w:rPr>
          <w:rFonts w:ascii="Arial" w:hAnsi="Arial" w:cs="Arial"/>
          <w:sz w:val="22"/>
          <w:szCs w:val="22"/>
        </w:rPr>
        <w:t xml:space="preserve">If a decision has been made to do a formal uncertainty analysis, the contractor shall provide both its proposed cost and its analysis of uncertainty as part of its proposal.  </w:t>
      </w:r>
      <w:r w:rsidRPr="007E6A37">
        <w:rPr>
          <w:rFonts w:ascii="Arial" w:hAnsi="Arial" w:cs="Arial"/>
          <w:sz w:val="22"/>
          <w:szCs w:val="22"/>
        </w:rPr>
        <w:t xml:space="preserve">In order to ensure that the Air Force and industry adequately understand the degree of cost/price risk associated with an offeror's proposal, the SSET </w:t>
      </w:r>
      <w:r>
        <w:rPr>
          <w:rFonts w:ascii="Arial" w:hAnsi="Arial" w:cs="Arial"/>
          <w:sz w:val="22"/>
          <w:szCs w:val="22"/>
        </w:rPr>
        <w:t xml:space="preserve">must </w:t>
      </w:r>
      <w:r w:rsidRPr="007E6A37">
        <w:rPr>
          <w:rFonts w:ascii="Arial" w:hAnsi="Arial" w:cs="Arial"/>
          <w:sz w:val="22"/>
          <w:szCs w:val="22"/>
        </w:rPr>
        <w:t xml:space="preserve">adequately communicate information about the rationale for the government's risk assessment of the Cost/Price Risk factor with each offeror during the discussions period after </w:t>
      </w:r>
      <w:r>
        <w:rPr>
          <w:rFonts w:ascii="Arial" w:hAnsi="Arial" w:cs="Arial"/>
          <w:sz w:val="22"/>
          <w:szCs w:val="22"/>
        </w:rPr>
        <w:t xml:space="preserve">the </w:t>
      </w:r>
      <w:r w:rsidRPr="007E6A37">
        <w:rPr>
          <w:rFonts w:ascii="Arial" w:hAnsi="Arial" w:cs="Arial"/>
          <w:sz w:val="22"/>
          <w:szCs w:val="22"/>
        </w:rPr>
        <w:t>competitive range determination but before request for Final Proposal Revision.</w:t>
      </w:r>
      <w:r>
        <w:rPr>
          <w:rFonts w:ascii="Arial" w:hAnsi="Arial" w:cs="Arial"/>
          <w:sz w:val="22"/>
          <w:szCs w:val="22"/>
        </w:rPr>
        <w:t xml:space="preserve">  The uncertainty analysis should be performed for ACAT I programs and the </w:t>
      </w:r>
      <w:hyperlink r:id="rId114" w:history="1">
        <w:r w:rsidRPr="00F174FF">
          <w:rPr>
            <w:rStyle w:val="Hyperlink"/>
            <w:rFonts w:ascii="Arial" w:hAnsi="Arial" w:cs="Arial"/>
            <w:sz w:val="22"/>
            <w:szCs w:val="22"/>
          </w:rPr>
          <w:t>AF Cost and Risk Unc</w:t>
        </w:r>
        <w:r w:rsidRPr="00F174FF">
          <w:rPr>
            <w:rStyle w:val="Hyperlink"/>
            <w:rFonts w:ascii="Arial" w:hAnsi="Arial" w:cs="Arial"/>
            <w:sz w:val="22"/>
            <w:szCs w:val="22"/>
          </w:rPr>
          <w:t>e</w:t>
        </w:r>
        <w:r w:rsidRPr="00F174FF">
          <w:rPr>
            <w:rStyle w:val="Hyperlink"/>
            <w:rFonts w:ascii="Arial" w:hAnsi="Arial" w:cs="Arial"/>
            <w:sz w:val="22"/>
            <w:szCs w:val="22"/>
          </w:rPr>
          <w:t>rt</w:t>
        </w:r>
        <w:r w:rsidRPr="00F174FF">
          <w:rPr>
            <w:rStyle w:val="Hyperlink"/>
            <w:rFonts w:ascii="Arial" w:hAnsi="Arial" w:cs="Arial"/>
            <w:sz w:val="22"/>
            <w:szCs w:val="22"/>
          </w:rPr>
          <w:t>a</w:t>
        </w:r>
        <w:r w:rsidRPr="00F174FF">
          <w:rPr>
            <w:rStyle w:val="Hyperlink"/>
            <w:rFonts w:ascii="Arial" w:hAnsi="Arial" w:cs="Arial"/>
            <w:sz w:val="22"/>
            <w:szCs w:val="22"/>
          </w:rPr>
          <w:t>inty Handbook</w:t>
        </w:r>
      </w:hyperlink>
      <w:r>
        <w:rPr>
          <w:rFonts w:ascii="Arial" w:hAnsi="Arial" w:cs="Arial"/>
          <w:sz w:val="22"/>
          <w:szCs w:val="22"/>
        </w:rPr>
        <w:t xml:space="preserve"> can be used as a guide.  This handbook and related information is located on the FM Knowledge Now Website (</w:t>
      </w:r>
      <w:hyperlink r:id="rId115" w:history="1">
        <w:r>
          <w:rPr>
            <w:rStyle w:val="Hyperlink"/>
            <w:rFonts w:ascii="Arial" w:hAnsi="Arial" w:cs="Arial"/>
            <w:sz w:val="22"/>
            <w:szCs w:val="22"/>
          </w:rPr>
          <w:t>https://km.saffm</w:t>
        </w:r>
        <w:r>
          <w:rPr>
            <w:rStyle w:val="Hyperlink"/>
            <w:rFonts w:ascii="Arial" w:hAnsi="Arial" w:cs="Arial"/>
            <w:sz w:val="22"/>
            <w:szCs w:val="22"/>
          </w:rPr>
          <w:t>.</w:t>
        </w:r>
        <w:r>
          <w:rPr>
            <w:rStyle w:val="Hyperlink"/>
            <w:rFonts w:ascii="Arial" w:hAnsi="Arial" w:cs="Arial"/>
            <w:sz w:val="22"/>
            <w:szCs w:val="22"/>
          </w:rPr>
          <w:t>hq.af.mil/</w:t>
        </w:r>
      </w:hyperlink>
      <w:r>
        <w:rPr>
          <w:rFonts w:ascii="Arial" w:hAnsi="Arial" w:cs="Arial"/>
          <w:sz w:val="22"/>
          <w:szCs w:val="22"/>
        </w:rPr>
        <w:t>).  Uncertainty analysis is highly recommended but not required for programs smaller than ACAT I.</w:t>
      </w:r>
    </w:p>
    <w:p w:rsidR="00AE4470" w:rsidRDefault="00AE4470" w:rsidP="003904E2">
      <w:pPr>
        <w:pStyle w:val="EndnoteText"/>
        <w:rPr>
          <w:rFonts w:ascii="Arial" w:hAnsi="Arial" w:cs="Arial"/>
          <w:sz w:val="22"/>
          <w:szCs w:val="22"/>
        </w:rPr>
      </w:pPr>
    </w:p>
    <w:p w:rsidR="00382025" w:rsidRDefault="00382025" w:rsidP="003904E2">
      <w:pPr>
        <w:pStyle w:val="EndnoteText"/>
        <w:rPr>
          <w:rFonts w:ascii="Arial" w:hAnsi="Arial" w:cs="Arial"/>
          <w:sz w:val="22"/>
          <w:szCs w:val="22"/>
        </w:rPr>
      </w:pPr>
      <w:bookmarkStart w:id="157" w:name="ig5551"/>
      <w:bookmarkStart w:id="158" w:name="ig5611"/>
      <w:bookmarkEnd w:id="157"/>
      <w:bookmarkEnd w:id="158"/>
      <w:r w:rsidRPr="00FE7C75">
        <w:rPr>
          <w:rFonts w:ascii="Arial" w:hAnsi="Arial" w:cs="Arial"/>
          <w:sz w:val="22"/>
          <w:szCs w:val="22"/>
        </w:rPr>
        <w:t>5.</w:t>
      </w:r>
      <w:r>
        <w:rPr>
          <w:rFonts w:ascii="Arial" w:hAnsi="Arial" w:cs="Arial"/>
          <w:sz w:val="22"/>
          <w:szCs w:val="22"/>
        </w:rPr>
        <w:t>6</w:t>
      </w:r>
      <w:r w:rsidRPr="00FE7C75">
        <w:rPr>
          <w:rFonts w:ascii="Arial" w:hAnsi="Arial" w:cs="Arial"/>
          <w:sz w:val="22"/>
          <w:szCs w:val="22"/>
        </w:rPr>
        <w:t>.1.1. The Source Selection Evaluation Team may recommend award without discussions at the Decision Briefing. In this instance a competitive range determination is not required. However, when awarding without discussions, the team should obtain approval from the SSA first, then obtain contract clearance.  This is more efficient than performing contract clearance first, and subsequently having the SSA determine that discussions are necessary.</w:t>
      </w:r>
    </w:p>
    <w:p w:rsidR="00382025" w:rsidRDefault="00382025" w:rsidP="003904E2">
      <w:pPr>
        <w:pStyle w:val="EndnoteText"/>
        <w:rPr>
          <w:rFonts w:ascii="Arial" w:hAnsi="Arial" w:cs="Arial"/>
          <w:sz w:val="22"/>
          <w:szCs w:val="22"/>
        </w:rPr>
      </w:pPr>
    </w:p>
    <w:p w:rsidR="00382025" w:rsidRPr="00FE7C75" w:rsidRDefault="00382025" w:rsidP="003904E2">
      <w:pPr>
        <w:pStyle w:val="EndnoteText"/>
        <w:rPr>
          <w:rFonts w:ascii="Arial" w:hAnsi="Arial" w:cs="Arial"/>
          <w:sz w:val="22"/>
          <w:szCs w:val="22"/>
        </w:rPr>
      </w:pPr>
      <w:bookmarkStart w:id="159" w:name="ig5612"/>
      <w:bookmarkEnd w:id="159"/>
      <w:r>
        <w:rPr>
          <w:rFonts w:ascii="Arial" w:hAnsi="Arial" w:cs="Arial"/>
          <w:sz w:val="22"/>
          <w:szCs w:val="22"/>
        </w:rPr>
        <w:t xml:space="preserve">5.6.1.2 The issuance of Clarification and Communication ENs should not result in the revision of an offeror’s proposal.  </w:t>
      </w:r>
    </w:p>
    <w:p w:rsidR="00382025" w:rsidRPr="00FE7C75" w:rsidRDefault="00382025" w:rsidP="003904E2">
      <w:pPr>
        <w:pStyle w:val="EndnoteText"/>
        <w:rPr>
          <w:rFonts w:ascii="Arial" w:hAnsi="Arial" w:cs="Arial"/>
          <w:sz w:val="22"/>
          <w:szCs w:val="22"/>
        </w:rPr>
      </w:pPr>
    </w:p>
    <w:p w:rsidR="00382025" w:rsidRPr="00FE7C75" w:rsidRDefault="00382025" w:rsidP="003904E2">
      <w:pPr>
        <w:rPr>
          <w:rFonts w:ascii="Arial" w:hAnsi="Arial" w:cs="Arial"/>
          <w:sz w:val="22"/>
          <w:szCs w:val="22"/>
        </w:rPr>
      </w:pPr>
      <w:bookmarkStart w:id="160" w:name="ig562r1"/>
      <w:bookmarkEnd w:id="160"/>
      <w:r w:rsidRPr="00FE7C75">
        <w:rPr>
          <w:rFonts w:ascii="Arial" w:hAnsi="Arial" w:cs="Arial"/>
          <w:sz w:val="22"/>
          <w:szCs w:val="22"/>
        </w:rPr>
        <w:t>5.</w:t>
      </w:r>
      <w:r>
        <w:rPr>
          <w:rFonts w:ascii="Arial" w:hAnsi="Arial" w:cs="Arial"/>
          <w:sz w:val="22"/>
          <w:szCs w:val="22"/>
        </w:rPr>
        <w:t>6</w:t>
      </w:r>
      <w:r w:rsidRPr="00FE7C75">
        <w:rPr>
          <w:rFonts w:ascii="Arial" w:hAnsi="Arial" w:cs="Arial"/>
          <w:sz w:val="22"/>
          <w:szCs w:val="22"/>
        </w:rPr>
        <w:t>.2.</w:t>
      </w:r>
      <w:r w:rsidRPr="00FE7C75">
        <w:rPr>
          <w:rFonts w:ascii="Arial" w:hAnsi="Arial" w:cs="Arial"/>
          <w:snapToGrid w:val="0"/>
          <w:sz w:val="22"/>
          <w:szCs w:val="22"/>
        </w:rPr>
        <w:t xml:space="preserve"> (ref 1) </w:t>
      </w:r>
      <w:r w:rsidRPr="00FE7C75">
        <w:rPr>
          <w:rFonts w:ascii="Arial" w:hAnsi="Arial" w:cs="Arial"/>
          <w:sz w:val="22"/>
          <w:szCs w:val="22"/>
        </w:rPr>
        <w:t>Normally, when the Source Selection Authority is other than the contracting officer,</w:t>
      </w:r>
      <w:r w:rsidRPr="00FE7C75">
        <w:rPr>
          <w:rFonts w:ascii="Arial" w:hAnsi="Arial" w:cs="Arial"/>
          <w:color w:val="339966"/>
          <w:sz w:val="22"/>
          <w:szCs w:val="22"/>
        </w:rPr>
        <w:t xml:space="preserve"> </w:t>
      </w:r>
      <w:r w:rsidRPr="00FE7C75">
        <w:rPr>
          <w:rFonts w:ascii="Arial" w:hAnsi="Arial" w:cs="Arial"/>
          <w:sz w:val="22"/>
          <w:szCs w:val="22"/>
        </w:rPr>
        <w:t>a competitive range briefing is conducted.  The Competitive Range Briefing may be used to document the competitive range determination for the Source Selection Authority including the Source Selection Evaluation Team’s interim evaluation of all offerors, and the Source Selection Evaluation Team’s recommended “Evaluation Notices.”  The briefing is primarily used to obtain Source Selection Authority approval to enter discussions (issue Evaluation Notices), and/or eliminate offerors from the competitive range.  When a competitive range briefing is required, charts should be developed in sufficient detail to support the contracting officer recommendations.</w:t>
      </w:r>
    </w:p>
    <w:p w:rsidR="00382025" w:rsidRPr="00FE7C75" w:rsidRDefault="00382025" w:rsidP="003904E2">
      <w:pPr>
        <w:rPr>
          <w:rFonts w:ascii="Arial" w:hAnsi="Arial" w:cs="Arial"/>
          <w:sz w:val="22"/>
          <w:szCs w:val="22"/>
          <w:u w:val="single"/>
        </w:rPr>
      </w:pPr>
    </w:p>
    <w:p w:rsidR="00382025" w:rsidRPr="00FE7C75" w:rsidRDefault="00382025" w:rsidP="003904E2">
      <w:pPr>
        <w:rPr>
          <w:rFonts w:ascii="Arial" w:hAnsi="Arial" w:cs="Arial"/>
          <w:sz w:val="22"/>
          <w:szCs w:val="22"/>
        </w:rPr>
      </w:pPr>
      <w:bookmarkStart w:id="161" w:name="ig562r2"/>
      <w:bookmarkEnd w:id="161"/>
      <w:r w:rsidRPr="00FE7C75">
        <w:rPr>
          <w:rFonts w:ascii="Arial" w:hAnsi="Arial" w:cs="Arial"/>
          <w:sz w:val="22"/>
          <w:szCs w:val="22"/>
        </w:rPr>
        <w:t>5.</w:t>
      </w:r>
      <w:r>
        <w:rPr>
          <w:rFonts w:ascii="Arial" w:hAnsi="Arial" w:cs="Arial"/>
          <w:sz w:val="22"/>
          <w:szCs w:val="22"/>
        </w:rPr>
        <w:t>6</w:t>
      </w:r>
      <w:r w:rsidRPr="00FE7C75">
        <w:rPr>
          <w:rFonts w:ascii="Arial" w:hAnsi="Arial" w:cs="Arial"/>
          <w:sz w:val="22"/>
          <w:szCs w:val="22"/>
        </w:rPr>
        <w:t>.2.</w:t>
      </w:r>
      <w:r w:rsidRPr="00FE7C75">
        <w:rPr>
          <w:rFonts w:ascii="Arial" w:hAnsi="Arial" w:cs="Arial"/>
          <w:snapToGrid w:val="0"/>
          <w:sz w:val="22"/>
          <w:szCs w:val="22"/>
        </w:rPr>
        <w:t xml:space="preserve"> (ref 2) </w:t>
      </w:r>
      <w:r w:rsidRPr="00FE7C75">
        <w:rPr>
          <w:rFonts w:ascii="Arial" w:hAnsi="Arial" w:cs="Arial"/>
          <w:sz w:val="22"/>
          <w:szCs w:val="22"/>
        </w:rPr>
        <w:t>At this point in the process, there are frequently numerous issues to discuss with offerors. Therefore, it is especially important to explain clearly to the Source Selection Authority which issues are of greatest significance, particularly those for which it may be necessary to issue Evaluation Notices regarding deficiencies in the offeror's proposal.</w:t>
      </w:r>
    </w:p>
    <w:p w:rsidR="00382025" w:rsidRPr="00FE7C75" w:rsidRDefault="00382025" w:rsidP="003904E2">
      <w:pPr>
        <w:pStyle w:val="EndnoteText"/>
        <w:rPr>
          <w:rFonts w:ascii="Arial" w:hAnsi="Arial" w:cs="Arial"/>
          <w:sz w:val="22"/>
          <w:szCs w:val="22"/>
        </w:rPr>
      </w:pPr>
    </w:p>
    <w:p w:rsidR="00382025" w:rsidRPr="00FE7C75" w:rsidRDefault="00382025" w:rsidP="003904E2">
      <w:pPr>
        <w:rPr>
          <w:rFonts w:ascii="Arial" w:hAnsi="Arial" w:cs="Arial"/>
          <w:sz w:val="22"/>
          <w:szCs w:val="22"/>
        </w:rPr>
      </w:pPr>
      <w:bookmarkStart w:id="162" w:name="ig5621r1"/>
      <w:bookmarkEnd w:id="162"/>
      <w:r w:rsidRPr="00FE7C75">
        <w:rPr>
          <w:rFonts w:ascii="Arial" w:hAnsi="Arial" w:cs="Arial"/>
          <w:sz w:val="22"/>
          <w:szCs w:val="22"/>
        </w:rPr>
        <w:t>5.</w:t>
      </w:r>
      <w:r>
        <w:rPr>
          <w:rFonts w:ascii="Arial" w:hAnsi="Arial" w:cs="Arial"/>
          <w:sz w:val="22"/>
          <w:szCs w:val="22"/>
        </w:rPr>
        <w:t>6</w:t>
      </w:r>
      <w:r w:rsidRPr="00FE7C75">
        <w:rPr>
          <w:rFonts w:ascii="Arial" w:hAnsi="Arial" w:cs="Arial"/>
          <w:sz w:val="22"/>
          <w:szCs w:val="22"/>
        </w:rPr>
        <w:t>.2.1.</w:t>
      </w:r>
      <w:r w:rsidRPr="00FE7C75">
        <w:rPr>
          <w:rFonts w:ascii="Arial" w:hAnsi="Arial" w:cs="Arial"/>
          <w:snapToGrid w:val="0"/>
          <w:sz w:val="22"/>
          <w:szCs w:val="22"/>
        </w:rPr>
        <w:t xml:space="preserve"> (ref 1)</w:t>
      </w:r>
      <w:r w:rsidRPr="00FE7C75">
        <w:rPr>
          <w:rFonts w:ascii="Arial" w:hAnsi="Arial" w:cs="Arial"/>
          <w:sz w:val="22"/>
          <w:szCs w:val="22"/>
        </w:rPr>
        <w:t xml:space="preserve"> Generally, past performance information is considered adverse if it supports a less-than-satisfactory rating on any evaluation element or any unfavorable comment received.</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63" w:name="ig5621r2"/>
      <w:bookmarkEnd w:id="163"/>
      <w:r w:rsidRPr="00FE7C75">
        <w:rPr>
          <w:rFonts w:ascii="Arial" w:hAnsi="Arial" w:cs="Arial"/>
          <w:sz w:val="22"/>
          <w:szCs w:val="22"/>
        </w:rPr>
        <w:t>5.</w:t>
      </w:r>
      <w:r>
        <w:rPr>
          <w:rFonts w:ascii="Arial" w:hAnsi="Arial" w:cs="Arial"/>
          <w:sz w:val="22"/>
          <w:szCs w:val="22"/>
        </w:rPr>
        <w:t>6</w:t>
      </w:r>
      <w:r w:rsidRPr="00FE7C75">
        <w:rPr>
          <w:rFonts w:ascii="Arial" w:hAnsi="Arial" w:cs="Arial"/>
          <w:sz w:val="22"/>
          <w:szCs w:val="22"/>
        </w:rPr>
        <w:t>.2.1.</w:t>
      </w:r>
      <w:r w:rsidRPr="00FE7C75">
        <w:rPr>
          <w:rFonts w:ascii="Arial" w:hAnsi="Arial" w:cs="Arial"/>
          <w:snapToGrid w:val="0"/>
          <w:sz w:val="22"/>
          <w:szCs w:val="22"/>
        </w:rPr>
        <w:t xml:space="preserve"> (ref 2)</w:t>
      </w:r>
      <w:r w:rsidRPr="00FE7C75">
        <w:rPr>
          <w:rFonts w:ascii="Arial" w:hAnsi="Arial" w:cs="Arial"/>
          <w:sz w:val="22"/>
          <w:szCs w:val="22"/>
        </w:rPr>
        <w:t xml:space="preserve"> Reference </w:t>
      </w:r>
      <w:hyperlink r:id="rId116" w:history="1">
        <w:r w:rsidRPr="00FE7C75">
          <w:rPr>
            <w:rStyle w:val="Hyperlink"/>
            <w:rFonts w:ascii="Arial" w:hAnsi="Arial" w:cs="Arial"/>
            <w:sz w:val="22"/>
            <w:szCs w:val="22"/>
          </w:rPr>
          <w:t>FAR 15.306(a)(2), (b)(1), and (d)(3)</w:t>
        </w:r>
      </w:hyperlink>
      <w:r w:rsidRPr="00FE7C75">
        <w:rPr>
          <w:rFonts w:ascii="Arial" w:hAnsi="Arial" w:cs="Arial"/>
          <w:sz w:val="22"/>
          <w:szCs w:val="22"/>
        </w:rPr>
        <w:t>.</w:t>
      </w:r>
    </w:p>
    <w:p w:rsidR="00382025" w:rsidRPr="00FE7C75" w:rsidRDefault="00382025" w:rsidP="003904E2">
      <w:pPr>
        <w:rPr>
          <w:rFonts w:ascii="Arial" w:hAnsi="Arial" w:cs="Arial"/>
          <w:sz w:val="22"/>
          <w:szCs w:val="22"/>
        </w:rPr>
      </w:pPr>
    </w:p>
    <w:p w:rsidR="00382025" w:rsidRDefault="00382025" w:rsidP="003904E2">
      <w:pPr>
        <w:rPr>
          <w:rFonts w:ascii="Arial" w:hAnsi="Arial" w:cs="Arial"/>
          <w:sz w:val="22"/>
          <w:szCs w:val="22"/>
        </w:rPr>
      </w:pPr>
      <w:bookmarkStart w:id="164" w:name="ig565r1"/>
      <w:bookmarkEnd w:id="164"/>
      <w:r w:rsidRPr="00627F08">
        <w:rPr>
          <w:rFonts w:ascii="Arial" w:hAnsi="Arial" w:cs="Arial"/>
          <w:sz w:val="22"/>
          <w:szCs w:val="22"/>
        </w:rPr>
        <w:t>5.</w:t>
      </w:r>
      <w:r>
        <w:rPr>
          <w:rFonts w:ascii="Arial" w:hAnsi="Arial" w:cs="Arial"/>
          <w:sz w:val="22"/>
          <w:szCs w:val="22"/>
        </w:rPr>
        <w:t>6</w:t>
      </w:r>
      <w:r w:rsidRPr="00627F08">
        <w:rPr>
          <w:rFonts w:ascii="Arial" w:hAnsi="Arial" w:cs="Arial"/>
          <w:sz w:val="22"/>
          <w:szCs w:val="22"/>
        </w:rPr>
        <w:t xml:space="preserve">.5.(ref 1) </w:t>
      </w:r>
      <w:r w:rsidRPr="00FE7C75">
        <w:rPr>
          <w:rFonts w:ascii="Arial" w:hAnsi="Arial" w:cs="Arial"/>
          <w:sz w:val="22"/>
          <w:szCs w:val="22"/>
        </w:rPr>
        <w:t xml:space="preserve"> “Discussions” are required for those areas of a proposal that are considered deficient, where weaknesses exist, or where other aspects of the offeror</w:t>
      </w:r>
      <w:r>
        <w:rPr>
          <w:rFonts w:ascii="Arial" w:hAnsi="Arial" w:cs="Arial"/>
          <w:sz w:val="22"/>
          <w:szCs w:val="22"/>
        </w:rPr>
        <w:t>’</w:t>
      </w:r>
      <w:r w:rsidRPr="00FE7C75">
        <w:rPr>
          <w:rFonts w:ascii="Arial" w:hAnsi="Arial" w:cs="Arial"/>
          <w:sz w:val="22"/>
          <w:szCs w:val="22"/>
        </w:rPr>
        <w:t>s proposal (such as cost, price, technical approach, past performance, and terms and conditions) are significant enough to affect the selection decision, and/or where information presented by the offeror is unclear.  These areas may include issues of compliance with the requirements of the Request for Proposal other than evaluation factors.</w:t>
      </w:r>
      <w:r>
        <w:rPr>
          <w:rFonts w:ascii="Arial" w:hAnsi="Arial" w:cs="Arial"/>
          <w:sz w:val="22"/>
          <w:szCs w:val="22"/>
        </w:rPr>
        <w:t xml:space="preserve">  </w:t>
      </w:r>
    </w:p>
    <w:p w:rsidR="00AE4470" w:rsidRPr="00FE7C75" w:rsidRDefault="00AE4470" w:rsidP="003904E2">
      <w:pPr>
        <w:rPr>
          <w:rFonts w:ascii="Arial" w:hAnsi="Arial" w:cs="Arial"/>
          <w:sz w:val="22"/>
          <w:szCs w:val="22"/>
        </w:rPr>
      </w:pPr>
    </w:p>
    <w:p w:rsidR="00382025" w:rsidRDefault="00382025" w:rsidP="003904E2">
      <w:pPr>
        <w:ind w:firstLine="360"/>
        <w:rPr>
          <w:rFonts w:ascii="Arial" w:hAnsi="Arial" w:cs="Arial"/>
          <w:sz w:val="22"/>
          <w:szCs w:val="22"/>
        </w:rPr>
      </w:pPr>
      <w:r w:rsidRPr="00FE7C75">
        <w:rPr>
          <w:rFonts w:ascii="Arial" w:hAnsi="Arial" w:cs="Arial"/>
          <w:sz w:val="22"/>
          <w:szCs w:val="22"/>
          <w:u w:val="single"/>
        </w:rPr>
        <w:t>Discussions must be sufficiently robust to ensure a complete understanding of the proposal, and may include real time face</w:t>
      </w:r>
      <w:r w:rsidRPr="00FE7C75">
        <w:rPr>
          <w:rFonts w:ascii="Arial" w:hAnsi="Arial" w:cs="Arial"/>
          <w:sz w:val="22"/>
          <w:szCs w:val="22"/>
        </w:rPr>
        <w:t xml:space="preserve">-to-face dialogue as necessary.  These detailed discussions </w:t>
      </w:r>
      <w:r>
        <w:rPr>
          <w:rFonts w:ascii="Arial" w:hAnsi="Arial" w:cs="Arial"/>
          <w:sz w:val="22"/>
          <w:szCs w:val="22"/>
        </w:rPr>
        <w:t xml:space="preserve">can include any aspect of a proposal that the Air Force wishes to discuss, </w:t>
      </w:r>
      <w:r w:rsidRPr="00FE7C75">
        <w:rPr>
          <w:rFonts w:ascii="Arial" w:hAnsi="Arial" w:cs="Arial"/>
          <w:sz w:val="22"/>
          <w:szCs w:val="22"/>
        </w:rPr>
        <w:t xml:space="preserve">but </w:t>
      </w:r>
      <w:r>
        <w:rPr>
          <w:rFonts w:ascii="Arial" w:hAnsi="Arial" w:cs="Arial"/>
          <w:sz w:val="22"/>
          <w:szCs w:val="22"/>
        </w:rPr>
        <w:t xml:space="preserve">as a minimum, </w:t>
      </w:r>
      <w:r w:rsidRPr="00FE7C75">
        <w:rPr>
          <w:rFonts w:ascii="Arial" w:hAnsi="Arial" w:cs="Arial"/>
          <w:sz w:val="22"/>
          <w:szCs w:val="22"/>
        </w:rPr>
        <w:t xml:space="preserve">should specifically address areas of identified or suspected risk to enable the government to quantify potential cost, schedule and performance impacts. </w:t>
      </w:r>
      <w:r>
        <w:rPr>
          <w:rFonts w:ascii="Arial" w:hAnsi="Arial" w:cs="Arial"/>
          <w:sz w:val="22"/>
          <w:szCs w:val="22"/>
        </w:rPr>
        <w:t xml:space="preserve"> </w:t>
      </w:r>
      <w:r w:rsidRPr="006E26B4">
        <w:rPr>
          <w:rFonts w:ascii="Arial" w:hAnsi="Arial" w:cs="Arial"/>
          <w:sz w:val="22"/>
          <w:szCs w:val="22"/>
        </w:rPr>
        <w:t>Discussions may also use negotiations and bargaining, as described in FAR 15.306(d), which includes persuasion, alteration of assumptions and positions, give-and-take, and may apply to price, schedule, technical requirements, type of contract, or other terms of a proposed contract.</w:t>
      </w:r>
      <w:r>
        <w:rPr>
          <w:rFonts w:ascii="Arial" w:hAnsi="Arial" w:cs="Arial"/>
          <w:sz w:val="22"/>
          <w:szCs w:val="22"/>
        </w:rPr>
        <w:t xml:space="preserve">  </w:t>
      </w:r>
      <w:r w:rsidRPr="00FE7C75">
        <w:rPr>
          <w:rFonts w:ascii="Arial" w:hAnsi="Arial" w:cs="Arial"/>
          <w:sz w:val="22"/>
          <w:szCs w:val="22"/>
        </w:rPr>
        <w:t xml:space="preserve">The discussion phase permits offerors to formulate revisions to their proposals as necessary. </w:t>
      </w:r>
      <w:r>
        <w:rPr>
          <w:rFonts w:ascii="Arial" w:hAnsi="Arial" w:cs="Arial"/>
          <w:sz w:val="22"/>
          <w:szCs w:val="22"/>
        </w:rPr>
        <w:t xml:space="preserve"> </w:t>
      </w:r>
      <w:r w:rsidRPr="00FE7C75">
        <w:rPr>
          <w:rFonts w:ascii="Arial" w:hAnsi="Arial" w:cs="Arial"/>
          <w:sz w:val="22"/>
          <w:szCs w:val="22"/>
        </w:rPr>
        <w:t>Especially in those areas where proposal revisions require changes to contractually</w:t>
      </w:r>
      <w:r>
        <w:rPr>
          <w:rFonts w:ascii="Arial" w:hAnsi="Arial" w:cs="Arial"/>
          <w:sz w:val="22"/>
          <w:szCs w:val="22"/>
        </w:rPr>
        <w:t>-</w:t>
      </w:r>
      <w:r w:rsidRPr="00FE7C75">
        <w:rPr>
          <w:rFonts w:ascii="Arial" w:hAnsi="Arial" w:cs="Arial"/>
          <w:sz w:val="22"/>
          <w:szCs w:val="22"/>
        </w:rPr>
        <w:t>binding documentation, “slip pages of different colors” may be provided by offerors to ensure incorporation of contract</w:t>
      </w:r>
      <w:r>
        <w:rPr>
          <w:rFonts w:ascii="Arial" w:hAnsi="Arial" w:cs="Arial"/>
          <w:sz w:val="22"/>
          <w:szCs w:val="22"/>
        </w:rPr>
        <w:t>ually -</w:t>
      </w:r>
      <w:r w:rsidRPr="00FE7C75">
        <w:rPr>
          <w:rFonts w:ascii="Arial" w:hAnsi="Arial" w:cs="Arial"/>
          <w:sz w:val="22"/>
          <w:szCs w:val="22"/>
        </w:rPr>
        <w:t xml:space="preserve">binding language prior to considering the issue resolved. </w:t>
      </w:r>
      <w:r>
        <w:rPr>
          <w:rFonts w:ascii="Arial" w:hAnsi="Arial" w:cs="Arial"/>
          <w:sz w:val="22"/>
          <w:szCs w:val="22"/>
        </w:rPr>
        <w:t xml:space="preserve"> </w:t>
      </w:r>
      <w:r w:rsidRPr="00FE7C75">
        <w:rPr>
          <w:rFonts w:ascii="Arial" w:hAnsi="Arial" w:cs="Arial"/>
          <w:sz w:val="22"/>
          <w:szCs w:val="22"/>
        </w:rPr>
        <w:t xml:space="preserve">The </w:t>
      </w:r>
      <w:r w:rsidRPr="00FE7C75">
        <w:rPr>
          <w:rFonts w:ascii="Arial" w:hAnsi="Arial" w:cs="Arial"/>
          <w:sz w:val="22"/>
          <w:szCs w:val="22"/>
        </w:rPr>
        <w:lastRenderedPageBreak/>
        <w:t xml:space="preserve">contracting officer also is encouraged to discuss other aspects of the offeror's proposal that could, in the opinion of the contracting officer, be altered or explained to enhance materially the proposal's potential for award. </w:t>
      </w:r>
      <w:r>
        <w:rPr>
          <w:rFonts w:ascii="Arial" w:hAnsi="Arial" w:cs="Arial"/>
          <w:sz w:val="22"/>
          <w:szCs w:val="22"/>
        </w:rPr>
        <w:t xml:space="preserve"> </w:t>
      </w:r>
      <w:r w:rsidRPr="00FE7C75">
        <w:rPr>
          <w:rFonts w:ascii="Arial" w:hAnsi="Arial" w:cs="Arial"/>
          <w:sz w:val="22"/>
          <w:szCs w:val="22"/>
        </w:rPr>
        <w:t xml:space="preserve">However, the contracting officer is not required to discuss every area where the proposal could be improved. </w:t>
      </w:r>
      <w:r>
        <w:rPr>
          <w:rFonts w:ascii="Arial" w:hAnsi="Arial" w:cs="Arial"/>
          <w:sz w:val="22"/>
          <w:szCs w:val="22"/>
        </w:rPr>
        <w:t xml:space="preserve"> </w:t>
      </w:r>
      <w:r w:rsidRPr="00FE7C75">
        <w:rPr>
          <w:rFonts w:ascii="Arial" w:hAnsi="Arial" w:cs="Arial"/>
          <w:sz w:val="22"/>
          <w:szCs w:val="22"/>
        </w:rPr>
        <w:t>The scope and extent of discussions are a matter of contracting officer judgment.</w:t>
      </w:r>
    </w:p>
    <w:p w:rsidR="00AE4470" w:rsidRPr="00FE7C75" w:rsidRDefault="00AE4470" w:rsidP="003904E2">
      <w:pPr>
        <w:ind w:firstLine="360"/>
        <w:rPr>
          <w:rFonts w:ascii="Arial" w:hAnsi="Arial" w:cs="Arial"/>
          <w:sz w:val="22"/>
          <w:szCs w:val="22"/>
        </w:rPr>
      </w:pPr>
    </w:p>
    <w:p w:rsidR="00382025" w:rsidRDefault="00382025" w:rsidP="003904E2">
      <w:pPr>
        <w:ind w:firstLine="360"/>
        <w:rPr>
          <w:rFonts w:ascii="Arial" w:hAnsi="Arial" w:cs="Arial"/>
          <w:sz w:val="22"/>
          <w:szCs w:val="22"/>
        </w:rPr>
      </w:pPr>
      <w:r w:rsidRPr="00FE7C75">
        <w:rPr>
          <w:rFonts w:ascii="Arial" w:hAnsi="Arial" w:cs="Arial"/>
          <w:sz w:val="22"/>
          <w:szCs w:val="22"/>
        </w:rPr>
        <w:t>“Discussions” may be conducted either orally or in writing or both, determined by the nature of the issues to be addressed.  The team determines what issues need to be addressed.  However, keep in mind that the scope and extent of “discussions” are a matter of contracting officer judgment (</w:t>
      </w:r>
      <w:hyperlink r:id="rId117" w:history="1">
        <w:r w:rsidRPr="00FE7C75">
          <w:rPr>
            <w:rStyle w:val="Hyperlink"/>
            <w:rFonts w:ascii="Arial" w:hAnsi="Arial" w:cs="Arial"/>
            <w:sz w:val="22"/>
            <w:szCs w:val="22"/>
          </w:rPr>
          <w:t>FAR 15.306(d)(3))</w:t>
        </w:r>
      </w:hyperlink>
      <w:r w:rsidRPr="00FE7C75">
        <w:rPr>
          <w:rFonts w:ascii="Arial" w:hAnsi="Arial" w:cs="Arial"/>
          <w:sz w:val="22"/>
          <w:szCs w:val="22"/>
        </w:rPr>
        <w:t xml:space="preserve">.  For complex systems, complex services, solicitations where oral presentations are included, or other source selections where it is deemed valuable, the source selection teams should consider whether it is </w:t>
      </w:r>
      <w:r>
        <w:rPr>
          <w:rFonts w:ascii="Arial" w:hAnsi="Arial" w:cs="Arial"/>
          <w:sz w:val="22"/>
          <w:szCs w:val="22"/>
        </w:rPr>
        <w:t xml:space="preserve">appropriate </w:t>
      </w:r>
      <w:r w:rsidRPr="00FE7C75">
        <w:rPr>
          <w:rFonts w:ascii="Arial" w:hAnsi="Arial" w:cs="Arial"/>
          <w:sz w:val="22"/>
          <w:szCs w:val="22"/>
        </w:rPr>
        <w:t xml:space="preserve">to award without discussions.  </w:t>
      </w:r>
      <w:r w:rsidRPr="00FE7C75">
        <w:rPr>
          <w:rFonts w:ascii="Arial" w:hAnsi="Arial" w:cs="Arial"/>
          <w:sz w:val="22"/>
          <w:szCs w:val="22"/>
          <w:u w:val="single"/>
        </w:rPr>
        <w:t>If it does not make sense to try and award without discussions, the team can state in their source selection plan and RFP that they intend to enter discussions immediately upon receipt of proposals</w:t>
      </w:r>
      <w:r w:rsidRPr="00FE7C75">
        <w:rPr>
          <w:rFonts w:ascii="Arial" w:hAnsi="Arial" w:cs="Arial"/>
          <w:sz w:val="22"/>
          <w:szCs w:val="22"/>
        </w:rPr>
        <w:t>.  This will eliminate the possibility of award without discussions, but will allow the SSET flexibility to ask questions immediately and gain information necessary to complete initial evaluations and possibly shorten source selection time periods.  Successive competitive range determinations can be made after the conclusion of initial evaluations if necessary.  The choice to open discussions immediately should not be restricted to source selections that employ oral presentations.  In some cases it makes sense to open discussi</w:t>
      </w:r>
      <w:r>
        <w:rPr>
          <w:rFonts w:ascii="Arial" w:hAnsi="Arial" w:cs="Arial"/>
          <w:sz w:val="22"/>
          <w:szCs w:val="22"/>
        </w:rPr>
        <w:t xml:space="preserve">ons immediately because there will be </w:t>
      </w:r>
      <w:r w:rsidRPr="00FE7C75">
        <w:rPr>
          <w:rFonts w:ascii="Arial" w:hAnsi="Arial" w:cs="Arial"/>
          <w:sz w:val="22"/>
          <w:szCs w:val="22"/>
        </w:rPr>
        <w:t>no possibility of award without discussions.</w:t>
      </w:r>
    </w:p>
    <w:p w:rsidR="00AE4470" w:rsidRPr="00FE7C75" w:rsidRDefault="00AE4470" w:rsidP="003904E2">
      <w:pPr>
        <w:ind w:firstLine="360"/>
        <w:rPr>
          <w:rFonts w:ascii="Arial" w:hAnsi="Arial" w:cs="Arial"/>
          <w:sz w:val="22"/>
          <w:szCs w:val="22"/>
        </w:rPr>
      </w:pPr>
    </w:p>
    <w:p w:rsidR="00382025" w:rsidRPr="00FE7C75" w:rsidRDefault="00382025" w:rsidP="003904E2">
      <w:pPr>
        <w:ind w:firstLine="360"/>
        <w:rPr>
          <w:rFonts w:ascii="Arial" w:hAnsi="Arial" w:cs="Arial"/>
          <w:sz w:val="22"/>
          <w:szCs w:val="22"/>
        </w:rPr>
      </w:pPr>
      <w:r w:rsidRPr="00FE7C75">
        <w:rPr>
          <w:rFonts w:ascii="Arial" w:hAnsi="Arial" w:cs="Arial"/>
          <w:sz w:val="22"/>
          <w:szCs w:val="22"/>
          <w:u w:val="single"/>
        </w:rPr>
        <w:t>Before concluding discussions, teams should consider the release of a “pre-FPR” to include the ratings, the model contracts, and a specific delineation of any outstanding issues.  This provides offerors the opportunity to resolve any potential issues prior to release of the FPR, and would logically reduce the likelihood of a substantial post</w:t>
      </w:r>
      <w:r>
        <w:rPr>
          <w:rFonts w:ascii="Arial" w:hAnsi="Arial" w:cs="Arial"/>
          <w:sz w:val="22"/>
          <w:szCs w:val="22"/>
          <w:u w:val="single"/>
        </w:rPr>
        <w:t>-</w:t>
      </w:r>
      <w:r w:rsidRPr="00FE7C75">
        <w:rPr>
          <w:rFonts w:ascii="Arial" w:hAnsi="Arial" w:cs="Arial"/>
          <w:sz w:val="22"/>
          <w:szCs w:val="22"/>
          <w:u w:val="single"/>
        </w:rPr>
        <w:t>FPR discussions.</w:t>
      </w:r>
    </w:p>
    <w:p w:rsidR="00382025" w:rsidRPr="00FE7C75" w:rsidRDefault="00382025" w:rsidP="003904E2">
      <w:pPr>
        <w:rPr>
          <w:rFonts w:ascii="Arial" w:hAnsi="Arial" w:cs="Arial"/>
          <w:sz w:val="22"/>
          <w:szCs w:val="22"/>
        </w:rPr>
      </w:pPr>
    </w:p>
    <w:p w:rsidR="00382025" w:rsidRDefault="00382025" w:rsidP="003904E2">
      <w:pPr>
        <w:rPr>
          <w:rFonts w:ascii="Arial" w:hAnsi="Arial" w:cs="Arial"/>
          <w:sz w:val="22"/>
          <w:szCs w:val="22"/>
        </w:rPr>
      </w:pPr>
      <w:bookmarkStart w:id="165" w:name="ig565r2"/>
      <w:bookmarkEnd w:id="165"/>
      <w:r w:rsidRPr="00FE7C75">
        <w:rPr>
          <w:rFonts w:ascii="Arial" w:hAnsi="Arial" w:cs="Arial"/>
          <w:sz w:val="22"/>
          <w:szCs w:val="22"/>
        </w:rPr>
        <w:t>5.</w:t>
      </w:r>
      <w:r>
        <w:rPr>
          <w:rFonts w:ascii="Arial" w:hAnsi="Arial" w:cs="Arial"/>
          <w:sz w:val="22"/>
          <w:szCs w:val="22"/>
        </w:rPr>
        <w:t>6</w:t>
      </w:r>
      <w:r w:rsidRPr="00FE7C75">
        <w:rPr>
          <w:rFonts w:ascii="Arial" w:hAnsi="Arial" w:cs="Arial"/>
          <w:sz w:val="22"/>
          <w:szCs w:val="22"/>
        </w:rPr>
        <w:t>.5.</w:t>
      </w:r>
      <w:r w:rsidRPr="00FE7C75">
        <w:rPr>
          <w:rFonts w:ascii="Arial" w:hAnsi="Arial" w:cs="Arial"/>
          <w:snapToGrid w:val="0"/>
          <w:sz w:val="22"/>
          <w:szCs w:val="22"/>
        </w:rPr>
        <w:t xml:space="preserve"> (ref 2)</w:t>
      </w:r>
      <w:r w:rsidRPr="00FE7C75">
        <w:rPr>
          <w:rFonts w:ascii="Arial" w:hAnsi="Arial" w:cs="Arial"/>
          <w:sz w:val="22"/>
          <w:szCs w:val="22"/>
        </w:rPr>
        <w:t xml:space="preserve"> Teams may use the actual briefing charts that were used to brief the SSA as a method to provide the offeror the results of their ratings </w:t>
      </w:r>
      <w:r>
        <w:rPr>
          <w:rFonts w:ascii="Arial" w:hAnsi="Arial" w:cs="Arial"/>
          <w:sz w:val="22"/>
          <w:szCs w:val="22"/>
        </w:rPr>
        <w:t xml:space="preserve">at the initiation of discussions and </w:t>
      </w:r>
      <w:r w:rsidRPr="00FE7C75">
        <w:rPr>
          <w:rFonts w:ascii="Arial" w:hAnsi="Arial" w:cs="Arial"/>
          <w:sz w:val="22"/>
          <w:szCs w:val="22"/>
        </w:rPr>
        <w:t>prior to final proposal revision request.</w:t>
      </w:r>
    </w:p>
    <w:p w:rsidR="0038202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66" w:name="ig5652"/>
      <w:bookmarkEnd w:id="166"/>
      <w:r w:rsidRPr="00FE7C75">
        <w:rPr>
          <w:rFonts w:ascii="Arial" w:hAnsi="Arial" w:cs="Arial"/>
          <w:sz w:val="22"/>
          <w:szCs w:val="22"/>
        </w:rPr>
        <w:t>5.</w:t>
      </w:r>
      <w:r>
        <w:rPr>
          <w:rFonts w:ascii="Arial" w:hAnsi="Arial" w:cs="Arial"/>
          <w:sz w:val="22"/>
          <w:szCs w:val="22"/>
        </w:rPr>
        <w:t>6</w:t>
      </w:r>
      <w:r w:rsidRPr="00FE7C75">
        <w:rPr>
          <w:rFonts w:ascii="Arial" w:hAnsi="Arial" w:cs="Arial"/>
          <w:sz w:val="22"/>
          <w:szCs w:val="22"/>
        </w:rPr>
        <w:t>.5.</w:t>
      </w:r>
      <w:r>
        <w:rPr>
          <w:rFonts w:ascii="Arial" w:hAnsi="Arial" w:cs="Arial"/>
          <w:snapToGrid w:val="0"/>
          <w:sz w:val="22"/>
          <w:szCs w:val="22"/>
        </w:rPr>
        <w:t xml:space="preserve">2. </w:t>
      </w:r>
      <w:r w:rsidR="00AE4470">
        <w:rPr>
          <w:rFonts w:ascii="Arial" w:hAnsi="Arial" w:cs="Arial"/>
          <w:snapToGrid w:val="0"/>
          <w:sz w:val="22"/>
          <w:szCs w:val="22"/>
        </w:rPr>
        <w:t xml:space="preserve">  </w:t>
      </w:r>
      <w:r w:rsidRPr="00FE7C75">
        <w:rPr>
          <w:rFonts w:ascii="Arial" w:hAnsi="Arial" w:cs="Arial"/>
          <w:sz w:val="22"/>
          <w:szCs w:val="22"/>
        </w:rPr>
        <w:t xml:space="preserve">Oral “discussions” are a useful “discussion” method, but must be documented in writing for the official record.  Notice of adverse past performance should be provided in writing through the issuance of an evaluation notice.  When utilizing written “discussions,” the Evaluation Notice form or similar form is normally used.  Whatever method is chosen, “discussions” should be accomplished using the most efficient, economical, and timely means.  </w:t>
      </w:r>
    </w:p>
    <w:p w:rsidR="00382025" w:rsidRPr="00FE7C75" w:rsidRDefault="00382025" w:rsidP="003904E2">
      <w:pPr>
        <w:rPr>
          <w:rFonts w:ascii="Arial" w:hAnsi="Arial" w:cs="Arial"/>
          <w:sz w:val="22"/>
          <w:szCs w:val="22"/>
        </w:rPr>
      </w:pPr>
    </w:p>
    <w:p w:rsidR="00382025" w:rsidRDefault="00382025" w:rsidP="003904E2">
      <w:pPr>
        <w:rPr>
          <w:rFonts w:ascii="Arial" w:hAnsi="Arial" w:cs="Arial"/>
          <w:bCs/>
          <w:sz w:val="22"/>
          <w:szCs w:val="22"/>
        </w:rPr>
      </w:pPr>
      <w:bookmarkStart w:id="167" w:name="ig566r1"/>
      <w:bookmarkEnd w:id="167"/>
      <w:r w:rsidRPr="00FE7C75">
        <w:rPr>
          <w:rFonts w:ascii="Arial" w:hAnsi="Arial" w:cs="Arial"/>
          <w:sz w:val="22"/>
          <w:szCs w:val="22"/>
        </w:rPr>
        <w:t>5.</w:t>
      </w:r>
      <w:r>
        <w:rPr>
          <w:rFonts w:ascii="Arial" w:hAnsi="Arial" w:cs="Arial"/>
          <w:sz w:val="22"/>
          <w:szCs w:val="22"/>
        </w:rPr>
        <w:t>6</w:t>
      </w:r>
      <w:r w:rsidRPr="00FE7C75">
        <w:rPr>
          <w:rFonts w:ascii="Arial" w:hAnsi="Arial" w:cs="Arial"/>
          <w:sz w:val="22"/>
          <w:szCs w:val="22"/>
        </w:rPr>
        <w:t>.6.</w:t>
      </w:r>
      <w:r w:rsidRPr="00FE7C75">
        <w:rPr>
          <w:rFonts w:ascii="Arial" w:hAnsi="Arial" w:cs="Arial"/>
          <w:snapToGrid w:val="0"/>
          <w:sz w:val="22"/>
          <w:szCs w:val="22"/>
        </w:rPr>
        <w:t xml:space="preserve"> (ref 1)</w:t>
      </w:r>
      <w:r w:rsidRPr="00FE7C75">
        <w:rPr>
          <w:rFonts w:ascii="Arial" w:hAnsi="Arial" w:cs="Arial"/>
          <w:sz w:val="22"/>
          <w:szCs w:val="22"/>
        </w:rPr>
        <w:t xml:space="preserve"> The request for final proposal revisions should highlight any remaining deficiencies in the offeror</w:t>
      </w:r>
      <w:r>
        <w:rPr>
          <w:rFonts w:ascii="Arial" w:hAnsi="Arial" w:cs="Arial"/>
          <w:sz w:val="22"/>
          <w:szCs w:val="22"/>
        </w:rPr>
        <w:t>’</w:t>
      </w:r>
      <w:r w:rsidRPr="00FE7C75">
        <w:rPr>
          <w:rFonts w:ascii="Arial" w:hAnsi="Arial" w:cs="Arial"/>
          <w:sz w:val="22"/>
          <w:szCs w:val="22"/>
        </w:rPr>
        <w:t>s proposal. No further negotiation occurs prior to the Source Selection Authority decision and award to the successful offeror(s) is made.  In the event further “discussions” are required after receipt of the final proposal revisions, with Source Selection Authority concurrence the contracting officer may reopen “discussions”</w:t>
      </w:r>
      <w:r>
        <w:rPr>
          <w:rFonts w:ascii="Arial" w:hAnsi="Arial" w:cs="Arial"/>
          <w:sz w:val="22"/>
          <w:szCs w:val="22"/>
        </w:rPr>
        <w:t>;</w:t>
      </w:r>
      <w:r w:rsidRPr="00FE7C75">
        <w:rPr>
          <w:rFonts w:ascii="Arial" w:hAnsi="Arial" w:cs="Arial"/>
          <w:sz w:val="22"/>
          <w:szCs w:val="22"/>
        </w:rPr>
        <w:t xml:space="preserve"> however, great care must be exercised to avoid providing an unfair advantage to any offeror.  (</w:t>
      </w:r>
      <w:hyperlink r:id="rId118" w:history="1">
        <w:r w:rsidRPr="00FE7C75">
          <w:rPr>
            <w:rStyle w:val="Hyperlink"/>
            <w:rFonts w:ascii="Arial" w:hAnsi="Arial" w:cs="Arial"/>
            <w:bCs/>
            <w:sz w:val="22"/>
            <w:szCs w:val="22"/>
          </w:rPr>
          <w:t>FAR 15.307</w:t>
        </w:r>
      </w:hyperlink>
      <w:r w:rsidRPr="00FE7C75">
        <w:rPr>
          <w:rFonts w:ascii="Arial" w:hAnsi="Arial" w:cs="Arial"/>
          <w:bCs/>
          <w:sz w:val="22"/>
          <w:szCs w:val="22"/>
        </w:rPr>
        <w:t>)</w:t>
      </w:r>
    </w:p>
    <w:p w:rsidR="00382025" w:rsidRDefault="00382025" w:rsidP="003904E2">
      <w:pPr>
        <w:rPr>
          <w:rFonts w:ascii="Arial" w:hAnsi="Arial" w:cs="Arial"/>
          <w:bCs/>
          <w:sz w:val="22"/>
          <w:szCs w:val="22"/>
        </w:rPr>
      </w:pPr>
    </w:p>
    <w:p w:rsidR="00382025" w:rsidRPr="00FE7C75" w:rsidRDefault="00382025" w:rsidP="003904E2">
      <w:pPr>
        <w:rPr>
          <w:rFonts w:ascii="Arial" w:hAnsi="Arial" w:cs="Arial"/>
          <w:sz w:val="22"/>
          <w:szCs w:val="22"/>
        </w:rPr>
      </w:pPr>
      <w:bookmarkStart w:id="168" w:name="ig556r2"/>
      <w:bookmarkStart w:id="169" w:name="ig566r2"/>
      <w:bookmarkEnd w:id="168"/>
      <w:bookmarkEnd w:id="169"/>
      <w:r w:rsidRPr="00FE7C75">
        <w:rPr>
          <w:rFonts w:ascii="Arial" w:hAnsi="Arial" w:cs="Arial"/>
          <w:sz w:val="22"/>
          <w:szCs w:val="22"/>
        </w:rPr>
        <w:t>5.</w:t>
      </w:r>
      <w:r>
        <w:rPr>
          <w:rFonts w:ascii="Arial" w:hAnsi="Arial" w:cs="Arial"/>
          <w:sz w:val="22"/>
          <w:szCs w:val="22"/>
        </w:rPr>
        <w:t>6</w:t>
      </w:r>
      <w:r w:rsidRPr="00FE7C75">
        <w:rPr>
          <w:rFonts w:ascii="Arial" w:hAnsi="Arial" w:cs="Arial"/>
          <w:sz w:val="22"/>
          <w:szCs w:val="22"/>
        </w:rPr>
        <w:t>.6.</w:t>
      </w:r>
      <w:r w:rsidRPr="00FE7C75">
        <w:rPr>
          <w:rFonts w:ascii="Arial" w:hAnsi="Arial" w:cs="Arial"/>
          <w:snapToGrid w:val="0"/>
          <w:sz w:val="22"/>
          <w:szCs w:val="22"/>
        </w:rPr>
        <w:t xml:space="preserve"> (ref </w:t>
      </w:r>
      <w:r>
        <w:rPr>
          <w:rFonts w:ascii="Arial" w:hAnsi="Arial" w:cs="Arial"/>
          <w:snapToGrid w:val="0"/>
          <w:sz w:val="22"/>
          <w:szCs w:val="22"/>
        </w:rPr>
        <w:t>2</w:t>
      </w:r>
      <w:r w:rsidRPr="00FE7C75">
        <w:rPr>
          <w:rFonts w:ascii="Arial" w:hAnsi="Arial" w:cs="Arial"/>
          <w:snapToGrid w:val="0"/>
          <w:sz w:val="22"/>
          <w:szCs w:val="22"/>
        </w:rPr>
        <w:t>)</w:t>
      </w:r>
      <w:r w:rsidRPr="00FE7C75">
        <w:rPr>
          <w:rFonts w:ascii="Arial" w:hAnsi="Arial" w:cs="Arial"/>
          <w:sz w:val="22"/>
          <w:szCs w:val="22"/>
        </w:rPr>
        <w:t xml:space="preserve"> The team should jointly evaluate the final proposals using the Rating Team Worksheets, or other similar document.  Only one worksheet is completed for each offeror (unless the team is evaluating subfactors; in this case, the team should use one sheet for each subfactor per offeror).  The “final” evaluation block of the worksheet should be checked.</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b/>
          <w:sz w:val="22"/>
          <w:szCs w:val="22"/>
        </w:rPr>
      </w:pPr>
      <w:r w:rsidRPr="00FE7C75">
        <w:rPr>
          <w:rFonts w:ascii="Arial" w:hAnsi="Arial" w:cs="Arial"/>
          <w:b/>
          <w:sz w:val="22"/>
          <w:szCs w:val="22"/>
        </w:rPr>
        <w:t xml:space="preserve">6.  </w:t>
      </w:r>
      <w:r w:rsidRPr="00FE7C75">
        <w:rPr>
          <w:rFonts w:ascii="Arial" w:hAnsi="Arial" w:cs="Arial"/>
          <w:b/>
          <w:bCs/>
          <w:sz w:val="22"/>
          <w:szCs w:val="22"/>
        </w:rPr>
        <w:t>Decision Activities</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70" w:name="ig61"/>
      <w:bookmarkEnd w:id="170"/>
      <w:r w:rsidRPr="00FE7C75">
        <w:rPr>
          <w:rFonts w:ascii="Arial" w:hAnsi="Arial" w:cs="Arial"/>
          <w:sz w:val="22"/>
          <w:szCs w:val="22"/>
        </w:rPr>
        <w:t>6.1. The Decision Briefing is held after the initial proposal evaluations are complete, if the award will be made without discussions, or after completion of final proposal evaluations, when discussions were conducted.</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71" w:name="ig621"/>
      <w:bookmarkEnd w:id="171"/>
      <w:r w:rsidRPr="00FE7C75">
        <w:rPr>
          <w:rFonts w:ascii="Arial" w:hAnsi="Arial" w:cs="Arial"/>
          <w:sz w:val="22"/>
          <w:szCs w:val="22"/>
        </w:rPr>
        <w:t>6.2.1. In using the best value approach, the government seeks to award to an offeror who gives the government the greatest confidence that it will best meet our requirements affordably. This may result in an award being made to a higher</w:t>
      </w:r>
      <w:r>
        <w:rPr>
          <w:rFonts w:ascii="Arial" w:hAnsi="Arial" w:cs="Arial"/>
          <w:sz w:val="22"/>
          <w:szCs w:val="22"/>
        </w:rPr>
        <w:t>-</w:t>
      </w:r>
      <w:r w:rsidRPr="00FE7C75">
        <w:rPr>
          <w:rFonts w:ascii="Arial" w:hAnsi="Arial" w:cs="Arial"/>
          <w:sz w:val="22"/>
          <w:szCs w:val="22"/>
        </w:rPr>
        <w:t>rated, higher</w:t>
      </w:r>
      <w:r>
        <w:rPr>
          <w:rFonts w:ascii="Arial" w:hAnsi="Arial" w:cs="Arial"/>
          <w:sz w:val="22"/>
          <w:szCs w:val="22"/>
        </w:rPr>
        <w:t>-</w:t>
      </w:r>
      <w:r w:rsidRPr="00FE7C75">
        <w:rPr>
          <w:rFonts w:ascii="Arial" w:hAnsi="Arial" w:cs="Arial"/>
          <w:sz w:val="22"/>
          <w:szCs w:val="22"/>
        </w:rPr>
        <w:t>priced offeror where the decision is consistent with the evaluation factors and the Source Selection Authority reasonably determines that the technical or service superiority and/or overall business approach and/or lower risk and/or superior past performance of the higher priced offeror outweighs the cost difference. The Source Selection Authority, using sound business judgment, bases the source selection decision on an integrated assessment of the evaluation factors and subfactors.</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72" w:name="ig623"/>
      <w:bookmarkEnd w:id="172"/>
      <w:r w:rsidRPr="00FE7C75">
        <w:rPr>
          <w:rFonts w:ascii="Arial" w:hAnsi="Arial" w:cs="Arial"/>
          <w:sz w:val="22"/>
          <w:szCs w:val="22"/>
        </w:rPr>
        <w:t>6.2.3. Typically</w:t>
      </w:r>
      <w:r>
        <w:rPr>
          <w:rFonts w:ascii="Arial" w:hAnsi="Arial" w:cs="Arial"/>
          <w:sz w:val="22"/>
          <w:szCs w:val="22"/>
        </w:rPr>
        <w:t>,</w:t>
      </w:r>
      <w:r w:rsidRPr="00FE7C75">
        <w:rPr>
          <w:rFonts w:ascii="Arial" w:hAnsi="Arial" w:cs="Arial"/>
          <w:sz w:val="22"/>
          <w:szCs w:val="22"/>
        </w:rPr>
        <w:t xml:space="preserve"> the Source Selection Evaluation Team Chairperson, Contracting Officer, and other members of the source selection team draft the Source Selection Decision Document.  Paragraph 7.12 describes the Source Selection Decision Document.</w:t>
      </w:r>
    </w:p>
    <w:p w:rsidR="00382025" w:rsidRPr="00FE7C75" w:rsidRDefault="00382025" w:rsidP="003904E2">
      <w:pPr>
        <w:rPr>
          <w:rFonts w:ascii="Arial" w:hAnsi="Arial" w:cs="Arial"/>
          <w:sz w:val="22"/>
          <w:szCs w:val="22"/>
        </w:rPr>
      </w:pPr>
    </w:p>
    <w:p w:rsidR="00382025" w:rsidRPr="00FE7C75" w:rsidRDefault="00382025" w:rsidP="003904E2">
      <w:pPr>
        <w:tabs>
          <w:tab w:val="left" w:pos="360"/>
        </w:tabs>
        <w:rPr>
          <w:rFonts w:ascii="Arial" w:hAnsi="Arial" w:cs="Arial"/>
          <w:sz w:val="22"/>
          <w:szCs w:val="22"/>
        </w:rPr>
      </w:pPr>
      <w:bookmarkStart w:id="173" w:name="ig651"/>
      <w:bookmarkEnd w:id="173"/>
      <w:r w:rsidRPr="00FE7C75">
        <w:rPr>
          <w:rFonts w:ascii="Arial" w:hAnsi="Arial" w:cs="Arial"/>
          <w:sz w:val="22"/>
          <w:szCs w:val="22"/>
        </w:rPr>
        <w:t xml:space="preserve">6.5.1. Only one </w:t>
      </w:r>
      <w:r>
        <w:rPr>
          <w:rFonts w:ascii="Arial" w:hAnsi="Arial" w:cs="Arial"/>
          <w:sz w:val="22"/>
          <w:szCs w:val="22"/>
        </w:rPr>
        <w:t xml:space="preserve">consensus </w:t>
      </w:r>
      <w:r w:rsidRPr="00FE7C75">
        <w:rPr>
          <w:rFonts w:ascii="Arial" w:hAnsi="Arial" w:cs="Arial"/>
          <w:sz w:val="22"/>
          <w:szCs w:val="22"/>
        </w:rPr>
        <w:t>recommendation will be presented to the SSA.  This recommendation, which must be based on the evaluation criteria contained in section M of the RFP, will be presented to the SSA by the SSAC.  If an SSAC is not used, then it will be presented to the SSA by the SSET</w:t>
      </w:r>
      <w:r>
        <w:rPr>
          <w:rFonts w:ascii="Arial" w:hAnsi="Arial" w:cs="Arial"/>
          <w:sz w:val="22"/>
          <w:szCs w:val="22"/>
        </w:rPr>
        <w:t xml:space="preserve"> Chairperson</w:t>
      </w:r>
      <w:r w:rsidRPr="00FE7C75">
        <w:rPr>
          <w:rFonts w:ascii="Arial" w:hAnsi="Arial" w:cs="Arial"/>
          <w:sz w:val="22"/>
          <w:szCs w:val="22"/>
        </w:rPr>
        <w:t>.  In either event, if a significant disagreement exists, a</w:t>
      </w:r>
      <w:r>
        <w:rPr>
          <w:rFonts w:ascii="Arial" w:hAnsi="Arial" w:cs="Arial"/>
          <w:sz w:val="22"/>
          <w:szCs w:val="22"/>
        </w:rPr>
        <w:t>ny</w:t>
      </w:r>
      <w:r w:rsidRPr="00FE7C75">
        <w:rPr>
          <w:rFonts w:ascii="Arial" w:hAnsi="Arial" w:cs="Arial"/>
          <w:sz w:val="22"/>
          <w:szCs w:val="22"/>
        </w:rPr>
        <w:t xml:space="preserve"> team member will be afforded the opportunity to present a minority opinion to the SSA.</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74" w:name="ig67"/>
      <w:bookmarkEnd w:id="174"/>
      <w:r w:rsidRPr="00FE7C75">
        <w:rPr>
          <w:rFonts w:ascii="Arial" w:hAnsi="Arial" w:cs="Arial"/>
          <w:sz w:val="22"/>
          <w:szCs w:val="22"/>
        </w:rPr>
        <w:t>6.</w:t>
      </w:r>
      <w:r>
        <w:rPr>
          <w:rFonts w:ascii="Arial" w:hAnsi="Arial" w:cs="Arial"/>
          <w:sz w:val="22"/>
          <w:szCs w:val="22"/>
        </w:rPr>
        <w:t>6</w:t>
      </w:r>
      <w:r w:rsidRPr="00FE7C75">
        <w:rPr>
          <w:rFonts w:ascii="Arial" w:hAnsi="Arial" w:cs="Arial"/>
          <w:sz w:val="22"/>
          <w:szCs w:val="22"/>
        </w:rPr>
        <w:t xml:space="preserve">. Reference the “Community Advice” section of the </w:t>
      </w:r>
      <w:hyperlink r:id="rId119" w:history="1">
        <w:r w:rsidR="00E64F46">
          <w:rPr>
            <w:rStyle w:val="Hyperlink"/>
            <w:rFonts w:ascii="Arial" w:hAnsi="Arial" w:cs="Arial"/>
            <w:sz w:val="22"/>
            <w:szCs w:val="22"/>
          </w:rPr>
          <w:t>AFFARS Library, Part 5315</w:t>
        </w:r>
      </w:hyperlink>
      <w:r w:rsidRPr="00FE7C75">
        <w:rPr>
          <w:rFonts w:ascii="Arial" w:hAnsi="Arial" w:cs="Arial"/>
          <w:sz w:val="22"/>
          <w:szCs w:val="22"/>
        </w:rPr>
        <w:t xml:space="preserve"> for advice on debriefings and associated documentation.</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75" w:name="ig7"/>
      <w:bookmarkEnd w:id="175"/>
      <w:r w:rsidRPr="00FE7C75">
        <w:rPr>
          <w:rFonts w:ascii="Arial" w:hAnsi="Arial" w:cs="Arial"/>
          <w:sz w:val="22"/>
          <w:szCs w:val="22"/>
        </w:rPr>
        <w:t>7.  Source selection documentation should be kept to a minimum and not unnecessarily duplicate information contained in other documents pertaining to the acquisition.  In those instances where information is contained in another acquisition document, the source selection document should simply refer to the original document and a copy attached, excepted as noted within a specific document, e.g. the Source Selection Decision Document.  The source selection documentation should fully represent the source selection activity associated with this acquisition. For clarity, required and optional Source Selection documentation is listed in this section.  Generally, each document is listed in the order of the timing for approval (if required) and other information pertinent to documentation is described.</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76" w:name="ig71"/>
      <w:bookmarkEnd w:id="176"/>
      <w:r w:rsidRPr="00FE7C75">
        <w:rPr>
          <w:rFonts w:ascii="Arial" w:hAnsi="Arial" w:cs="Arial"/>
          <w:bCs/>
          <w:sz w:val="22"/>
          <w:szCs w:val="22"/>
        </w:rPr>
        <w:t>7.1.</w:t>
      </w:r>
      <w:r w:rsidRPr="00FE7C75">
        <w:rPr>
          <w:rFonts w:ascii="Arial" w:hAnsi="Arial" w:cs="Arial"/>
          <w:sz w:val="22"/>
          <w:szCs w:val="22"/>
        </w:rPr>
        <w:t xml:space="preserve"> </w:t>
      </w:r>
      <w:r w:rsidRPr="00FE7C75">
        <w:rPr>
          <w:rFonts w:ascii="Arial" w:hAnsi="Arial" w:cs="Arial"/>
          <w:bCs/>
          <w:sz w:val="22"/>
          <w:szCs w:val="22"/>
        </w:rPr>
        <w:t xml:space="preserve">MAJCOM and other community advice guidance on the preparation of Source Selection Plans is available in the </w:t>
      </w:r>
      <w:hyperlink r:id="rId120" w:history="1">
        <w:r w:rsidR="00E64F46">
          <w:rPr>
            <w:rStyle w:val="Hyperlink"/>
            <w:rFonts w:ascii="Arial" w:hAnsi="Arial" w:cs="Arial"/>
            <w:bCs/>
            <w:sz w:val="22"/>
            <w:szCs w:val="22"/>
          </w:rPr>
          <w:t>AFFARS Library, Part 5315</w:t>
        </w:r>
      </w:hyperlink>
      <w:r w:rsidRPr="00FE7C75">
        <w:rPr>
          <w:rFonts w:ascii="Arial" w:hAnsi="Arial" w:cs="Arial"/>
          <w:bCs/>
          <w:sz w:val="22"/>
          <w:szCs w:val="22"/>
        </w:rPr>
        <w:t>.</w:t>
      </w:r>
    </w:p>
    <w:p w:rsidR="00382025" w:rsidRPr="00FE7C75" w:rsidRDefault="00382025" w:rsidP="003904E2">
      <w:pPr>
        <w:rPr>
          <w:rFonts w:ascii="Arial" w:hAnsi="Arial" w:cs="Arial"/>
          <w:sz w:val="22"/>
          <w:szCs w:val="22"/>
        </w:rPr>
      </w:pPr>
    </w:p>
    <w:p w:rsidR="00382025" w:rsidRPr="00B96DE8" w:rsidRDefault="00382025" w:rsidP="003904E2">
      <w:pPr>
        <w:rPr>
          <w:rFonts w:ascii="Arial" w:hAnsi="Arial" w:cs="Arial"/>
          <w:sz w:val="22"/>
          <w:szCs w:val="22"/>
        </w:rPr>
      </w:pPr>
      <w:bookmarkStart w:id="177" w:name="ig75"/>
      <w:bookmarkEnd w:id="177"/>
      <w:r w:rsidRPr="00FE7C75">
        <w:rPr>
          <w:rFonts w:ascii="Arial" w:hAnsi="Arial" w:cs="Arial"/>
          <w:bCs/>
          <w:sz w:val="22"/>
          <w:szCs w:val="22"/>
        </w:rPr>
        <w:t>7.5.</w:t>
      </w:r>
      <w:r w:rsidR="00AE4470">
        <w:rPr>
          <w:rFonts w:ascii="Arial" w:hAnsi="Arial" w:cs="Arial"/>
          <w:bCs/>
          <w:sz w:val="22"/>
          <w:szCs w:val="22"/>
        </w:rPr>
        <w:t xml:space="preserve"> </w:t>
      </w:r>
      <w:r w:rsidRPr="00B96DE8">
        <w:rPr>
          <w:rFonts w:ascii="Arial" w:hAnsi="Arial" w:cs="Arial"/>
          <w:sz w:val="22"/>
          <w:szCs w:val="22"/>
        </w:rPr>
        <w:t>Evaluation documentation must be demonstrably consistent with the RFP.  Documentation must reflect consensus discussions and the reasoned judgment of the evaluation.  If all team members are unable to reach a consensus, the SSET Chair, after considering each individual assessment, must determine which assessment accurately reflects the proposal as it relates to the solicitation.  Backup documentation should clearly explain rationale for the position adopted as well as the position that was not adopted and the rationale for rejecting that position.  SSET Chair must identify minority reports to the SSA.</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 xml:space="preserve">Use of </w:t>
      </w:r>
      <w:hyperlink r:id="rId121" w:history="1">
        <w:r w:rsidRPr="00FE7C75">
          <w:rPr>
            <w:rStyle w:val="Hyperlink"/>
            <w:rFonts w:ascii="Arial" w:hAnsi="Arial" w:cs="Arial"/>
            <w:sz w:val="22"/>
            <w:szCs w:val="22"/>
          </w:rPr>
          <w:t>electronic source selection tools</w:t>
        </w:r>
      </w:hyperlink>
      <w:r w:rsidRPr="00FE7C75">
        <w:rPr>
          <w:rFonts w:ascii="Arial" w:hAnsi="Arial" w:cs="Arial"/>
          <w:sz w:val="22"/>
          <w:szCs w:val="22"/>
        </w:rPr>
        <w:t xml:space="preserve"> is helpful, especially in larger efforts. If worksheets are used, they typically include:</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bCs/>
          <w:sz w:val="22"/>
          <w:szCs w:val="22"/>
        </w:rPr>
      </w:pPr>
      <w:r w:rsidRPr="00FE7C75">
        <w:rPr>
          <w:rFonts w:ascii="Arial" w:hAnsi="Arial" w:cs="Arial"/>
          <w:bCs/>
          <w:sz w:val="22"/>
          <w:szCs w:val="22"/>
        </w:rPr>
        <w:t>Subfactor Worksheets -- the evaluator's name, the offeror's name, the particular factor or subfactor being evaluated, a brief description of what is being offered, and a discussion of whether the proposal exceeds, meets, or fails to meet performance or capability requirements.  The same worksheet may include a discussion of mitigation efforts or weaknesses related to proposal risk. Here is a link to a sample rating team worksheet.</w:t>
      </w:r>
    </w:p>
    <w:p w:rsidR="00382025" w:rsidRPr="00FE7C75" w:rsidRDefault="00382025" w:rsidP="003904E2">
      <w:pPr>
        <w:rPr>
          <w:rFonts w:ascii="Arial" w:hAnsi="Arial" w:cs="Arial"/>
          <w:bCs/>
          <w:sz w:val="22"/>
          <w:szCs w:val="22"/>
        </w:rPr>
      </w:pPr>
    </w:p>
    <w:p w:rsidR="00382025" w:rsidRPr="00FE7C75" w:rsidRDefault="00382025" w:rsidP="003904E2">
      <w:pPr>
        <w:pStyle w:val="EndnoteText"/>
        <w:rPr>
          <w:rFonts w:ascii="Arial" w:hAnsi="Arial" w:cs="Arial"/>
          <w:bCs/>
          <w:sz w:val="22"/>
          <w:szCs w:val="22"/>
        </w:rPr>
      </w:pPr>
      <w:r w:rsidRPr="00FE7C75">
        <w:rPr>
          <w:rFonts w:ascii="Arial" w:hAnsi="Arial" w:cs="Arial"/>
          <w:bCs/>
          <w:sz w:val="22"/>
          <w:szCs w:val="22"/>
        </w:rPr>
        <w:t>Subfactor Summaries -- after all subfactor evaluators have completed their evaluation, the subfactor captain should complete a subfactor summary which includes the offeror's name, a brief proposal description, and the results of the evaluation in terms of color rating assigned, with supporting rationale (strengths, deficiencies).  The same form may also include the risk rating, with supporting rationale (mitigation efforts, weaknesses).  Here is a link to a sample subfactor summary.</w:t>
      </w:r>
    </w:p>
    <w:p w:rsidR="00382025" w:rsidRPr="00FE7C75" w:rsidRDefault="00382025" w:rsidP="003904E2">
      <w:pPr>
        <w:pStyle w:val="EndnoteText"/>
        <w:rPr>
          <w:rFonts w:ascii="Arial" w:hAnsi="Arial" w:cs="Arial"/>
          <w:bCs/>
          <w:sz w:val="22"/>
          <w:szCs w:val="22"/>
        </w:rPr>
      </w:pPr>
    </w:p>
    <w:p w:rsidR="00382025" w:rsidRPr="00FE7C75" w:rsidRDefault="00382025" w:rsidP="003904E2">
      <w:pPr>
        <w:rPr>
          <w:rFonts w:ascii="Arial" w:hAnsi="Arial" w:cs="Arial"/>
          <w:sz w:val="22"/>
          <w:szCs w:val="22"/>
        </w:rPr>
      </w:pPr>
      <w:r w:rsidRPr="00FE7C75">
        <w:rPr>
          <w:rFonts w:ascii="Arial" w:hAnsi="Arial" w:cs="Arial"/>
          <w:bCs/>
          <w:sz w:val="22"/>
          <w:szCs w:val="22"/>
        </w:rPr>
        <w:t xml:space="preserve">Past </w:t>
      </w:r>
      <w:r>
        <w:rPr>
          <w:rFonts w:ascii="Arial" w:hAnsi="Arial" w:cs="Arial"/>
          <w:bCs/>
          <w:sz w:val="22"/>
          <w:szCs w:val="22"/>
        </w:rPr>
        <w:t>P</w:t>
      </w:r>
      <w:r w:rsidRPr="00FE7C75">
        <w:rPr>
          <w:rFonts w:ascii="Arial" w:hAnsi="Arial" w:cs="Arial"/>
          <w:bCs/>
          <w:sz w:val="22"/>
          <w:szCs w:val="22"/>
        </w:rPr>
        <w:t xml:space="preserve">erformance </w:t>
      </w:r>
      <w:r>
        <w:rPr>
          <w:rFonts w:ascii="Arial" w:hAnsi="Arial" w:cs="Arial"/>
          <w:bCs/>
          <w:sz w:val="22"/>
          <w:szCs w:val="22"/>
        </w:rPr>
        <w:t>E</w:t>
      </w:r>
      <w:r w:rsidRPr="00FE7C75">
        <w:rPr>
          <w:rFonts w:ascii="Arial" w:hAnsi="Arial" w:cs="Arial"/>
          <w:bCs/>
          <w:sz w:val="22"/>
          <w:szCs w:val="22"/>
        </w:rPr>
        <w:t>valuation.  The members of the Performance Confidence Assessment Group must document the results of their assessment by listing all contracts that were relied upon, with the positive and negative aspects associated with performance under each.  A description of the relevancy of the contracts should also be included.</w:t>
      </w:r>
    </w:p>
    <w:p w:rsidR="00382025" w:rsidRPr="00FE7C75" w:rsidRDefault="00382025" w:rsidP="003904E2">
      <w:pPr>
        <w:rPr>
          <w:rFonts w:ascii="Arial" w:hAnsi="Arial" w:cs="Arial"/>
          <w:sz w:val="22"/>
          <w:szCs w:val="22"/>
        </w:rPr>
      </w:pPr>
    </w:p>
    <w:p w:rsidR="00382025" w:rsidRPr="00FE7C75" w:rsidRDefault="00382025" w:rsidP="003904E2">
      <w:pPr>
        <w:pStyle w:val="EndnoteText"/>
        <w:rPr>
          <w:rFonts w:ascii="Arial" w:hAnsi="Arial" w:cs="Arial"/>
          <w:sz w:val="22"/>
          <w:szCs w:val="22"/>
        </w:rPr>
      </w:pPr>
      <w:bookmarkStart w:id="178" w:name="ig76"/>
      <w:bookmarkEnd w:id="178"/>
      <w:r w:rsidRPr="00FE7C75">
        <w:rPr>
          <w:rFonts w:ascii="Arial" w:hAnsi="Arial" w:cs="Arial"/>
          <w:sz w:val="22"/>
          <w:szCs w:val="22"/>
        </w:rPr>
        <w:t xml:space="preserve">7.6. Briefings are the primary means of providing key information to the Source Selection Authority.  At the outset of any briefing session, the roles and government/non-government status of all individuals must be made known to the Source Selection Authority. The Source Selection Evaluation Team chair is usually responsible for managing the scheduling, content, and presentation of the briefings. The Source Selection </w:t>
      </w:r>
      <w:r w:rsidRPr="00FE7C75">
        <w:rPr>
          <w:rFonts w:ascii="Arial" w:hAnsi="Arial" w:cs="Arial"/>
          <w:sz w:val="22"/>
          <w:szCs w:val="22"/>
        </w:rPr>
        <w:lastRenderedPageBreak/>
        <w:t>Evaluation Team chair should plan for, and integrate, local staff advisory participation with that of the evaluation team during the formulation of any briefing. When a Source Selection Advisory Council is used, the Source Selection Advisory Council chair will manage Source Selection Advisory Council contribution to any briefing. Source Selection Advisory Council input will be a discrete supplement to the information presented by the Source Selection Evaluation Team, rather than a refinement or revision of any Source Selection Evaluation Team briefing. Attendance should be controlled and limited to the minimum number of essential individuals authorized by the Source Selection Evaluation Team chair, Source Selection Advisory Council chair (when applicable), or the Source Selection Authority.  Examples of those who would normally attend are:  Source Selection Authority, Source Selection Advisory Council (where used), Source Selection Evaluation Team, presenters, specified legal staff, contracting policy and source selection advisors, or any other individuals requested by the chairs for their specialized expertise.</w:t>
      </w:r>
    </w:p>
    <w:p w:rsidR="00382025" w:rsidRPr="00FE7C75" w:rsidRDefault="00382025" w:rsidP="003904E2">
      <w:pPr>
        <w:pStyle w:val="EndnoteText"/>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The briefing may be in the form of charts, memoranda, papers, or any other format and may be presented as specified by the Source Selection Authority.</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79" w:name="ig77"/>
      <w:bookmarkEnd w:id="179"/>
      <w:r w:rsidRPr="00FE7C75">
        <w:rPr>
          <w:rFonts w:ascii="Arial" w:hAnsi="Arial" w:cs="Arial"/>
          <w:bCs/>
          <w:sz w:val="22"/>
          <w:szCs w:val="22"/>
        </w:rPr>
        <w:t xml:space="preserve">7.7. </w:t>
      </w:r>
      <w:r w:rsidRPr="00FE7C75">
        <w:rPr>
          <w:rFonts w:ascii="Arial" w:hAnsi="Arial" w:cs="Arial"/>
          <w:sz w:val="22"/>
          <w:szCs w:val="22"/>
        </w:rPr>
        <w:t>A sample form for Evaluation Notices is provided.</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80" w:name="ig79"/>
      <w:bookmarkEnd w:id="180"/>
      <w:r w:rsidRPr="00FE7C75">
        <w:rPr>
          <w:rFonts w:ascii="Arial" w:hAnsi="Arial" w:cs="Arial"/>
          <w:sz w:val="22"/>
          <w:szCs w:val="22"/>
        </w:rPr>
        <w:t xml:space="preserve">7.9. The briefing normally contains matrices displaying color ratings for mission capability </w:t>
      </w:r>
      <w:r>
        <w:rPr>
          <w:rFonts w:ascii="Arial" w:hAnsi="Arial" w:cs="Arial"/>
          <w:sz w:val="22"/>
          <w:szCs w:val="22"/>
        </w:rPr>
        <w:t xml:space="preserve">technical rating </w:t>
      </w:r>
      <w:r w:rsidRPr="00FE7C75">
        <w:rPr>
          <w:rFonts w:ascii="Arial" w:hAnsi="Arial" w:cs="Arial"/>
          <w:sz w:val="22"/>
          <w:szCs w:val="22"/>
        </w:rPr>
        <w:t xml:space="preserve">subfactors and a </w:t>
      </w:r>
      <w:r>
        <w:rPr>
          <w:rFonts w:ascii="Arial" w:hAnsi="Arial" w:cs="Arial"/>
          <w:sz w:val="22"/>
          <w:szCs w:val="22"/>
        </w:rPr>
        <w:t xml:space="preserve">mission capability </w:t>
      </w:r>
      <w:r w:rsidRPr="00FE7C75">
        <w:rPr>
          <w:rFonts w:ascii="Arial" w:hAnsi="Arial" w:cs="Arial"/>
          <w:sz w:val="22"/>
          <w:szCs w:val="22"/>
        </w:rPr>
        <w:t xml:space="preserve">risk rating for each subfactor, past performance evaluation, </w:t>
      </w:r>
      <w:r>
        <w:rPr>
          <w:rFonts w:ascii="Arial" w:hAnsi="Arial" w:cs="Arial"/>
          <w:sz w:val="22"/>
          <w:szCs w:val="22"/>
        </w:rPr>
        <w:t xml:space="preserve">Cost/Price Risk (if required) </w:t>
      </w:r>
      <w:r w:rsidRPr="00FE7C75">
        <w:rPr>
          <w:rFonts w:ascii="Arial" w:hAnsi="Arial" w:cs="Arial"/>
          <w:sz w:val="22"/>
          <w:szCs w:val="22"/>
        </w:rPr>
        <w:t>and cost/price analysis for all offerors, according to definitions contained in paragraph 5.5</w:t>
      </w:r>
      <w:r w:rsidRPr="00FE7C75">
        <w:rPr>
          <w:rFonts w:ascii="Arial" w:hAnsi="Arial" w:cs="Arial"/>
          <w:color w:val="0000FF"/>
          <w:sz w:val="22"/>
          <w:szCs w:val="22"/>
        </w:rPr>
        <w:t xml:space="preserve">.  </w:t>
      </w:r>
      <w:r w:rsidRPr="00FE7C75">
        <w:rPr>
          <w:rFonts w:ascii="Arial" w:hAnsi="Arial" w:cs="Arial"/>
          <w:sz w:val="22"/>
          <w:szCs w:val="22"/>
        </w:rPr>
        <w:t xml:space="preserve"> The briefing also contains supporting narrative in bullet form characterizing all strengths, deficiencies, weaknesses, and confidence information to be considered by the Source Selection Authority regarding the comparison of offerors’ proposals and past performance.  Strengths</w:t>
      </w:r>
      <w:r>
        <w:rPr>
          <w:rFonts w:ascii="Arial" w:hAnsi="Arial" w:cs="Arial"/>
          <w:sz w:val="22"/>
          <w:szCs w:val="22"/>
        </w:rPr>
        <w:t xml:space="preserve">, </w:t>
      </w:r>
      <w:r w:rsidRPr="00FE7C75">
        <w:rPr>
          <w:rFonts w:ascii="Arial" w:hAnsi="Arial" w:cs="Arial"/>
          <w:sz w:val="22"/>
          <w:szCs w:val="22"/>
        </w:rPr>
        <w:t>deficiencies</w:t>
      </w:r>
      <w:r>
        <w:rPr>
          <w:rFonts w:ascii="Arial" w:hAnsi="Arial" w:cs="Arial"/>
          <w:sz w:val="22"/>
          <w:szCs w:val="22"/>
        </w:rPr>
        <w:t xml:space="preserve"> and weaknesses </w:t>
      </w:r>
      <w:r w:rsidRPr="00FE7C75">
        <w:rPr>
          <w:rFonts w:ascii="Arial" w:hAnsi="Arial" w:cs="Arial"/>
          <w:sz w:val="22"/>
          <w:szCs w:val="22"/>
        </w:rPr>
        <w:t>which contributed to the color ratings, and risk ratings are expected to include an indication of the potential benefit to, or undesirable impact upon, the government.  Also include those positive and negative aspects which affect the performance confidence assessment, if assigned.  Finally, address the proposed cost or price and any realism assessment.  As a minimum, the following information should also be briefed:</w:t>
      </w:r>
    </w:p>
    <w:p w:rsidR="00382025" w:rsidRPr="00FE7C75" w:rsidRDefault="00382025" w:rsidP="003904E2">
      <w:pPr>
        <w:rPr>
          <w:rFonts w:ascii="Arial" w:hAnsi="Arial" w:cs="Arial"/>
          <w:sz w:val="22"/>
          <w:szCs w:val="22"/>
        </w:rPr>
      </w:pPr>
    </w:p>
    <w:p w:rsidR="00382025" w:rsidRPr="00FE7C75" w:rsidRDefault="00382025" w:rsidP="003904E2">
      <w:pPr>
        <w:pStyle w:val="BodyText"/>
        <w:spacing w:after="0"/>
        <w:ind w:left="630" w:hanging="270"/>
        <w:rPr>
          <w:rFonts w:ascii="Arial" w:hAnsi="Arial" w:cs="Arial"/>
          <w:sz w:val="22"/>
          <w:szCs w:val="22"/>
        </w:rPr>
      </w:pPr>
      <w:r w:rsidRPr="00FE7C75">
        <w:rPr>
          <w:rFonts w:ascii="Arial" w:hAnsi="Arial" w:cs="Arial"/>
          <w:sz w:val="22"/>
          <w:szCs w:val="22"/>
        </w:rPr>
        <w:t>--</w:t>
      </w:r>
      <w:r w:rsidR="000951E8">
        <w:rPr>
          <w:rFonts w:ascii="Arial" w:hAnsi="Arial" w:cs="Arial"/>
          <w:sz w:val="22"/>
          <w:szCs w:val="22"/>
        </w:rPr>
        <w:t xml:space="preserve"> </w:t>
      </w:r>
      <w:r w:rsidRPr="00FE7C75">
        <w:rPr>
          <w:rFonts w:ascii="Arial" w:hAnsi="Arial" w:cs="Arial"/>
          <w:sz w:val="22"/>
          <w:szCs w:val="22"/>
        </w:rPr>
        <w:t xml:space="preserve"> Recap of distinguishing aspects of this acquisition</w:t>
      </w:r>
    </w:p>
    <w:p w:rsidR="00382025" w:rsidRPr="00FE7C75" w:rsidRDefault="00382025" w:rsidP="003904E2">
      <w:pPr>
        <w:pStyle w:val="BodyText"/>
        <w:spacing w:after="0"/>
        <w:ind w:left="630" w:hanging="270"/>
        <w:rPr>
          <w:rFonts w:ascii="Arial" w:hAnsi="Arial" w:cs="Arial"/>
          <w:sz w:val="22"/>
          <w:szCs w:val="22"/>
        </w:rPr>
      </w:pPr>
      <w:r w:rsidRPr="00FE7C75">
        <w:rPr>
          <w:rFonts w:ascii="Arial" w:hAnsi="Arial" w:cs="Arial"/>
          <w:sz w:val="22"/>
          <w:szCs w:val="22"/>
        </w:rPr>
        <w:t xml:space="preserve">-- </w:t>
      </w:r>
      <w:r w:rsidR="000951E8">
        <w:rPr>
          <w:rFonts w:ascii="Arial" w:hAnsi="Arial" w:cs="Arial"/>
          <w:sz w:val="22"/>
          <w:szCs w:val="22"/>
        </w:rPr>
        <w:t xml:space="preserve"> </w:t>
      </w:r>
      <w:r w:rsidRPr="00FE7C75">
        <w:rPr>
          <w:rFonts w:ascii="Arial" w:hAnsi="Arial" w:cs="Arial"/>
          <w:sz w:val="22"/>
          <w:szCs w:val="22"/>
        </w:rPr>
        <w:t>Funding issues</w:t>
      </w:r>
    </w:p>
    <w:p w:rsidR="00382025" w:rsidRPr="00FE7C75" w:rsidRDefault="00382025" w:rsidP="003904E2">
      <w:pPr>
        <w:pStyle w:val="BodyText"/>
        <w:spacing w:after="0"/>
        <w:ind w:left="630" w:hanging="270"/>
        <w:rPr>
          <w:rFonts w:ascii="Arial" w:hAnsi="Arial" w:cs="Arial"/>
          <w:sz w:val="22"/>
          <w:szCs w:val="22"/>
        </w:rPr>
      </w:pPr>
      <w:r w:rsidRPr="00FE7C75">
        <w:rPr>
          <w:rFonts w:ascii="Arial" w:hAnsi="Arial" w:cs="Arial"/>
          <w:sz w:val="22"/>
          <w:szCs w:val="22"/>
        </w:rPr>
        <w:t xml:space="preserve">-- </w:t>
      </w:r>
      <w:r w:rsidR="000951E8">
        <w:rPr>
          <w:rFonts w:ascii="Arial" w:hAnsi="Arial" w:cs="Arial"/>
          <w:sz w:val="22"/>
          <w:szCs w:val="22"/>
        </w:rPr>
        <w:t xml:space="preserve"> </w:t>
      </w:r>
      <w:r w:rsidRPr="00FE7C75">
        <w:rPr>
          <w:rFonts w:ascii="Arial" w:hAnsi="Arial" w:cs="Arial"/>
          <w:sz w:val="22"/>
          <w:szCs w:val="22"/>
        </w:rPr>
        <w:t>Contractual considerations</w:t>
      </w:r>
    </w:p>
    <w:p w:rsidR="00382025" w:rsidRPr="00FE7C75" w:rsidRDefault="00382025" w:rsidP="003904E2">
      <w:pPr>
        <w:pStyle w:val="BodyText"/>
        <w:spacing w:after="0"/>
        <w:ind w:left="630" w:hanging="270"/>
        <w:rPr>
          <w:rFonts w:ascii="Arial" w:hAnsi="Arial" w:cs="Arial"/>
          <w:sz w:val="22"/>
          <w:szCs w:val="22"/>
        </w:rPr>
      </w:pPr>
      <w:r w:rsidRPr="00FE7C75">
        <w:rPr>
          <w:rFonts w:ascii="Arial" w:hAnsi="Arial" w:cs="Arial"/>
          <w:sz w:val="22"/>
          <w:szCs w:val="22"/>
        </w:rPr>
        <w:t xml:space="preserve">-- </w:t>
      </w:r>
      <w:r w:rsidR="000951E8">
        <w:rPr>
          <w:rFonts w:ascii="Arial" w:hAnsi="Arial" w:cs="Arial"/>
          <w:sz w:val="22"/>
          <w:szCs w:val="22"/>
        </w:rPr>
        <w:t xml:space="preserve"> </w:t>
      </w:r>
      <w:r w:rsidRPr="00FE7C75">
        <w:rPr>
          <w:rFonts w:ascii="Arial" w:hAnsi="Arial" w:cs="Arial"/>
          <w:sz w:val="22"/>
          <w:szCs w:val="22"/>
        </w:rPr>
        <w:t>Exceptions to Terms and Conditions</w:t>
      </w:r>
    </w:p>
    <w:p w:rsidR="00382025" w:rsidRPr="00FE7C75" w:rsidRDefault="00382025" w:rsidP="003904E2">
      <w:pPr>
        <w:pStyle w:val="BodyText"/>
        <w:spacing w:after="0"/>
        <w:ind w:left="630" w:hanging="270"/>
        <w:rPr>
          <w:rFonts w:ascii="Arial" w:hAnsi="Arial" w:cs="Arial"/>
          <w:sz w:val="22"/>
          <w:szCs w:val="22"/>
        </w:rPr>
      </w:pPr>
      <w:r w:rsidRPr="00FE7C75">
        <w:rPr>
          <w:rFonts w:ascii="Arial" w:hAnsi="Arial" w:cs="Arial"/>
          <w:sz w:val="22"/>
          <w:szCs w:val="22"/>
        </w:rPr>
        <w:t xml:space="preserve">-- </w:t>
      </w:r>
      <w:r w:rsidR="000951E8">
        <w:rPr>
          <w:rFonts w:ascii="Arial" w:hAnsi="Arial" w:cs="Arial"/>
          <w:sz w:val="22"/>
          <w:szCs w:val="22"/>
        </w:rPr>
        <w:t xml:space="preserve"> </w:t>
      </w:r>
      <w:r w:rsidRPr="00FE7C75">
        <w:rPr>
          <w:rFonts w:ascii="Arial" w:hAnsi="Arial" w:cs="Arial"/>
          <w:sz w:val="22"/>
          <w:szCs w:val="22"/>
        </w:rPr>
        <w:t>Recap of factors and relative importance</w:t>
      </w:r>
    </w:p>
    <w:p w:rsidR="00382025" w:rsidRPr="00FE7C75" w:rsidRDefault="00382025" w:rsidP="003904E2">
      <w:pPr>
        <w:pStyle w:val="BodyText"/>
        <w:spacing w:after="0"/>
        <w:ind w:left="630" w:hanging="270"/>
        <w:rPr>
          <w:rFonts w:ascii="Arial" w:hAnsi="Arial" w:cs="Arial"/>
          <w:sz w:val="22"/>
          <w:szCs w:val="22"/>
        </w:rPr>
      </w:pPr>
      <w:r w:rsidRPr="00FE7C75">
        <w:rPr>
          <w:rFonts w:ascii="Arial" w:hAnsi="Arial" w:cs="Arial"/>
          <w:sz w:val="22"/>
          <w:szCs w:val="22"/>
        </w:rPr>
        <w:t xml:space="preserve">-- </w:t>
      </w:r>
      <w:r w:rsidR="000951E8">
        <w:rPr>
          <w:rFonts w:ascii="Arial" w:hAnsi="Arial" w:cs="Arial"/>
          <w:sz w:val="22"/>
          <w:szCs w:val="22"/>
        </w:rPr>
        <w:t xml:space="preserve"> </w:t>
      </w:r>
      <w:r w:rsidRPr="00FE7C75">
        <w:rPr>
          <w:rFonts w:ascii="Arial" w:hAnsi="Arial" w:cs="Arial"/>
          <w:sz w:val="22"/>
          <w:szCs w:val="22"/>
        </w:rPr>
        <w:t>Evaluation criteria for each factor/subfactor</w:t>
      </w:r>
    </w:p>
    <w:p w:rsidR="00382025" w:rsidRPr="00FE7C75" w:rsidRDefault="00382025" w:rsidP="003904E2">
      <w:pPr>
        <w:pStyle w:val="BodyText"/>
        <w:spacing w:after="0"/>
        <w:ind w:left="630" w:hanging="270"/>
        <w:rPr>
          <w:rFonts w:ascii="Arial" w:hAnsi="Arial" w:cs="Arial"/>
          <w:sz w:val="22"/>
          <w:szCs w:val="22"/>
        </w:rPr>
      </w:pPr>
      <w:r w:rsidRPr="00FE7C75">
        <w:rPr>
          <w:rFonts w:ascii="Arial" w:hAnsi="Arial" w:cs="Arial"/>
          <w:sz w:val="22"/>
          <w:szCs w:val="22"/>
        </w:rPr>
        <w:t xml:space="preserve">-- </w:t>
      </w:r>
      <w:r w:rsidR="000951E8">
        <w:rPr>
          <w:rFonts w:ascii="Arial" w:hAnsi="Arial" w:cs="Arial"/>
          <w:sz w:val="22"/>
          <w:szCs w:val="22"/>
        </w:rPr>
        <w:t xml:space="preserve"> </w:t>
      </w:r>
      <w:r w:rsidRPr="00FE7C75">
        <w:rPr>
          <w:rFonts w:ascii="Arial" w:hAnsi="Arial" w:cs="Arial"/>
          <w:sz w:val="22"/>
          <w:szCs w:val="22"/>
        </w:rPr>
        <w:t>Summary of offerors’ proposed approaches</w:t>
      </w:r>
    </w:p>
    <w:p w:rsidR="00382025" w:rsidRPr="00FE7C75" w:rsidRDefault="00382025" w:rsidP="003904E2">
      <w:pPr>
        <w:pStyle w:val="BodyText"/>
        <w:spacing w:after="0"/>
        <w:ind w:left="630" w:hanging="270"/>
        <w:rPr>
          <w:rFonts w:ascii="Arial" w:hAnsi="Arial" w:cs="Arial"/>
          <w:sz w:val="22"/>
          <w:szCs w:val="22"/>
        </w:rPr>
      </w:pPr>
      <w:r w:rsidRPr="00FE7C75">
        <w:rPr>
          <w:rFonts w:ascii="Arial" w:hAnsi="Arial" w:cs="Arial"/>
          <w:sz w:val="22"/>
          <w:szCs w:val="22"/>
        </w:rPr>
        <w:t xml:space="preserve">-- </w:t>
      </w:r>
      <w:r w:rsidR="000951E8">
        <w:rPr>
          <w:rFonts w:ascii="Arial" w:hAnsi="Arial" w:cs="Arial"/>
          <w:sz w:val="22"/>
          <w:szCs w:val="22"/>
        </w:rPr>
        <w:t xml:space="preserve"> </w:t>
      </w:r>
      <w:r w:rsidRPr="00FE7C75">
        <w:rPr>
          <w:rFonts w:ascii="Arial" w:hAnsi="Arial" w:cs="Arial"/>
          <w:sz w:val="22"/>
          <w:szCs w:val="22"/>
        </w:rPr>
        <w:t>Source Selection Evaluation Team’s comments for trade off analysis for the Source Selection Authority’s consideration in making an integrated assessment of best value in accordance with the solicitation’s evaluation criteria</w:t>
      </w:r>
    </w:p>
    <w:p w:rsidR="00382025" w:rsidRPr="00FE7C75" w:rsidRDefault="00382025" w:rsidP="003904E2">
      <w:pPr>
        <w:pStyle w:val="BodyText"/>
        <w:spacing w:after="0"/>
        <w:ind w:left="630" w:hanging="270"/>
        <w:rPr>
          <w:rFonts w:ascii="Arial" w:hAnsi="Arial" w:cs="Arial"/>
          <w:sz w:val="22"/>
          <w:szCs w:val="22"/>
        </w:rPr>
      </w:pPr>
      <w:r w:rsidRPr="00FE7C75">
        <w:rPr>
          <w:rFonts w:ascii="Arial" w:hAnsi="Arial" w:cs="Arial"/>
          <w:sz w:val="22"/>
          <w:szCs w:val="22"/>
        </w:rPr>
        <w:t xml:space="preserve">-- </w:t>
      </w:r>
      <w:r w:rsidR="000951E8">
        <w:rPr>
          <w:rFonts w:ascii="Arial" w:hAnsi="Arial" w:cs="Arial"/>
          <w:sz w:val="22"/>
          <w:szCs w:val="22"/>
        </w:rPr>
        <w:t xml:space="preserve"> </w:t>
      </w:r>
      <w:r w:rsidRPr="00FE7C75">
        <w:rPr>
          <w:rFonts w:ascii="Arial" w:hAnsi="Arial" w:cs="Arial"/>
          <w:sz w:val="22"/>
          <w:szCs w:val="22"/>
        </w:rPr>
        <w:t>Any analyses by the Source Selection Advisory Council</w:t>
      </w:r>
    </w:p>
    <w:p w:rsidR="00382025" w:rsidRPr="00FE7C75" w:rsidRDefault="00382025" w:rsidP="003904E2">
      <w:pPr>
        <w:pStyle w:val="BodyText"/>
        <w:spacing w:after="0"/>
        <w:ind w:left="630" w:hanging="270"/>
        <w:rPr>
          <w:rFonts w:ascii="Arial" w:hAnsi="Arial" w:cs="Arial"/>
          <w:sz w:val="22"/>
          <w:szCs w:val="22"/>
        </w:rPr>
      </w:pPr>
      <w:r w:rsidRPr="00FE7C75">
        <w:rPr>
          <w:rFonts w:ascii="Arial" w:hAnsi="Arial" w:cs="Arial"/>
          <w:sz w:val="22"/>
          <w:szCs w:val="22"/>
        </w:rPr>
        <w:t xml:space="preserve">-- </w:t>
      </w:r>
      <w:r w:rsidR="000951E8">
        <w:rPr>
          <w:rFonts w:ascii="Arial" w:hAnsi="Arial" w:cs="Arial"/>
          <w:sz w:val="22"/>
          <w:szCs w:val="22"/>
        </w:rPr>
        <w:t xml:space="preserve"> </w:t>
      </w:r>
      <w:r w:rsidRPr="00FE7C75">
        <w:rPr>
          <w:rFonts w:ascii="Arial" w:hAnsi="Arial" w:cs="Arial"/>
          <w:sz w:val="22"/>
          <w:szCs w:val="22"/>
        </w:rPr>
        <w:t>The source selection recommendation of the SSET or SSAC, if used, and any minority opinion.</w:t>
      </w:r>
    </w:p>
    <w:p w:rsidR="00382025" w:rsidRPr="00FE7C75" w:rsidRDefault="00382025" w:rsidP="003904E2">
      <w:pPr>
        <w:rPr>
          <w:rFonts w:ascii="Arial" w:hAnsi="Arial" w:cs="Arial"/>
          <w:sz w:val="22"/>
          <w:szCs w:val="22"/>
        </w:rPr>
      </w:pPr>
    </w:p>
    <w:p w:rsidR="00382025" w:rsidRPr="00D264CE" w:rsidRDefault="00382025" w:rsidP="003904E2">
      <w:pPr>
        <w:rPr>
          <w:rFonts w:ascii="Arial" w:hAnsi="Arial" w:cs="Arial"/>
          <w:sz w:val="22"/>
          <w:szCs w:val="22"/>
        </w:rPr>
      </w:pPr>
      <w:bookmarkStart w:id="181" w:name="ig710r1"/>
      <w:bookmarkEnd w:id="181"/>
      <w:r w:rsidRPr="00FE7C75">
        <w:rPr>
          <w:rFonts w:ascii="Arial" w:hAnsi="Arial" w:cs="Arial"/>
          <w:sz w:val="22"/>
          <w:szCs w:val="22"/>
        </w:rPr>
        <w:t>7.10.</w:t>
      </w:r>
      <w:r w:rsidRPr="00FE7C75">
        <w:rPr>
          <w:rFonts w:ascii="Arial" w:hAnsi="Arial" w:cs="Arial"/>
          <w:snapToGrid w:val="0"/>
          <w:sz w:val="22"/>
          <w:szCs w:val="22"/>
        </w:rPr>
        <w:t xml:space="preserve"> (ref 1)</w:t>
      </w:r>
      <w:r w:rsidRPr="00FE7C75">
        <w:rPr>
          <w:rFonts w:ascii="Arial" w:hAnsi="Arial" w:cs="Arial"/>
          <w:sz w:val="22"/>
          <w:szCs w:val="22"/>
        </w:rPr>
        <w:t xml:space="preserve"> Ensure the Proposal Analysis Report is consistent with the Decision Briefing.  The Source Selection Authority may require that the Source Selection Advisory Council review the Proposal Analysis Report.</w:t>
      </w:r>
      <w:r>
        <w:rPr>
          <w:rFonts w:ascii="Arial" w:hAnsi="Arial" w:cs="Arial"/>
          <w:sz w:val="22"/>
          <w:szCs w:val="22"/>
        </w:rPr>
        <w:t xml:space="preserve">  </w:t>
      </w:r>
      <w:r w:rsidRPr="00D264CE">
        <w:rPr>
          <w:rFonts w:ascii="Arial" w:hAnsi="Arial" w:cs="Arial"/>
          <w:sz w:val="22"/>
          <w:szCs w:val="22"/>
        </w:rPr>
        <w:t>If the PAR is combined with the PCM/PNM, the price/cost analyst then becomes a key player in writing and reviewing the PAR. The Contracting Officer must sign the document since it will include the determinations of price reasonableness and adequate price competition.</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82" w:name="ig710r2"/>
      <w:bookmarkEnd w:id="182"/>
      <w:r w:rsidRPr="00FE7C75">
        <w:rPr>
          <w:rFonts w:ascii="Arial" w:hAnsi="Arial" w:cs="Arial"/>
          <w:sz w:val="22"/>
          <w:szCs w:val="22"/>
        </w:rPr>
        <w:t>7.10.</w:t>
      </w:r>
      <w:r w:rsidRPr="00FE7C75">
        <w:rPr>
          <w:rFonts w:ascii="Arial" w:hAnsi="Arial" w:cs="Arial"/>
          <w:snapToGrid w:val="0"/>
          <w:sz w:val="22"/>
          <w:szCs w:val="22"/>
        </w:rPr>
        <w:t xml:space="preserve"> (ref 2)</w:t>
      </w:r>
      <w:r w:rsidRPr="00FE7C75">
        <w:rPr>
          <w:rFonts w:ascii="Arial" w:hAnsi="Arial" w:cs="Arial"/>
          <w:sz w:val="22"/>
          <w:szCs w:val="22"/>
        </w:rPr>
        <w:t xml:space="preserve"> Typical organization and content of a Proposal Analysis Report follows (refer to </w:t>
      </w:r>
      <w:hyperlink r:id="rId122" w:history="1">
        <w:r w:rsidRPr="00FE7C75">
          <w:rPr>
            <w:rStyle w:val="Hyperlink"/>
            <w:rFonts w:ascii="Arial" w:hAnsi="Arial" w:cs="Arial"/>
            <w:sz w:val="22"/>
            <w:szCs w:val="22"/>
          </w:rPr>
          <w:t>IG5315.305</w:t>
        </w:r>
      </w:hyperlink>
      <w:r w:rsidRPr="00FE7C75">
        <w:rPr>
          <w:rFonts w:ascii="Arial" w:hAnsi="Arial" w:cs="Arial"/>
          <w:sz w:val="22"/>
          <w:szCs w:val="22"/>
        </w:rPr>
        <w:t xml:space="preserve"> for more detailed advice on preparing a Proposal Analysis Report):</w:t>
      </w:r>
    </w:p>
    <w:p w:rsidR="00382025" w:rsidRPr="00FE7C75" w:rsidRDefault="00382025" w:rsidP="003904E2">
      <w:pPr>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b/>
          <w:bCs/>
          <w:sz w:val="22"/>
          <w:szCs w:val="22"/>
        </w:rPr>
        <w:t>Part I Introduction</w:t>
      </w:r>
      <w:r w:rsidRPr="00FE7C75">
        <w:rPr>
          <w:rFonts w:ascii="Arial" w:hAnsi="Arial" w:cs="Arial"/>
          <w:sz w:val="22"/>
          <w:szCs w:val="22"/>
        </w:rPr>
        <w:t xml:space="preserve"> – Evaluation Factors, Discussion of Requirements, and Identification of Offerors.  This section should include:  (a) Evaluation factors; (b) Discussion of the requirements in the solicitation; and, (c) Identification of the offerors who responded and those included in the competitive range.</w:t>
      </w:r>
    </w:p>
    <w:p w:rsidR="00382025" w:rsidRPr="00FE7C75" w:rsidRDefault="00382025" w:rsidP="003904E2">
      <w:pPr>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b/>
          <w:bCs/>
          <w:sz w:val="22"/>
          <w:szCs w:val="22"/>
        </w:rPr>
        <w:t>Part II Description of Proposals</w:t>
      </w:r>
      <w:r w:rsidRPr="00FE7C75">
        <w:rPr>
          <w:rFonts w:ascii="Arial" w:hAnsi="Arial" w:cs="Arial"/>
          <w:sz w:val="22"/>
          <w:szCs w:val="22"/>
        </w:rPr>
        <w:t xml:space="preserve"> – Summaries.  This section should contain a brief summary description of any significant, unique attributes of the proposal submitted by each offeror within the competitive range.  </w:t>
      </w:r>
      <w:r w:rsidRPr="00FE7C75">
        <w:rPr>
          <w:rFonts w:ascii="Arial" w:hAnsi="Arial" w:cs="Arial"/>
          <w:sz w:val="22"/>
          <w:szCs w:val="22"/>
        </w:rPr>
        <w:lastRenderedPageBreak/>
        <w:t>No judgments or comparisons as to the quality, rating, or ranking of proposals should appear in this section.</w:t>
      </w:r>
    </w:p>
    <w:p w:rsidR="00382025" w:rsidRPr="00FE7C75" w:rsidRDefault="00382025" w:rsidP="003904E2">
      <w:pPr>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b/>
          <w:bCs/>
          <w:sz w:val="22"/>
          <w:szCs w:val="22"/>
        </w:rPr>
        <w:t>Part III Evaluation Results --</w:t>
      </w:r>
      <w:r w:rsidRPr="00FE7C75">
        <w:rPr>
          <w:rFonts w:ascii="Arial" w:hAnsi="Arial" w:cs="Arial"/>
          <w:sz w:val="22"/>
          <w:szCs w:val="22"/>
        </w:rPr>
        <w:t xml:space="preserve"> This section should contain the results of the evaluation of each offeror's proposal based on the comparison to the evaluation factors contained in the solicitation, i.e.,</w:t>
      </w:r>
      <w:r w:rsidR="00E64F46">
        <w:rPr>
          <w:rFonts w:ascii="Arial" w:hAnsi="Arial" w:cs="Arial"/>
          <w:sz w:val="22"/>
          <w:szCs w:val="22"/>
        </w:rPr>
        <w:t xml:space="preserve"> </w:t>
      </w:r>
      <w:r>
        <w:rPr>
          <w:rFonts w:ascii="Arial" w:hAnsi="Arial" w:cs="Arial"/>
          <w:sz w:val="22"/>
          <w:szCs w:val="22"/>
        </w:rPr>
        <w:t>c</w:t>
      </w:r>
      <w:r w:rsidRPr="00FE7C75">
        <w:rPr>
          <w:rFonts w:ascii="Arial" w:hAnsi="Arial" w:cs="Arial"/>
          <w:sz w:val="22"/>
          <w:szCs w:val="22"/>
        </w:rPr>
        <w:t>ost/</w:t>
      </w:r>
      <w:r>
        <w:rPr>
          <w:rFonts w:ascii="Arial" w:hAnsi="Arial" w:cs="Arial"/>
          <w:sz w:val="22"/>
          <w:szCs w:val="22"/>
        </w:rPr>
        <w:t>p</w:t>
      </w:r>
      <w:r w:rsidRPr="00FE7C75">
        <w:rPr>
          <w:rFonts w:ascii="Arial" w:hAnsi="Arial" w:cs="Arial"/>
          <w:sz w:val="22"/>
          <w:szCs w:val="22"/>
        </w:rPr>
        <w:t xml:space="preserve">rice </w:t>
      </w:r>
      <w:r>
        <w:rPr>
          <w:rFonts w:ascii="Arial" w:hAnsi="Arial" w:cs="Arial"/>
          <w:sz w:val="22"/>
          <w:szCs w:val="22"/>
        </w:rPr>
        <w:t>r</w:t>
      </w:r>
      <w:r w:rsidR="00E64F46">
        <w:rPr>
          <w:rFonts w:ascii="Arial" w:hAnsi="Arial" w:cs="Arial"/>
          <w:sz w:val="22"/>
          <w:szCs w:val="22"/>
        </w:rPr>
        <w:t>isk (if used)</w:t>
      </w:r>
      <w:r w:rsidRPr="00FE7C75">
        <w:rPr>
          <w:rFonts w:ascii="Arial" w:hAnsi="Arial" w:cs="Arial"/>
          <w:sz w:val="22"/>
          <w:szCs w:val="22"/>
        </w:rPr>
        <w:t xml:space="preserve">, </w:t>
      </w:r>
      <w:r>
        <w:rPr>
          <w:rFonts w:ascii="Arial" w:hAnsi="Arial" w:cs="Arial"/>
          <w:sz w:val="22"/>
          <w:szCs w:val="22"/>
        </w:rPr>
        <w:t>past p</w:t>
      </w:r>
      <w:r w:rsidRPr="00FE7C75">
        <w:rPr>
          <w:rFonts w:ascii="Arial" w:hAnsi="Arial" w:cs="Arial"/>
          <w:sz w:val="22"/>
          <w:szCs w:val="22"/>
        </w:rPr>
        <w:t xml:space="preserve">erformance , </w:t>
      </w:r>
      <w:r>
        <w:rPr>
          <w:rFonts w:ascii="Arial" w:hAnsi="Arial" w:cs="Arial"/>
          <w:sz w:val="22"/>
          <w:szCs w:val="22"/>
        </w:rPr>
        <w:t>m</w:t>
      </w:r>
      <w:r w:rsidRPr="00FE7C75">
        <w:rPr>
          <w:rFonts w:ascii="Arial" w:hAnsi="Arial" w:cs="Arial"/>
          <w:sz w:val="22"/>
          <w:szCs w:val="22"/>
        </w:rPr>
        <w:t xml:space="preserve">ission </w:t>
      </w:r>
      <w:r>
        <w:rPr>
          <w:rFonts w:ascii="Arial" w:hAnsi="Arial" w:cs="Arial"/>
          <w:sz w:val="22"/>
          <w:szCs w:val="22"/>
        </w:rPr>
        <w:t>c</w:t>
      </w:r>
      <w:r w:rsidRPr="00FE7C75">
        <w:rPr>
          <w:rFonts w:ascii="Arial" w:hAnsi="Arial" w:cs="Arial"/>
          <w:sz w:val="22"/>
          <w:szCs w:val="22"/>
        </w:rPr>
        <w:t xml:space="preserve">apability, and </w:t>
      </w:r>
      <w:r>
        <w:rPr>
          <w:rFonts w:ascii="Arial" w:hAnsi="Arial" w:cs="Arial"/>
          <w:sz w:val="22"/>
          <w:szCs w:val="22"/>
        </w:rPr>
        <w:t>p</w:t>
      </w:r>
      <w:r w:rsidRPr="00FE7C75">
        <w:rPr>
          <w:rFonts w:ascii="Arial" w:hAnsi="Arial" w:cs="Arial"/>
          <w:sz w:val="22"/>
          <w:szCs w:val="22"/>
        </w:rPr>
        <w:t xml:space="preserve">rice or </w:t>
      </w:r>
      <w:r>
        <w:rPr>
          <w:rFonts w:ascii="Arial" w:hAnsi="Arial" w:cs="Arial"/>
          <w:sz w:val="22"/>
          <w:szCs w:val="22"/>
        </w:rPr>
        <w:t>c</w:t>
      </w:r>
      <w:r w:rsidRPr="00FE7C75">
        <w:rPr>
          <w:rFonts w:ascii="Arial" w:hAnsi="Arial" w:cs="Arial"/>
          <w:sz w:val="22"/>
          <w:szCs w:val="22"/>
        </w:rPr>
        <w:t>ost.</w:t>
      </w:r>
    </w:p>
    <w:p w:rsidR="00382025" w:rsidRPr="00FE7C75" w:rsidRDefault="00382025" w:rsidP="003904E2">
      <w:pPr>
        <w:ind w:left="360"/>
        <w:rPr>
          <w:rFonts w:ascii="Arial" w:hAnsi="Arial" w:cs="Arial"/>
          <w:sz w:val="22"/>
          <w:szCs w:val="22"/>
        </w:rPr>
      </w:pPr>
    </w:p>
    <w:p w:rsidR="00382025" w:rsidRPr="00FE7C75" w:rsidRDefault="00382025" w:rsidP="003904E2">
      <w:pPr>
        <w:ind w:left="360"/>
        <w:rPr>
          <w:rFonts w:ascii="Arial" w:hAnsi="Arial" w:cs="Arial"/>
          <w:sz w:val="22"/>
          <w:szCs w:val="22"/>
        </w:rPr>
      </w:pPr>
      <w:r w:rsidRPr="00FE7C75">
        <w:rPr>
          <w:rFonts w:ascii="Arial" w:hAnsi="Arial" w:cs="Arial"/>
          <w:b/>
          <w:bCs/>
          <w:sz w:val="22"/>
          <w:szCs w:val="22"/>
        </w:rPr>
        <w:t>Part IV Comparative Analysis of Offers</w:t>
      </w:r>
      <w:r w:rsidRPr="00FE7C75">
        <w:rPr>
          <w:rFonts w:ascii="Arial" w:hAnsi="Arial" w:cs="Arial"/>
          <w:bCs/>
          <w:sz w:val="22"/>
          <w:szCs w:val="22"/>
        </w:rPr>
        <w:t xml:space="preserve"> -- This section should include a comparative analysis of all offers received that were included in the competitive range.  If offerors were excluded from the competitive range, the rationale for exclusion should be documented here.  The analysis identifies proposal strengths, deficiencies, and weaknesses as well as the resulting evaluation ratings.  A discussion should also be included of the results of the past performance evaluation, along with a discussion of the price/cost evaluation.  When completed, this section should contain the overall assessment including any inter-factor analysis of cost/price risk (if used), price or cost, </w:t>
      </w:r>
      <w:r>
        <w:rPr>
          <w:rFonts w:ascii="Arial" w:hAnsi="Arial" w:cs="Arial"/>
          <w:bCs/>
          <w:sz w:val="22"/>
          <w:szCs w:val="22"/>
        </w:rPr>
        <w:t xml:space="preserve">past </w:t>
      </w:r>
      <w:r w:rsidRPr="00FE7C75">
        <w:rPr>
          <w:rFonts w:ascii="Arial" w:hAnsi="Arial" w:cs="Arial"/>
          <w:bCs/>
          <w:sz w:val="22"/>
          <w:szCs w:val="22"/>
        </w:rPr>
        <w:t xml:space="preserve">performance , and mission capability, and shall document the rationale for the source selection </w:t>
      </w:r>
      <w:r w:rsidRPr="00FE7C75">
        <w:rPr>
          <w:rFonts w:ascii="Arial" w:hAnsi="Arial" w:cs="Arial"/>
          <w:sz w:val="22"/>
          <w:szCs w:val="22"/>
        </w:rPr>
        <w:t>recommendation of the SSET or SSAC, if used, and any minority opinion</w:t>
      </w:r>
      <w:r w:rsidRPr="00FE7C75">
        <w:rPr>
          <w:rFonts w:ascii="Arial" w:hAnsi="Arial" w:cs="Arial"/>
          <w:bCs/>
          <w:sz w:val="22"/>
          <w:szCs w:val="22"/>
        </w:rPr>
        <w:t>.</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83" w:name="ig711"/>
      <w:bookmarkEnd w:id="183"/>
      <w:r w:rsidRPr="00FE7C75">
        <w:rPr>
          <w:rFonts w:ascii="Arial" w:hAnsi="Arial" w:cs="Arial"/>
          <w:sz w:val="22"/>
          <w:szCs w:val="22"/>
        </w:rPr>
        <w:t xml:space="preserve">7.11. Typical organization and content of a Simplified Source Selection Report follow:  </w:t>
      </w:r>
    </w:p>
    <w:p w:rsidR="00382025" w:rsidRPr="00FE7C75" w:rsidRDefault="00382025" w:rsidP="003904E2">
      <w:pPr>
        <w:rPr>
          <w:rFonts w:ascii="Arial" w:hAnsi="Arial" w:cs="Arial"/>
          <w:sz w:val="22"/>
          <w:szCs w:val="22"/>
        </w:rPr>
      </w:pPr>
    </w:p>
    <w:p w:rsidR="00382025" w:rsidRPr="00FE7C75" w:rsidRDefault="00382025" w:rsidP="003904E2">
      <w:pPr>
        <w:ind w:left="360"/>
        <w:rPr>
          <w:rFonts w:ascii="Arial" w:hAnsi="Arial" w:cs="Arial"/>
          <w:color w:val="008080"/>
          <w:sz w:val="22"/>
          <w:szCs w:val="22"/>
        </w:rPr>
      </w:pPr>
      <w:r w:rsidRPr="00FE7C75">
        <w:rPr>
          <w:rFonts w:ascii="Arial" w:hAnsi="Arial" w:cs="Arial"/>
          <w:b/>
          <w:bCs/>
          <w:sz w:val="22"/>
          <w:szCs w:val="22"/>
        </w:rPr>
        <w:t>Section I</w:t>
      </w:r>
      <w:r w:rsidRPr="00FE7C75">
        <w:rPr>
          <w:rFonts w:ascii="Arial" w:hAnsi="Arial" w:cs="Arial"/>
          <w:sz w:val="22"/>
          <w:szCs w:val="22"/>
        </w:rPr>
        <w:t xml:space="preserve"> </w:t>
      </w:r>
      <w:r w:rsidRPr="00FE7C75">
        <w:rPr>
          <w:rFonts w:ascii="Arial" w:hAnsi="Arial" w:cs="Arial"/>
          <w:b/>
          <w:bCs/>
          <w:sz w:val="22"/>
          <w:szCs w:val="22"/>
        </w:rPr>
        <w:t>SSP and Acquisition Description –</w:t>
      </w:r>
      <w:r w:rsidRPr="00FE7C75">
        <w:rPr>
          <w:rFonts w:ascii="Arial" w:hAnsi="Arial" w:cs="Arial"/>
          <w:bCs/>
          <w:sz w:val="22"/>
          <w:szCs w:val="22"/>
        </w:rPr>
        <w:t xml:space="preserve"> For acquisitions whenever the contracting officer is not the Source Selection Authority, attach the Source Selection Plan.  For acquisitions using </w:t>
      </w:r>
      <w:r w:rsidRPr="00FE7C75">
        <w:rPr>
          <w:rFonts w:ascii="Arial" w:hAnsi="Arial" w:cs="Arial"/>
          <w:sz w:val="22"/>
          <w:szCs w:val="22"/>
        </w:rPr>
        <w:t>a streamlined Source Selection Plan, provide the information required in paragraph 7.11.  For clarity, process refers to items such as Lowest Price Technically Acceptable or Performance Price Tradeoff, while techniques refer to items such as oral presentations, first article demonstrations, and so forth.</w:t>
      </w:r>
      <w:r w:rsidRPr="00FE7C75">
        <w:rPr>
          <w:rFonts w:ascii="Arial" w:hAnsi="Arial" w:cs="Arial"/>
          <w:color w:val="008080"/>
          <w:sz w:val="22"/>
          <w:szCs w:val="22"/>
        </w:rPr>
        <w:t xml:space="preserve"> </w:t>
      </w:r>
    </w:p>
    <w:p w:rsidR="00382025" w:rsidRPr="00FE7C75" w:rsidRDefault="00382025" w:rsidP="003904E2">
      <w:pPr>
        <w:ind w:left="360"/>
        <w:rPr>
          <w:rFonts w:ascii="Arial" w:hAnsi="Arial" w:cs="Arial"/>
          <w:bCs/>
          <w:sz w:val="22"/>
          <w:szCs w:val="22"/>
        </w:rPr>
      </w:pPr>
    </w:p>
    <w:p w:rsidR="00382025" w:rsidRPr="00FE7C75" w:rsidRDefault="00382025" w:rsidP="003904E2">
      <w:pPr>
        <w:ind w:left="360"/>
        <w:rPr>
          <w:rFonts w:ascii="Arial" w:hAnsi="Arial" w:cs="Arial"/>
          <w:bCs/>
          <w:sz w:val="22"/>
          <w:szCs w:val="22"/>
        </w:rPr>
      </w:pPr>
      <w:r w:rsidRPr="00FE7C75">
        <w:rPr>
          <w:rFonts w:ascii="Arial" w:hAnsi="Arial" w:cs="Arial"/>
          <w:b/>
          <w:bCs/>
          <w:sz w:val="22"/>
          <w:szCs w:val="22"/>
        </w:rPr>
        <w:t>Section II</w:t>
      </w:r>
      <w:r w:rsidRPr="00FE7C75">
        <w:rPr>
          <w:rFonts w:ascii="Arial" w:hAnsi="Arial" w:cs="Arial"/>
          <w:sz w:val="22"/>
          <w:szCs w:val="22"/>
        </w:rPr>
        <w:t xml:space="preserve"> </w:t>
      </w:r>
      <w:r w:rsidRPr="00FE7C75">
        <w:rPr>
          <w:rFonts w:ascii="Arial" w:hAnsi="Arial" w:cs="Arial"/>
          <w:b/>
          <w:bCs/>
          <w:sz w:val="22"/>
          <w:szCs w:val="22"/>
        </w:rPr>
        <w:t>Evaluation</w:t>
      </w:r>
      <w:r w:rsidRPr="00FE7C75">
        <w:rPr>
          <w:rFonts w:ascii="Arial" w:hAnsi="Arial" w:cs="Arial"/>
          <w:sz w:val="22"/>
          <w:szCs w:val="22"/>
        </w:rPr>
        <w:t xml:space="preserve"> -- Section II details the evaluation by offeror and should be used for debriefings.  This normally consists of the Rating Team Workshe</w:t>
      </w:r>
      <w:r w:rsidRPr="00FE7C75">
        <w:rPr>
          <w:rFonts w:ascii="Arial" w:hAnsi="Arial" w:cs="Arial"/>
          <w:bCs/>
          <w:sz w:val="22"/>
          <w:szCs w:val="22"/>
        </w:rPr>
        <w:t>ets (both initial and final) and the Price Competition Memorandum.  The Contracting Officer and the lead technical evaluator, if applicable, sign the Worksheets.</w:t>
      </w:r>
    </w:p>
    <w:p w:rsidR="00382025" w:rsidRPr="00FE7C75" w:rsidRDefault="00382025" w:rsidP="003904E2">
      <w:pPr>
        <w:ind w:left="360"/>
        <w:rPr>
          <w:rFonts w:ascii="Arial" w:hAnsi="Arial" w:cs="Arial"/>
          <w:bCs/>
          <w:sz w:val="22"/>
          <w:szCs w:val="22"/>
        </w:rPr>
      </w:pPr>
    </w:p>
    <w:p w:rsidR="00382025" w:rsidRPr="00FE7C75" w:rsidRDefault="00382025" w:rsidP="003904E2">
      <w:pPr>
        <w:ind w:left="360"/>
        <w:rPr>
          <w:rFonts w:ascii="Arial" w:hAnsi="Arial" w:cs="Arial"/>
          <w:bCs/>
          <w:sz w:val="22"/>
          <w:szCs w:val="22"/>
        </w:rPr>
      </w:pPr>
      <w:r w:rsidRPr="00FE7C75">
        <w:rPr>
          <w:rFonts w:ascii="Arial" w:hAnsi="Arial" w:cs="Arial"/>
          <w:b/>
          <w:bCs/>
          <w:sz w:val="22"/>
          <w:szCs w:val="22"/>
        </w:rPr>
        <w:t>Section III</w:t>
      </w:r>
      <w:r w:rsidRPr="00FE7C75">
        <w:rPr>
          <w:rFonts w:ascii="Arial" w:hAnsi="Arial" w:cs="Arial"/>
          <w:sz w:val="22"/>
          <w:szCs w:val="22"/>
        </w:rPr>
        <w:t xml:space="preserve"> </w:t>
      </w:r>
      <w:r w:rsidRPr="00FE7C75">
        <w:rPr>
          <w:rFonts w:ascii="Arial" w:hAnsi="Arial" w:cs="Arial"/>
          <w:b/>
          <w:bCs/>
          <w:sz w:val="22"/>
          <w:szCs w:val="22"/>
        </w:rPr>
        <w:t>Comparative Analysis</w:t>
      </w:r>
      <w:r w:rsidRPr="00FE7C75">
        <w:rPr>
          <w:rFonts w:ascii="Arial" w:hAnsi="Arial" w:cs="Arial"/>
          <w:bCs/>
          <w:sz w:val="22"/>
          <w:szCs w:val="22"/>
        </w:rPr>
        <w:t xml:space="preserve"> -- Section III is a concise comparative analysis of offerors that supports the source selection decision.  When the SSA is other than the Contracting Officer, include the evaluation team’s source selection </w:t>
      </w:r>
      <w:r w:rsidRPr="00FE7C75">
        <w:rPr>
          <w:rFonts w:ascii="Arial" w:hAnsi="Arial" w:cs="Arial"/>
          <w:sz w:val="22"/>
          <w:szCs w:val="22"/>
        </w:rPr>
        <w:t>recommendation and rational of the SSET or SSAC, if used, and any minority opinion</w:t>
      </w:r>
      <w:r w:rsidRPr="00FE7C75">
        <w:rPr>
          <w:rFonts w:ascii="Arial" w:hAnsi="Arial" w:cs="Arial"/>
          <w:bCs/>
          <w:sz w:val="22"/>
          <w:szCs w:val="22"/>
        </w:rPr>
        <w:t>.  This section will also include supporting rationale for offeror(s) excluded from the competitive range. The Contracting Officer and the lead technical evaluator, if applicable, sign the Comparative Analysis.</w:t>
      </w:r>
    </w:p>
    <w:p w:rsidR="00382025" w:rsidRPr="00FE7C75" w:rsidRDefault="00382025" w:rsidP="003904E2">
      <w:pPr>
        <w:ind w:left="360"/>
        <w:rPr>
          <w:rFonts w:ascii="Arial" w:hAnsi="Arial" w:cs="Arial"/>
          <w:bCs/>
          <w:sz w:val="22"/>
          <w:szCs w:val="22"/>
        </w:rPr>
      </w:pPr>
    </w:p>
    <w:p w:rsidR="00382025" w:rsidRPr="00FE7C75" w:rsidRDefault="00382025" w:rsidP="003904E2">
      <w:pPr>
        <w:ind w:left="360"/>
        <w:rPr>
          <w:rFonts w:ascii="Arial" w:hAnsi="Arial" w:cs="Arial"/>
          <w:bCs/>
          <w:sz w:val="22"/>
          <w:szCs w:val="22"/>
        </w:rPr>
      </w:pPr>
      <w:r w:rsidRPr="00FE7C75">
        <w:rPr>
          <w:rFonts w:ascii="Arial" w:hAnsi="Arial" w:cs="Arial"/>
          <w:b/>
          <w:bCs/>
          <w:sz w:val="22"/>
          <w:szCs w:val="22"/>
        </w:rPr>
        <w:t>Section IV</w:t>
      </w:r>
      <w:r w:rsidRPr="00FE7C75">
        <w:rPr>
          <w:rFonts w:ascii="Arial" w:hAnsi="Arial" w:cs="Arial"/>
          <w:sz w:val="22"/>
          <w:szCs w:val="22"/>
        </w:rPr>
        <w:t xml:space="preserve"> </w:t>
      </w:r>
      <w:r w:rsidRPr="00FE7C75">
        <w:rPr>
          <w:rFonts w:ascii="Arial" w:hAnsi="Arial" w:cs="Arial"/>
          <w:b/>
          <w:bCs/>
          <w:sz w:val="22"/>
          <w:szCs w:val="22"/>
        </w:rPr>
        <w:t>Source Selection Decision Document --</w:t>
      </w:r>
      <w:r w:rsidRPr="00FE7C75">
        <w:rPr>
          <w:rFonts w:ascii="Arial" w:hAnsi="Arial" w:cs="Arial"/>
          <w:bCs/>
          <w:sz w:val="22"/>
          <w:szCs w:val="22"/>
        </w:rPr>
        <w:t xml:space="preserve"> Section IV includes the Source Selection Decision Document.  The Source Selection Decision Document must be signed by the Source Selection Authority. The debriefing documentation may be attached to this section.</w:t>
      </w:r>
    </w:p>
    <w:p w:rsidR="00382025" w:rsidRPr="00FE7C75" w:rsidRDefault="00382025" w:rsidP="003904E2">
      <w:pPr>
        <w:rPr>
          <w:rFonts w:ascii="Arial" w:hAnsi="Arial" w:cs="Arial"/>
          <w:bCs/>
          <w:sz w:val="22"/>
          <w:szCs w:val="22"/>
        </w:rPr>
      </w:pPr>
    </w:p>
    <w:p w:rsidR="00382025" w:rsidRPr="00FE7C75" w:rsidRDefault="00382025" w:rsidP="003904E2">
      <w:pPr>
        <w:ind w:left="360"/>
        <w:rPr>
          <w:rFonts w:ascii="Arial" w:hAnsi="Arial" w:cs="Arial"/>
          <w:sz w:val="22"/>
          <w:szCs w:val="22"/>
        </w:rPr>
      </w:pPr>
      <w:r w:rsidRPr="00FE7C75">
        <w:rPr>
          <w:rFonts w:ascii="Arial" w:hAnsi="Arial" w:cs="Arial"/>
          <w:sz w:val="22"/>
          <w:szCs w:val="22"/>
        </w:rPr>
        <w:t>Note:  Some individuals include a tab in the source selection file labeled “Simplified Source Selection Report” under which a form is placed that indicates under which tabs the various parts of the Simplified Source Selection Report may be found.  This is wholly in line with the philosophy that this report is to be streamlined and use existing documentation wherever possible.</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84" w:name="ig712"/>
      <w:bookmarkEnd w:id="184"/>
      <w:r w:rsidRPr="00FE7C75">
        <w:rPr>
          <w:rFonts w:ascii="Arial" w:hAnsi="Arial" w:cs="Arial"/>
          <w:sz w:val="22"/>
          <w:szCs w:val="22"/>
        </w:rPr>
        <w:t xml:space="preserve">7.12. The Source Selection Decision Document is required and is the single document that provides insight into the Source Selection Authority’s integrated assessment and resultant decision.  It is important that this document be written clearly and in a manner that allows it to stand on its own without need of referencing other documents.  Paragraphs should be written in a concise manner and should flow logically.  Ensure that the source selection decision is consistent with the evaluation factors and that each conclusion or decision in the Source Selection Decision Document is directly linked to those evaluation factors. In addition, the Source Selection Decision Document must compare aspects of the most competitive offers against each other; e.g., “I have decided Contractor A’s approach to factor XX was better than [Contractor B’s][all other offerors’] because Contractor A proposed, discussed, resolved, identified, possesses, or whatever.”  All pertinent information </w:t>
      </w:r>
      <w:r w:rsidRPr="00FE7C75">
        <w:rPr>
          <w:rFonts w:ascii="Arial" w:hAnsi="Arial" w:cs="Arial"/>
          <w:sz w:val="22"/>
          <w:szCs w:val="22"/>
        </w:rPr>
        <w:lastRenderedPageBreak/>
        <w:t>including necessary proprietary information must be included in the Source Selection Decision Document. The Source Selection Decision Document must be fully traceable to the evaluation criteria (Section M or equivalent provision of the solicitation), the evaluation briefing charts, and the PAR.</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bookmarkStart w:id="185" w:name="ig7121"/>
      <w:bookmarkEnd w:id="185"/>
      <w:r w:rsidRPr="00FE7C75">
        <w:rPr>
          <w:rFonts w:ascii="Arial" w:hAnsi="Arial" w:cs="Arial"/>
          <w:sz w:val="22"/>
          <w:szCs w:val="22"/>
        </w:rPr>
        <w:t>7.12.1. The Source Selection Decision Document should contain source selection sensitive information only to the extent it is pertinent to the decision.  Usually, the decision comes down to a serious debate between the relative merit of two or three offers, and the Source Selection Decision Document should reflect this debate.</w:t>
      </w:r>
    </w:p>
    <w:p w:rsidR="00382025" w:rsidRDefault="00382025" w:rsidP="003904E2">
      <w:pPr>
        <w:rPr>
          <w:rFonts w:ascii="Arial" w:hAnsi="Arial" w:cs="Arial"/>
          <w:sz w:val="22"/>
          <w:szCs w:val="22"/>
        </w:rPr>
      </w:pPr>
    </w:p>
    <w:p w:rsidR="00382025" w:rsidRDefault="00382025" w:rsidP="003904E2">
      <w:pPr>
        <w:rPr>
          <w:rFonts w:ascii="Arial" w:hAnsi="Arial" w:cs="Arial"/>
          <w:sz w:val="22"/>
          <w:szCs w:val="22"/>
        </w:rPr>
      </w:pPr>
      <w:bookmarkStart w:id="186" w:name="ig81"/>
      <w:bookmarkEnd w:id="186"/>
      <w:r>
        <w:rPr>
          <w:rFonts w:ascii="Arial" w:hAnsi="Arial" w:cs="Arial"/>
          <w:sz w:val="22"/>
          <w:szCs w:val="22"/>
        </w:rPr>
        <w:t xml:space="preserve">8.1 Discussion ENs are normally prepared for all deficiencies, uncertainties, and weaknesses discovered during the evaluation. </w:t>
      </w:r>
    </w:p>
    <w:p w:rsidR="00382025" w:rsidRPr="00FE7C75" w:rsidRDefault="00382025" w:rsidP="003904E2">
      <w:pPr>
        <w:rPr>
          <w:rFonts w:ascii="Arial" w:hAnsi="Arial" w:cs="Arial"/>
          <w:sz w:val="22"/>
          <w:szCs w:val="22"/>
        </w:rPr>
      </w:pPr>
    </w:p>
    <w:p w:rsidR="00382025" w:rsidRDefault="00382025" w:rsidP="003904E2">
      <w:pPr>
        <w:rPr>
          <w:rFonts w:ascii="Arial" w:hAnsi="Arial" w:cs="Arial"/>
          <w:sz w:val="22"/>
          <w:szCs w:val="22"/>
        </w:rPr>
      </w:pPr>
      <w:bookmarkStart w:id="187" w:name="ig816"/>
      <w:bookmarkEnd w:id="187"/>
      <w:r w:rsidRPr="00FE7C75">
        <w:rPr>
          <w:rFonts w:ascii="Arial" w:hAnsi="Arial" w:cs="Arial"/>
          <w:sz w:val="22"/>
          <w:szCs w:val="22"/>
        </w:rPr>
        <w:t xml:space="preserve">8.16. Proposals including an uncertainty about meeting a material performance or capability requirement will normally be rated “yellow.”  Proposals including an uncertainty about potentially exceeding a material performance or capability requirement will normally be rated “green.”  </w:t>
      </w:r>
    </w:p>
    <w:p w:rsidR="00AE4470" w:rsidRDefault="00AE4470" w:rsidP="003904E2">
      <w:pPr>
        <w:rPr>
          <w:rFonts w:ascii="Arial" w:hAnsi="Arial" w:cs="Arial"/>
          <w:sz w:val="22"/>
          <w:szCs w:val="22"/>
        </w:rPr>
      </w:pPr>
    </w:p>
    <w:p w:rsidR="00382025" w:rsidRPr="00FE7C75" w:rsidRDefault="00382025" w:rsidP="003904E2">
      <w:pPr>
        <w:rPr>
          <w:rFonts w:ascii="Arial" w:hAnsi="Arial" w:cs="Arial"/>
          <w:sz w:val="22"/>
          <w:szCs w:val="22"/>
        </w:rPr>
      </w:pPr>
      <w:r w:rsidRPr="00FE7C75">
        <w:rPr>
          <w:rFonts w:ascii="Arial" w:hAnsi="Arial" w:cs="Arial"/>
          <w:sz w:val="22"/>
          <w:szCs w:val="22"/>
        </w:rPr>
        <w:t>Unlike being non-responsive in the case of an IFB, in negotiated procurements, teams should address any shortfalls</w:t>
      </w:r>
      <w:r>
        <w:rPr>
          <w:rFonts w:ascii="Arial" w:hAnsi="Arial" w:cs="Arial"/>
          <w:sz w:val="22"/>
          <w:szCs w:val="22"/>
        </w:rPr>
        <w:t xml:space="preserve">, questions, or uncertainties </w:t>
      </w:r>
      <w:r w:rsidRPr="00FE7C75">
        <w:rPr>
          <w:rFonts w:ascii="Arial" w:hAnsi="Arial" w:cs="Arial"/>
          <w:sz w:val="22"/>
          <w:szCs w:val="22"/>
        </w:rPr>
        <w:t xml:space="preserve">during discussions and provide the offeror the opportunity to satisfy the government’s requirement.  It is only in cases where an award without discussions shall occur that an offeror may not have the opportunity to address </w:t>
      </w:r>
      <w:r>
        <w:rPr>
          <w:rFonts w:ascii="Arial" w:hAnsi="Arial" w:cs="Arial"/>
          <w:sz w:val="22"/>
          <w:szCs w:val="22"/>
        </w:rPr>
        <w:t xml:space="preserve">such issues in order </w:t>
      </w:r>
      <w:r w:rsidRPr="00FE7C75">
        <w:rPr>
          <w:rFonts w:ascii="Arial" w:hAnsi="Arial" w:cs="Arial"/>
          <w:sz w:val="22"/>
          <w:szCs w:val="22"/>
        </w:rPr>
        <w:t xml:space="preserve">to </w:t>
      </w:r>
      <w:r>
        <w:rPr>
          <w:rFonts w:ascii="Arial" w:hAnsi="Arial" w:cs="Arial"/>
          <w:sz w:val="22"/>
          <w:szCs w:val="22"/>
        </w:rPr>
        <w:t xml:space="preserve">clearly </w:t>
      </w:r>
      <w:r w:rsidRPr="00FE7C75">
        <w:rPr>
          <w:rFonts w:ascii="Arial" w:hAnsi="Arial" w:cs="Arial"/>
          <w:sz w:val="22"/>
          <w:szCs w:val="22"/>
        </w:rPr>
        <w:t>meet the government requirement.  In these cases, the teams should carefully weigh the benefit of awarding without discussions over what otherwise might be another competitive proposal if discussions were to be held and proposal revisions accepted.</w:t>
      </w: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p>
    <w:p w:rsidR="00382025" w:rsidRPr="00FE7C75" w:rsidRDefault="00382025" w:rsidP="003904E2">
      <w:pPr>
        <w:rPr>
          <w:rFonts w:ascii="Arial" w:hAnsi="Arial" w:cs="Arial"/>
          <w:sz w:val="22"/>
          <w:szCs w:val="22"/>
        </w:rPr>
      </w:pPr>
    </w:p>
    <w:p w:rsidR="00436108" w:rsidRDefault="00436108" w:rsidP="003904E2"/>
    <w:sectPr w:rsidR="00436108" w:rsidSect="00FC3996">
      <w:footerReference w:type="default" r:id="rId123"/>
      <w:endnotePr>
        <w:numFmt w:val="decimal"/>
      </w:endnotePr>
      <w:pgSz w:w="12240" w:h="15840" w:code="1"/>
      <w:pgMar w:top="720" w:right="720" w:bottom="720" w:left="72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7AD" w:rsidRDefault="009827AD">
      <w:r>
        <w:separator/>
      </w:r>
    </w:p>
  </w:endnote>
  <w:endnote w:type="continuationSeparator" w:id="0">
    <w:p w:rsidR="009827AD" w:rsidRDefault="009827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AD" w:rsidRDefault="009827AD" w:rsidP="005B7E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9827AD" w:rsidRDefault="009827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AD" w:rsidRDefault="009827AD" w:rsidP="005B7EA0">
    <w:pPr>
      <w:pStyle w:val="Footer"/>
      <w:framePr w:wrap="around" w:vAnchor="text" w:hAnchor="margin" w:xAlign="center" w:y="1"/>
      <w:rPr>
        <w:rStyle w:val="PageNumber"/>
        <w:color w:val="FFFFFF"/>
      </w:rPr>
    </w:pPr>
    <w:r>
      <w:rPr>
        <w:rStyle w:val="PageNumber"/>
        <w:color w:val="FFFFFF"/>
      </w:rPr>
      <w:fldChar w:fldCharType="begin"/>
    </w:r>
    <w:r>
      <w:rPr>
        <w:rStyle w:val="PageNumber"/>
        <w:color w:val="FFFFFF"/>
      </w:rPr>
      <w:instrText xml:space="preserve">PAGE  </w:instrText>
    </w:r>
    <w:r>
      <w:rPr>
        <w:rStyle w:val="PageNumber"/>
        <w:color w:val="FFFFFF"/>
      </w:rPr>
      <w:fldChar w:fldCharType="separate"/>
    </w:r>
    <w:r w:rsidR="004F2CC5">
      <w:rPr>
        <w:rStyle w:val="PageNumber"/>
        <w:noProof/>
        <w:color w:val="FFFFFF"/>
      </w:rPr>
      <w:t>2</w:t>
    </w:r>
    <w:r>
      <w:rPr>
        <w:rStyle w:val="PageNumber"/>
        <w:color w:val="FFFFFF"/>
      </w:rPr>
      <w:fldChar w:fldCharType="end"/>
    </w:r>
  </w:p>
  <w:p w:rsidR="009827AD" w:rsidRPr="00436108" w:rsidRDefault="009827AD" w:rsidP="00436108">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AD" w:rsidRPr="00436108" w:rsidRDefault="009827AD" w:rsidP="00436108">
    <w:pPr>
      <w:pStyle w:val="Footer"/>
      <w:jc w:val="center"/>
    </w:pPr>
    <w:r>
      <w:rPr>
        <w:rStyle w:val="PageNumber"/>
      </w:rPr>
      <w:fldChar w:fldCharType="begin"/>
    </w:r>
    <w:r>
      <w:rPr>
        <w:rStyle w:val="PageNumber"/>
      </w:rPr>
      <w:instrText xml:space="preserve"> PAGE </w:instrText>
    </w:r>
    <w:r>
      <w:rPr>
        <w:rStyle w:val="PageNumber"/>
      </w:rPr>
      <w:fldChar w:fldCharType="separate"/>
    </w:r>
    <w:r w:rsidR="005327AC">
      <w:rPr>
        <w:rStyle w:val="PageNumber"/>
        <w:noProof/>
      </w:rPr>
      <w:t>14</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AD" w:rsidRDefault="009827AD" w:rsidP="00A87859">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AD" w:rsidRPr="00436108" w:rsidRDefault="009827AD" w:rsidP="00436108">
    <w:pPr>
      <w:pStyle w:val="Footer"/>
      <w:jc w:val="center"/>
    </w:pPr>
    <w:r>
      <w:rPr>
        <w:rStyle w:val="PageNumber"/>
      </w:rPr>
      <w:fldChar w:fldCharType="begin"/>
    </w:r>
    <w:r>
      <w:rPr>
        <w:rStyle w:val="PageNumber"/>
      </w:rPr>
      <w:instrText xml:space="preserve"> PAGE </w:instrText>
    </w:r>
    <w:r>
      <w:rPr>
        <w:rStyle w:val="PageNumber"/>
      </w:rPr>
      <w:fldChar w:fldCharType="separate"/>
    </w:r>
    <w:r w:rsidR="005327AC">
      <w:rPr>
        <w:rStyle w:val="PageNumber"/>
        <w:noProof/>
      </w:rPr>
      <w:t>25</w:t>
    </w:r>
    <w:r>
      <w:rPr>
        <w:rStyle w:val="PageNumbe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AD" w:rsidRPr="00436108" w:rsidRDefault="009827AD" w:rsidP="00436108">
    <w:pPr>
      <w:pStyle w:val="Footer"/>
      <w:jc w:val="center"/>
    </w:pPr>
    <w:r>
      <w:rPr>
        <w:rStyle w:val="PageNumber"/>
      </w:rPr>
      <w:t>Info-</w:t>
    </w:r>
    <w:r>
      <w:rPr>
        <w:rStyle w:val="PageNumber"/>
      </w:rPr>
      <w:fldChar w:fldCharType="begin"/>
    </w:r>
    <w:r>
      <w:rPr>
        <w:rStyle w:val="PageNumber"/>
      </w:rPr>
      <w:instrText xml:space="preserve"> PAGE </w:instrText>
    </w:r>
    <w:r>
      <w:rPr>
        <w:rStyle w:val="PageNumber"/>
      </w:rPr>
      <w:fldChar w:fldCharType="separate"/>
    </w:r>
    <w:r w:rsidR="004F2CC5">
      <w:rPr>
        <w:rStyle w:val="PageNumber"/>
        <w:noProof/>
      </w:rPr>
      <w:t>16</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7AD" w:rsidRDefault="009827AD">
      <w:r>
        <w:separator/>
      </w:r>
    </w:p>
  </w:footnote>
  <w:footnote w:type="continuationSeparator" w:id="0">
    <w:p w:rsidR="009827AD" w:rsidRDefault="009827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7AD" w:rsidRDefault="009827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DB4561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0243A4"/>
    <w:multiLevelType w:val="multilevel"/>
    <w:tmpl w:val="B1B0449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43878DC"/>
    <w:multiLevelType w:val="hybridMultilevel"/>
    <w:tmpl w:val="79FE63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A136C3"/>
    <w:multiLevelType w:val="multilevel"/>
    <w:tmpl w:val="0A5E0AC8"/>
    <w:lvl w:ilvl="0">
      <w:start w:val="1"/>
      <w:numFmt w:val="decimal"/>
      <w:lvlText w:val="%1"/>
      <w:lvlJc w:val="left"/>
      <w:pPr>
        <w:tabs>
          <w:tab w:val="num" w:pos="600"/>
        </w:tabs>
        <w:ind w:left="600" w:hanging="600"/>
      </w:pPr>
      <w:rPr>
        <w:rFonts w:hint="default"/>
      </w:rPr>
    </w:lvl>
    <w:lvl w:ilvl="1">
      <w:start w:val="6"/>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120E65"/>
    <w:multiLevelType w:val="hybridMultilevel"/>
    <w:tmpl w:val="DCEE2980"/>
    <w:lvl w:ilvl="0" w:tplc="A7EA4B8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2527F54"/>
    <w:multiLevelType w:val="multilevel"/>
    <w:tmpl w:val="937C9272"/>
    <w:lvl w:ilvl="0">
      <w:start w:val="6"/>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3624DF4"/>
    <w:multiLevelType w:val="multilevel"/>
    <w:tmpl w:val="E77E5842"/>
    <w:lvl w:ilvl="0">
      <w:start w:val="5"/>
      <w:numFmt w:val="decimal"/>
      <w:lvlText w:val="%1."/>
      <w:lvlJc w:val="left"/>
      <w:pPr>
        <w:tabs>
          <w:tab w:val="num" w:pos="615"/>
        </w:tabs>
        <w:ind w:left="615" w:hanging="615"/>
      </w:pPr>
      <w:rPr>
        <w:rFonts w:hint="default"/>
      </w:rPr>
    </w:lvl>
    <w:lvl w:ilvl="1">
      <w:start w:val="6"/>
      <w:numFmt w:val="decimal"/>
      <w:lvlText w:val="%1.%2."/>
      <w:lvlJc w:val="left"/>
      <w:pPr>
        <w:tabs>
          <w:tab w:val="num" w:pos="615"/>
        </w:tabs>
        <w:ind w:left="615" w:hanging="61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3AD199B"/>
    <w:multiLevelType w:val="multilevel"/>
    <w:tmpl w:val="1C94AB9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i w:val="0"/>
      </w:rPr>
    </w:lvl>
    <w:lvl w:ilvl="2">
      <w:start w:val="1"/>
      <w:numFmt w:val="decimal"/>
      <w:suff w:val="space"/>
      <w:lvlText w:val="%1.%2.%3."/>
      <w:lvlJc w:val="left"/>
      <w:pPr>
        <w:ind w:left="0" w:firstLine="0"/>
      </w:pPr>
      <w:rPr>
        <w:rFonts w:hint="default"/>
        <w:b w:val="0"/>
        <w:i w:val="0"/>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8">
    <w:nsid w:val="17583DD6"/>
    <w:multiLevelType w:val="hybridMultilevel"/>
    <w:tmpl w:val="E9C4A934"/>
    <w:lvl w:ilvl="0" w:tplc="208E3AB2">
      <w:start w:val="1"/>
      <w:numFmt w:val="bullet"/>
      <w:lvlText w:val=""/>
      <w:lvlJc w:val="left"/>
      <w:pPr>
        <w:tabs>
          <w:tab w:val="num" w:pos="777"/>
        </w:tabs>
        <w:ind w:left="777"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A0E41B1"/>
    <w:multiLevelType w:val="multilevel"/>
    <w:tmpl w:val="00D89F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BB65785"/>
    <w:multiLevelType w:val="multilevel"/>
    <w:tmpl w:val="9DAC7A98"/>
    <w:lvl w:ilvl="0">
      <w:start w:val="1"/>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1DA57FA0"/>
    <w:multiLevelType w:val="multilevel"/>
    <w:tmpl w:val="C8529ABC"/>
    <w:lvl w:ilvl="0">
      <w:start w:val="5"/>
      <w:numFmt w:val="decimal"/>
      <w:lvlText w:val="%1."/>
      <w:lvlJc w:val="left"/>
      <w:pPr>
        <w:tabs>
          <w:tab w:val="num" w:pos="615"/>
        </w:tabs>
        <w:ind w:left="615" w:hanging="615"/>
      </w:pPr>
      <w:rPr>
        <w:rFonts w:hint="default"/>
      </w:rPr>
    </w:lvl>
    <w:lvl w:ilvl="1">
      <w:start w:val="6"/>
      <w:numFmt w:val="decimal"/>
      <w:lvlText w:val="%1.%2."/>
      <w:lvlJc w:val="left"/>
      <w:pPr>
        <w:tabs>
          <w:tab w:val="num" w:pos="615"/>
        </w:tabs>
        <w:ind w:left="615" w:hanging="615"/>
      </w:pPr>
      <w:rPr>
        <w:rFonts w:hint="default"/>
      </w:rPr>
    </w:lvl>
    <w:lvl w:ilvl="2">
      <w:start w:val="4"/>
      <w:numFmt w:val="decimal"/>
      <w:lvlText w:val="%1.5.%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3A23485"/>
    <w:multiLevelType w:val="hybridMultilevel"/>
    <w:tmpl w:val="0318E9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6C20897"/>
    <w:multiLevelType w:val="multilevel"/>
    <w:tmpl w:val="B12089EE"/>
    <w:lvl w:ilvl="0">
      <w:start w:val="3"/>
      <w:numFmt w:val="bullet"/>
      <w:lvlText w:val=""/>
      <w:lvlJc w:val="left"/>
      <w:pPr>
        <w:tabs>
          <w:tab w:val="num" w:pos="2280"/>
        </w:tabs>
        <w:ind w:left="2280" w:hanging="1848"/>
      </w:pPr>
      <w:rPr>
        <w:rFonts w:ascii="Wingdings" w:eastAsia="Times New Roman" w:hAnsi="Wingdings"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BF21355"/>
    <w:multiLevelType w:val="hybridMultilevel"/>
    <w:tmpl w:val="974A7C16"/>
    <w:lvl w:ilvl="0" w:tplc="043CC48A">
      <w:start w:val="3"/>
      <w:numFmt w:val="bullet"/>
      <w:lvlText w:val=""/>
      <w:lvlJc w:val="left"/>
      <w:pPr>
        <w:tabs>
          <w:tab w:val="num" w:pos="2010"/>
        </w:tabs>
        <w:ind w:left="2010" w:hanging="930"/>
      </w:pPr>
      <w:rPr>
        <w:rFonts w:ascii="Wingdings" w:eastAsia="Times New Roman" w:hAnsi="Wingdings"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982769"/>
    <w:multiLevelType w:val="hybridMultilevel"/>
    <w:tmpl w:val="E0AE0DE6"/>
    <w:lvl w:ilvl="0" w:tplc="2682C5E2">
      <w:start w:val="1"/>
      <w:numFmt w:val="lowerLetter"/>
      <w:lvlText w:val="(%1)"/>
      <w:lvlJc w:val="left"/>
      <w:pPr>
        <w:tabs>
          <w:tab w:val="num" w:pos="1350"/>
        </w:tabs>
        <w:ind w:left="1350" w:hanging="36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6">
    <w:nsid w:val="2F07585B"/>
    <w:multiLevelType w:val="multilevel"/>
    <w:tmpl w:val="A156E4F4"/>
    <w:lvl w:ilvl="0">
      <w:start w:val="10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1F65E54"/>
    <w:multiLevelType w:val="hybridMultilevel"/>
    <w:tmpl w:val="EFA63EE4"/>
    <w:lvl w:ilvl="0" w:tplc="E59E9A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6C85C53"/>
    <w:multiLevelType w:val="multilevel"/>
    <w:tmpl w:val="752CB60C"/>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3C9D17A1"/>
    <w:multiLevelType w:val="hybridMultilevel"/>
    <w:tmpl w:val="7E90FF3A"/>
    <w:lvl w:ilvl="0" w:tplc="0F92AE26">
      <w:start w:val="1"/>
      <w:numFmt w:val="bullet"/>
      <w:lvlText w:val=""/>
      <w:lvlJc w:val="left"/>
      <w:pPr>
        <w:tabs>
          <w:tab w:val="num" w:pos="720"/>
        </w:tabs>
        <w:ind w:left="720" w:hanging="360"/>
      </w:pPr>
      <w:rPr>
        <w:rFonts w:ascii="Symbol" w:hAnsi="Symbol" w:hint="default"/>
        <w:sz w:val="20"/>
      </w:rPr>
    </w:lvl>
    <w:lvl w:ilvl="1" w:tplc="657CC070">
      <w:start w:val="1"/>
      <w:numFmt w:val="bullet"/>
      <w:lvlText w:val="o"/>
      <w:lvlJc w:val="left"/>
      <w:pPr>
        <w:tabs>
          <w:tab w:val="num" w:pos="1440"/>
        </w:tabs>
        <w:ind w:left="1440" w:hanging="360"/>
      </w:pPr>
      <w:rPr>
        <w:rFonts w:ascii="Courier New" w:hAnsi="Courier New" w:hint="default"/>
        <w:sz w:val="20"/>
      </w:rPr>
    </w:lvl>
    <w:lvl w:ilvl="2" w:tplc="15ACC2A8" w:tentative="1">
      <w:start w:val="1"/>
      <w:numFmt w:val="bullet"/>
      <w:lvlText w:val=""/>
      <w:lvlJc w:val="left"/>
      <w:pPr>
        <w:tabs>
          <w:tab w:val="num" w:pos="2160"/>
        </w:tabs>
        <w:ind w:left="2160" w:hanging="360"/>
      </w:pPr>
      <w:rPr>
        <w:rFonts w:ascii="Wingdings" w:hAnsi="Wingdings" w:hint="default"/>
        <w:sz w:val="20"/>
      </w:rPr>
    </w:lvl>
    <w:lvl w:ilvl="3" w:tplc="45763C66" w:tentative="1">
      <w:start w:val="1"/>
      <w:numFmt w:val="bullet"/>
      <w:lvlText w:val=""/>
      <w:lvlJc w:val="left"/>
      <w:pPr>
        <w:tabs>
          <w:tab w:val="num" w:pos="2880"/>
        </w:tabs>
        <w:ind w:left="2880" w:hanging="360"/>
      </w:pPr>
      <w:rPr>
        <w:rFonts w:ascii="Wingdings" w:hAnsi="Wingdings" w:hint="default"/>
        <w:sz w:val="20"/>
      </w:rPr>
    </w:lvl>
    <w:lvl w:ilvl="4" w:tplc="A8229D4C" w:tentative="1">
      <w:start w:val="1"/>
      <w:numFmt w:val="bullet"/>
      <w:lvlText w:val=""/>
      <w:lvlJc w:val="left"/>
      <w:pPr>
        <w:tabs>
          <w:tab w:val="num" w:pos="3600"/>
        </w:tabs>
        <w:ind w:left="3600" w:hanging="360"/>
      </w:pPr>
      <w:rPr>
        <w:rFonts w:ascii="Wingdings" w:hAnsi="Wingdings" w:hint="default"/>
        <w:sz w:val="20"/>
      </w:rPr>
    </w:lvl>
    <w:lvl w:ilvl="5" w:tplc="E1E84682" w:tentative="1">
      <w:start w:val="1"/>
      <w:numFmt w:val="bullet"/>
      <w:lvlText w:val=""/>
      <w:lvlJc w:val="left"/>
      <w:pPr>
        <w:tabs>
          <w:tab w:val="num" w:pos="4320"/>
        </w:tabs>
        <w:ind w:left="4320" w:hanging="360"/>
      </w:pPr>
      <w:rPr>
        <w:rFonts w:ascii="Wingdings" w:hAnsi="Wingdings" w:hint="default"/>
        <w:sz w:val="20"/>
      </w:rPr>
    </w:lvl>
    <w:lvl w:ilvl="6" w:tplc="413E39B4" w:tentative="1">
      <w:start w:val="1"/>
      <w:numFmt w:val="bullet"/>
      <w:lvlText w:val=""/>
      <w:lvlJc w:val="left"/>
      <w:pPr>
        <w:tabs>
          <w:tab w:val="num" w:pos="5040"/>
        </w:tabs>
        <w:ind w:left="5040" w:hanging="360"/>
      </w:pPr>
      <w:rPr>
        <w:rFonts w:ascii="Wingdings" w:hAnsi="Wingdings" w:hint="default"/>
        <w:sz w:val="20"/>
      </w:rPr>
    </w:lvl>
    <w:lvl w:ilvl="7" w:tplc="19149D0A" w:tentative="1">
      <w:start w:val="1"/>
      <w:numFmt w:val="bullet"/>
      <w:lvlText w:val=""/>
      <w:lvlJc w:val="left"/>
      <w:pPr>
        <w:tabs>
          <w:tab w:val="num" w:pos="5760"/>
        </w:tabs>
        <w:ind w:left="5760" w:hanging="360"/>
      </w:pPr>
      <w:rPr>
        <w:rFonts w:ascii="Wingdings" w:hAnsi="Wingdings" w:hint="default"/>
        <w:sz w:val="20"/>
      </w:rPr>
    </w:lvl>
    <w:lvl w:ilvl="8" w:tplc="117AF000"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334172"/>
    <w:multiLevelType w:val="multilevel"/>
    <w:tmpl w:val="E4424FC2"/>
    <w:lvl w:ilvl="0">
      <w:start w:val="4"/>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4"/>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030374E"/>
    <w:multiLevelType w:val="multilevel"/>
    <w:tmpl w:val="DD92B92C"/>
    <w:lvl w:ilvl="0">
      <w:start w:val="2"/>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upperLetter"/>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nsid w:val="419835F4"/>
    <w:multiLevelType w:val="singleLevel"/>
    <w:tmpl w:val="1B641806"/>
    <w:lvl w:ilvl="0">
      <w:start w:val="1"/>
      <w:numFmt w:val="decimal"/>
      <w:lvlText w:val="(%1)"/>
      <w:lvlJc w:val="left"/>
      <w:pPr>
        <w:tabs>
          <w:tab w:val="num" w:pos="1080"/>
        </w:tabs>
        <w:ind w:left="1080" w:hanging="360"/>
      </w:pPr>
      <w:rPr>
        <w:rFonts w:hint="default"/>
      </w:rPr>
    </w:lvl>
  </w:abstractNum>
  <w:abstractNum w:abstractNumId="23">
    <w:nsid w:val="44163096"/>
    <w:multiLevelType w:val="hybridMultilevel"/>
    <w:tmpl w:val="6B228420"/>
    <w:lvl w:ilvl="0" w:tplc="EF787FF4">
      <w:start w:val="3"/>
      <w:numFmt w:val="bullet"/>
      <w:lvlText w:val=""/>
      <w:lvlJc w:val="left"/>
      <w:pPr>
        <w:tabs>
          <w:tab w:val="num" w:pos="720"/>
        </w:tabs>
        <w:ind w:left="720" w:hanging="360"/>
      </w:pPr>
      <w:rPr>
        <w:rFonts w:ascii="Wingdings" w:hAnsi="Wingdings" w:cs="Aria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67BCF"/>
    <w:multiLevelType w:val="hybridMultilevel"/>
    <w:tmpl w:val="1A4AE1C8"/>
    <w:lvl w:ilvl="0" w:tplc="064CE65E">
      <w:start w:val="2"/>
      <w:numFmt w:val="decimal"/>
      <w:lvlText w:val="%1."/>
      <w:lvlJc w:val="left"/>
      <w:pPr>
        <w:tabs>
          <w:tab w:val="num" w:pos="1080"/>
        </w:tabs>
        <w:ind w:left="1080" w:hanging="360"/>
      </w:pPr>
      <w:rPr>
        <w:rFonts w:hint="default"/>
      </w:rPr>
    </w:lvl>
    <w:lvl w:ilvl="1" w:tplc="3DC88C44">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46637E52"/>
    <w:multiLevelType w:val="multilevel"/>
    <w:tmpl w:val="CE5E670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upperLetter"/>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nsid w:val="47315C20"/>
    <w:multiLevelType w:val="multilevel"/>
    <w:tmpl w:val="6380B78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478C144C"/>
    <w:multiLevelType w:val="multilevel"/>
    <w:tmpl w:val="00D89F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06C1505"/>
    <w:multiLevelType w:val="multilevel"/>
    <w:tmpl w:val="1894637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39E29F5"/>
    <w:multiLevelType w:val="multilevel"/>
    <w:tmpl w:val="89A04E4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504"/>
        </w:tabs>
        <w:ind w:left="0" w:firstLine="144"/>
      </w:pPr>
      <w:rPr>
        <w:rFonts w:hint="default"/>
      </w:rPr>
    </w:lvl>
    <w:lvl w:ilvl="2">
      <w:start w:val="1"/>
      <w:numFmt w:val="decimal"/>
      <w:lvlText w:val="%1.%2.%3."/>
      <w:lvlJc w:val="left"/>
      <w:pPr>
        <w:tabs>
          <w:tab w:val="num" w:pos="1008"/>
        </w:tabs>
        <w:ind w:left="0" w:firstLine="288"/>
      </w:pPr>
      <w:rPr>
        <w:rFonts w:hint="default"/>
      </w:rPr>
    </w:lvl>
    <w:lvl w:ilvl="3">
      <w:start w:val="1"/>
      <w:numFmt w:val="decimal"/>
      <w:lvlText w:val="%1.%2.%3.%4."/>
      <w:lvlJc w:val="left"/>
      <w:pPr>
        <w:tabs>
          <w:tab w:val="num" w:pos="1152"/>
        </w:tabs>
        <w:ind w:left="0" w:firstLine="432"/>
      </w:pPr>
      <w:rPr>
        <w:rFonts w:hint="default"/>
      </w:rPr>
    </w:lvl>
    <w:lvl w:ilvl="4">
      <w:start w:val="1"/>
      <w:numFmt w:val="decimal"/>
      <w:lvlText w:val="%1.%2.%3.%4.%5."/>
      <w:lvlJc w:val="left"/>
      <w:pPr>
        <w:tabs>
          <w:tab w:val="num" w:pos="1656"/>
        </w:tabs>
        <w:ind w:left="0" w:firstLine="576"/>
      </w:pPr>
      <w:rPr>
        <w:rFonts w:hint="default"/>
      </w:rPr>
    </w:lvl>
    <w:lvl w:ilvl="5">
      <w:start w:val="1"/>
      <w:numFmt w:val="decimal"/>
      <w:lvlText w:val="%1.%2.%3.%4.%5.%6."/>
      <w:lvlJc w:val="left"/>
      <w:pPr>
        <w:tabs>
          <w:tab w:val="num" w:pos="1800"/>
        </w:tabs>
        <w:ind w:left="0" w:firstLine="720"/>
      </w:pPr>
      <w:rPr>
        <w:rFonts w:hint="default"/>
      </w:rPr>
    </w:lvl>
    <w:lvl w:ilvl="6">
      <w:start w:val="1"/>
      <w:numFmt w:val="decimal"/>
      <w:lvlText w:val="%1.%2.%3.%4.%5.%6.%7."/>
      <w:lvlJc w:val="left"/>
      <w:pPr>
        <w:tabs>
          <w:tab w:val="num" w:pos="2304"/>
        </w:tabs>
        <w:ind w:left="0" w:firstLine="864"/>
      </w:pPr>
      <w:rPr>
        <w:rFonts w:hint="default"/>
      </w:rPr>
    </w:lvl>
    <w:lvl w:ilvl="7">
      <w:start w:val="1"/>
      <w:numFmt w:val="decimal"/>
      <w:lvlText w:val="%1.%2.%3.%4.%5.%6.%7.%8."/>
      <w:lvlJc w:val="left"/>
      <w:pPr>
        <w:tabs>
          <w:tab w:val="num" w:pos="2448"/>
        </w:tabs>
        <w:ind w:left="0" w:firstLine="1008"/>
      </w:pPr>
      <w:rPr>
        <w:rFonts w:hint="default"/>
      </w:rPr>
    </w:lvl>
    <w:lvl w:ilvl="8">
      <w:start w:val="1"/>
      <w:numFmt w:val="decimal"/>
      <w:lvlText w:val="%1.%2.%3.%4.%5.%6.%7.%8.%9."/>
      <w:lvlJc w:val="left"/>
      <w:pPr>
        <w:tabs>
          <w:tab w:val="num" w:pos="2952"/>
        </w:tabs>
        <w:ind w:left="0" w:firstLine="1152"/>
      </w:pPr>
      <w:rPr>
        <w:rFonts w:hint="default"/>
      </w:rPr>
    </w:lvl>
  </w:abstractNum>
  <w:abstractNum w:abstractNumId="30">
    <w:nsid w:val="59B5408A"/>
    <w:multiLevelType w:val="multilevel"/>
    <w:tmpl w:val="688C5F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5A037B47"/>
    <w:multiLevelType w:val="multilevel"/>
    <w:tmpl w:val="2C8C7F7C"/>
    <w:lvl w:ilvl="0">
      <w:start w:val="1"/>
      <w:numFmt w:val="decimal"/>
      <w:lvlText w:val="%1"/>
      <w:lvlJc w:val="left"/>
      <w:pPr>
        <w:tabs>
          <w:tab w:val="num" w:pos="600"/>
        </w:tabs>
        <w:ind w:left="600" w:hanging="600"/>
      </w:pPr>
      <w:rPr>
        <w:rFonts w:hint="default"/>
        <w:b/>
      </w:rPr>
    </w:lvl>
    <w:lvl w:ilvl="1">
      <w:start w:val="6"/>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2">
    <w:nsid w:val="5B8138F6"/>
    <w:multiLevelType w:val="multilevel"/>
    <w:tmpl w:val="E77E5842"/>
    <w:lvl w:ilvl="0">
      <w:start w:val="5"/>
      <w:numFmt w:val="decimal"/>
      <w:lvlText w:val="%1."/>
      <w:lvlJc w:val="left"/>
      <w:pPr>
        <w:tabs>
          <w:tab w:val="num" w:pos="615"/>
        </w:tabs>
        <w:ind w:left="615" w:hanging="615"/>
      </w:pPr>
      <w:rPr>
        <w:rFonts w:hint="default"/>
      </w:rPr>
    </w:lvl>
    <w:lvl w:ilvl="1">
      <w:start w:val="6"/>
      <w:numFmt w:val="decimal"/>
      <w:lvlText w:val="%1.%2."/>
      <w:lvlJc w:val="left"/>
      <w:pPr>
        <w:tabs>
          <w:tab w:val="num" w:pos="615"/>
        </w:tabs>
        <w:ind w:left="615" w:hanging="61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BE5BD2"/>
    <w:multiLevelType w:val="hybridMultilevel"/>
    <w:tmpl w:val="A99AE6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64CE7972"/>
    <w:multiLevelType w:val="multilevel"/>
    <w:tmpl w:val="BC9C3618"/>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36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1800"/>
        </w:tabs>
        <w:ind w:left="0" w:firstLine="1080"/>
      </w:pPr>
      <w:rPr>
        <w:rFonts w:hint="default"/>
      </w:rPr>
    </w:lvl>
    <w:lvl w:ilvl="4">
      <w:start w:val="1"/>
      <w:numFmt w:val="decimal"/>
      <w:lvlText w:val="%1.%2.%3.%4.%5."/>
      <w:lvlJc w:val="left"/>
      <w:pPr>
        <w:tabs>
          <w:tab w:val="num" w:pos="2520"/>
        </w:tabs>
        <w:ind w:left="0" w:firstLine="1440"/>
      </w:pPr>
      <w:rPr>
        <w:rFonts w:hint="default"/>
      </w:rPr>
    </w:lvl>
    <w:lvl w:ilvl="5">
      <w:start w:val="1"/>
      <w:numFmt w:val="decimal"/>
      <w:lvlText w:val="%1.%2.%3.%4.%5.%6."/>
      <w:lvlJc w:val="left"/>
      <w:pPr>
        <w:tabs>
          <w:tab w:val="num" w:pos="2880"/>
        </w:tabs>
        <w:ind w:left="0" w:firstLine="1800"/>
      </w:pPr>
      <w:rPr>
        <w:rFonts w:hint="default"/>
      </w:rPr>
    </w:lvl>
    <w:lvl w:ilvl="6">
      <w:start w:val="1"/>
      <w:numFmt w:val="decimal"/>
      <w:lvlText w:val="%1.%2.%3.%4.%5.%6.%7."/>
      <w:lvlJc w:val="left"/>
      <w:pPr>
        <w:tabs>
          <w:tab w:val="num" w:pos="3600"/>
        </w:tabs>
        <w:ind w:left="0" w:firstLine="2160"/>
      </w:pPr>
      <w:rPr>
        <w:rFonts w:hint="default"/>
      </w:rPr>
    </w:lvl>
    <w:lvl w:ilvl="7">
      <w:start w:val="1"/>
      <w:numFmt w:val="decimal"/>
      <w:lvlText w:val="%1.%2.%3.%4.%5.%6.%7.%8."/>
      <w:lvlJc w:val="left"/>
      <w:pPr>
        <w:tabs>
          <w:tab w:val="num" w:pos="3960"/>
        </w:tabs>
        <w:ind w:left="0" w:firstLine="2520"/>
      </w:pPr>
      <w:rPr>
        <w:rFonts w:hint="default"/>
      </w:rPr>
    </w:lvl>
    <w:lvl w:ilvl="8">
      <w:start w:val="1"/>
      <w:numFmt w:val="decimal"/>
      <w:lvlText w:val="%1.%2.%3.%4.%5.%6.%7.%8.%9."/>
      <w:lvlJc w:val="left"/>
      <w:pPr>
        <w:tabs>
          <w:tab w:val="num" w:pos="4680"/>
        </w:tabs>
        <w:ind w:left="0" w:firstLine="2880"/>
      </w:pPr>
      <w:rPr>
        <w:rFonts w:hint="default"/>
      </w:rPr>
    </w:lvl>
  </w:abstractNum>
  <w:abstractNum w:abstractNumId="35">
    <w:nsid w:val="67B27183"/>
    <w:multiLevelType w:val="hybridMultilevel"/>
    <w:tmpl w:val="E294DC1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86A0430"/>
    <w:multiLevelType w:val="hybridMultilevel"/>
    <w:tmpl w:val="B12089EE"/>
    <w:lvl w:ilvl="0" w:tplc="FB4EA3F8">
      <w:start w:val="3"/>
      <w:numFmt w:val="bullet"/>
      <w:lvlText w:val=""/>
      <w:lvlJc w:val="left"/>
      <w:pPr>
        <w:tabs>
          <w:tab w:val="num" w:pos="2280"/>
        </w:tabs>
        <w:ind w:left="2280" w:hanging="1848"/>
      </w:pPr>
      <w:rPr>
        <w:rFonts w:ascii="Wingdings" w:eastAsia="Times New Roman" w:hAnsi="Wingdings"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B154859"/>
    <w:multiLevelType w:val="multilevel"/>
    <w:tmpl w:val="04CA16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709850B7"/>
    <w:multiLevelType w:val="multilevel"/>
    <w:tmpl w:val="A148D60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790B769A"/>
    <w:multiLevelType w:val="multilevel"/>
    <w:tmpl w:val="A156E4F4"/>
    <w:lvl w:ilvl="0">
      <w:start w:val="10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nsid w:val="7ACD4E3B"/>
    <w:multiLevelType w:val="hybridMultilevel"/>
    <w:tmpl w:val="D576B7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7E4C7AA8"/>
    <w:multiLevelType w:val="multilevel"/>
    <w:tmpl w:val="87B2518E"/>
    <w:lvl w:ilvl="0">
      <w:start w:val="1"/>
      <w:numFmt w:val="decimal"/>
      <w:lvlText w:val="%1"/>
      <w:lvlJc w:val="left"/>
      <w:pPr>
        <w:tabs>
          <w:tab w:val="num" w:pos="600"/>
        </w:tabs>
        <w:ind w:left="600" w:hanging="600"/>
      </w:pPr>
      <w:rPr>
        <w:rFonts w:hint="default"/>
        <w:b/>
      </w:rPr>
    </w:lvl>
    <w:lvl w:ilvl="1">
      <w:start w:val="4"/>
      <w:numFmt w:val="decimal"/>
      <w:lvlText w:val="%1.%2"/>
      <w:lvlJc w:val="left"/>
      <w:pPr>
        <w:tabs>
          <w:tab w:val="num" w:pos="600"/>
        </w:tabs>
        <w:ind w:left="600" w:hanging="60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41"/>
  </w:num>
  <w:num w:numId="2">
    <w:abstractNumId w:val="25"/>
  </w:num>
  <w:num w:numId="3">
    <w:abstractNumId w:val="21"/>
  </w:num>
  <w:num w:numId="4">
    <w:abstractNumId w:val="3"/>
  </w:num>
  <w:num w:numId="5">
    <w:abstractNumId w:val="31"/>
  </w:num>
  <w:num w:numId="6">
    <w:abstractNumId w:val="10"/>
  </w:num>
  <w:num w:numId="7">
    <w:abstractNumId w:val="22"/>
  </w:num>
  <w:num w:numId="8">
    <w:abstractNumId w:val="39"/>
  </w:num>
  <w:num w:numId="9">
    <w:abstractNumId w:val="30"/>
  </w:num>
  <w:num w:numId="10">
    <w:abstractNumId w:val="9"/>
  </w:num>
  <w:num w:numId="11">
    <w:abstractNumId w:val="19"/>
  </w:num>
  <w:num w:numId="12">
    <w:abstractNumId w:val="27"/>
  </w:num>
  <w:num w:numId="13">
    <w:abstractNumId w:val="1"/>
  </w:num>
  <w:num w:numId="14">
    <w:abstractNumId w:val="34"/>
  </w:num>
  <w:num w:numId="15">
    <w:abstractNumId w:val="17"/>
  </w:num>
  <w:num w:numId="16">
    <w:abstractNumId w:val="29"/>
  </w:num>
  <w:num w:numId="17">
    <w:abstractNumId w:val="7"/>
  </w:num>
  <w:num w:numId="18">
    <w:abstractNumId w:val="2"/>
  </w:num>
  <w:num w:numId="19">
    <w:abstractNumId w:val="26"/>
  </w:num>
  <w:num w:numId="20">
    <w:abstractNumId w:val="37"/>
  </w:num>
  <w:num w:numId="21">
    <w:abstractNumId w:val="18"/>
  </w:num>
  <w:num w:numId="22">
    <w:abstractNumId w:val="38"/>
  </w:num>
  <w:num w:numId="23">
    <w:abstractNumId w:val="4"/>
  </w:num>
  <w:num w:numId="24">
    <w:abstractNumId w:val="28"/>
  </w:num>
  <w:num w:numId="25">
    <w:abstractNumId w:val="20"/>
  </w:num>
  <w:num w:numId="26">
    <w:abstractNumId w:val="11"/>
  </w:num>
  <w:num w:numId="27">
    <w:abstractNumId w:val="12"/>
  </w:num>
  <w:num w:numId="28">
    <w:abstractNumId w:val="33"/>
  </w:num>
  <w:num w:numId="29">
    <w:abstractNumId w:val="35"/>
  </w:num>
  <w:num w:numId="30">
    <w:abstractNumId w:val="40"/>
  </w:num>
  <w:num w:numId="31">
    <w:abstractNumId w:val="14"/>
  </w:num>
  <w:num w:numId="32">
    <w:abstractNumId w:val="36"/>
  </w:num>
  <w:num w:numId="33">
    <w:abstractNumId w:val="13"/>
  </w:num>
  <w:num w:numId="34">
    <w:abstractNumId w:val="23"/>
  </w:num>
  <w:num w:numId="35">
    <w:abstractNumId w:val="0"/>
  </w:num>
  <w:num w:numId="36">
    <w:abstractNumId w:val="8"/>
  </w:num>
  <w:num w:numId="37">
    <w:abstractNumId w:val="15"/>
  </w:num>
  <w:num w:numId="38">
    <w:abstractNumId w:val="24"/>
  </w:num>
  <w:num w:numId="39">
    <w:abstractNumId w:val="5"/>
  </w:num>
  <w:num w:numId="40">
    <w:abstractNumId w:val="6"/>
  </w:num>
  <w:num w:numId="41">
    <w:abstractNumId w:val="32"/>
  </w:num>
  <w:num w:numId="4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US" w:vendorID="64" w:dllVersion="131078" w:nlCheck="1" w:checkStyle="1"/>
  <w:stylePaneFormatFilter w:val="3F01"/>
  <w:doNotTrackMoves/>
  <w:defaultTabStop w:val="360"/>
  <w:drawingGridHorizontalSpacing w:val="10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noTabHangInd/>
    <w:noLeading/>
    <w:ulTrailSpace/>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F70AF"/>
    <w:rsid w:val="0000185B"/>
    <w:rsid w:val="00002638"/>
    <w:rsid w:val="00002FF6"/>
    <w:rsid w:val="00010D64"/>
    <w:rsid w:val="00014917"/>
    <w:rsid w:val="0001768D"/>
    <w:rsid w:val="00020FB9"/>
    <w:rsid w:val="00022ABE"/>
    <w:rsid w:val="00024AF7"/>
    <w:rsid w:val="00037425"/>
    <w:rsid w:val="0004088D"/>
    <w:rsid w:val="00040BEF"/>
    <w:rsid w:val="00042553"/>
    <w:rsid w:val="00045A59"/>
    <w:rsid w:val="00047028"/>
    <w:rsid w:val="00053B68"/>
    <w:rsid w:val="0005426E"/>
    <w:rsid w:val="000604E4"/>
    <w:rsid w:val="000604F9"/>
    <w:rsid w:val="00062D8A"/>
    <w:rsid w:val="000659C0"/>
    <w:rsid w:val="0007114C"/>
    <w:rsid w:val="00071C4F"/>
    <w:rsid w:val="000730EF"/>
    <w:rsid w:val="000742B3"/>
    <w:rsid w:val="0007694A"/>
    <w:rsid w:val="00090F9F"/>
    <w:rsid w:val="000917AE"/>
    <w:rsid w:val="000928F6"/>
    <w:rsid w:val="00094695"/>
    <w:rsid w:val="000951E8"/>
    <w:rsid w:val="00095FD9"/>
    <w:rsid w:val="00096E26"/>
    <w:rsid w:val="000A6449"/>
    <w:rsid w:val="000A7758"/>
    <w:rsid w:val="000B0FDD"/>
    <w:rsid w:val="000B13DF"/>
    <w:rsid w:val="000C0221"/>
    <w:rsid w:val="000C3E89"/>
    <w:rsid w:val="000D1D78"/>
    <w:rsid w:val="000D3006"/>
    <w:rsid w:val="000D5DA7"/>
    <w:rsid w:val="000D6DB1"/>
    <w:rsid w:val="000E0101"/>
    <w:rsid w:val="000F1110"/>
    <w:rsid w:val="000F131B"/>
    <w:rsid w:val="000F4FDF"/>
    <w:rsid w:val="000F5695"/>
    <w:rsid w:val="000F64F9"/>
    <w:rsid w:val="000F7833"/>
    <w:rsid w:val="00100C7B"/>
    <w:rsid w:val="001010F6"/>
    <w:rsid w:val="0010284D"/>
    <w:rsid w:val="00105BA0"/>
    <w:rsid w:val="00105CE9"/>
    <w:rsid w:val="00112153"/>
    <w:rsid w:val="001165E9"/>
    <w:rsid w:val="00122C41"/>
    <w:rsid w:val="00124EE8"/>
    <w:rsid w:val="001253BF"/>
    <w:rsid w:val="00127589"/>
    <w:rsid w:val="00127843"/>
    <w:rsid w:val="0013030F"/>
    <w:rsid w:val="00134382"/>
    <w:rsid w:val="00136ED1"/>
    <w:rsid w:val="00141B97"/>
    <w:rsid w:val="0015429D"/>
    <w:rsid w:val="00157C7A"/>
    <w:rsid w:val="001642A9"/>
    <w:rsid w:val="00170534"/>
    <w:rsid w:val="00170769"/>
    <w:rsid w:val="00172117"/>
    <w:rsid w:val="00180407"/>
    <w:rsid w:val="00181773"/>
    <w:rsid w:val="0019679F"/>
    <w:rsid w:val="001A0E20"/>
    <w:rsid w:val="001A25DB"/>
    <w:rsid w:val="001A4E28"/>
    <w:rsid w:val="001A5B92"/>
    <w:rsid w:val="001A75F3"/>
    <w:rsid w:val="001B15C8"/>
    <w:rsid w:val="001B20C1"/>
    <w:rsid w:val="001B35CF"/>
    <w:rsid w:val="001B6F39"/>
    <w:rsid w:val="001C0248"/>
    <w:rsid w:val="001D7AF1"/>
    <w:rsid w:val="00201827"/>
    <w:rsid w:val="0020183C"/>
    <w:rsid w:val="00201B99"/>
    <w:rsid w:val="002066FE"/>
    <w:rsid w:val="00206AC5"/>
    <w:rsid w:val="0021369B"/>
    <w:rsid w:val="00216BA8"/>
    <w:rsid w:val="002177B9"/>
    <w:rsid w:val="00221C36"/>
    <w:rsid w:val="0022260C"/>
    <w:rsid w:val="00233385"/>
    <w:rsid w:val="00235C67"/>
    <w:rsid w:val="00240C79"/>
    <w:rsid w:val="0024255E"/>
    <w:rsid w:val="002474FB"/>
    <w:rsid w:val="002516F8"/>
    <w:rsid w:val="0025314F"/>
    <w:rsid w:val="00254696"/>
    <w:rsid w:val="00260F79"/>
    <w:rsid w:val="0026183C"/>
    <w:rsid w:val="0026441F"/>
    <w:rsid w:val="00265EE5"/>
    <w:rsid w:val="00271FF3"/>
    <w:rsid w:val="002725BD"/>
    <w:rsid w:val="00274FCD"/>
    <w:rsid w:val="00275278"/>
    <w:rsid w:val="002772EA"/>
    <w:rsid w:val="002811FE"/>
    <w:rsid w:val="00286D83"/>
    <w:rsid w:val="00287CB6"/>
    <w:rsid w:val="002915B1"/>
    <w:rsid w:val="00292FF3"/>
    <w:rsid w:val="00294DF6"/>
    <w:rsid w:val="002A1F3D"/>
    <w:rsid w:val="002B21A8"/>
    <w:rsid w:val="002B3BED"/>
    <w:rsid w:val="002B5182"/>
    <w:rsid w:val="002B6919"/>
    <w:rsid w:val="002B74C7"/>
    <w:rsid w:val="002C3239"/>
    <w:rsid w:val="002D0F84"/>
    <w:rsid w:val="002D14B6"/>
    <w:rsid w:val="002D2A1F"/>
    <w:rsid w:val="002D4531"/>
    <w:rsid w:val="002E19F2"/>
    <w:rsid w:val="002E4775"/>
    <w:rsid w:val="002E6C5A"/>
    <w:rsid w:val="002E6E6C"/>
    <w:rsid w:val="002F2ED4"/>
    <w:rsid w:val="002F39C0"/>
    <w:rsid w:val="00300097"/>
    <w:rsid w:val="00302B7B"/>
    <w:rsid w:val="003062E7"/>
    <w:rsid w:val="00306A5C"/>
    <w:rsid w:val="00306E58"/>
    <w:rsid w:val="00311A7D"/>
    <w:rsid w:val="003140F2"/>
    <w:rsid w:val="00327E02"/>
    <w:rsid w:val="003306D6"/>
    <w:rsid w:val="00341D47"/>
    <w:rsid w:val="00342F5F"/>
    <w:rsid w:val="00344D56"/>
    <w:rsid w:val="00350DD1"/>
    <w:rsid w:val="00352CFF"/>
    <w:rsid w:val="00357683"/>
    <w:rsid w:val="003577BC"/>
    <w:rsid w:val="00360B47"/>
    <w:rsid w:val="00370491"/>
    <w:rsid w:val="003725E6"/>
    <w:rsid w:val="003740FE"/>
    <w:rsid w:val="0037680E"/>
    <w:rsid w:val="00382025"/>
    <w:rsid w:val="003904E2"/>
    <w:rsid w:val="00392834"/>
    <w:rsid w:val="00395C41"/>
    <w:rsid w:val="003A0BDF"/>
    <w:rsid w:val="003A0EB3"/>
    <w:rsid w:val="003A18DC"/>
    <w:rsid w:val="003A3651"/>
    <w:rsid w:val="003A4706"/>
    <w:rsid w:val="003A5F46"/>
    <w:rsid w:val="003A6FCF"/>
    <w:rsid w:val="003B06DB"/>
    <w:rsid w:val="003B74DE"/>
    <w:rsid w:val="003C29EA"/>
    <w:rsid w:val="003C66FA"/>
    <w:rsid w:val="003C733F"/>
    <w:rsid w:val="003D1382"/>
    <w:rsid w:val="003D228F"/>
    <w:rsid w:val="003D22F8"/>
    <w:rsid w:val="003D6A6F"/>
    <w:rsid w:val="003D6AE2"/>
    <w:rsid w:val="003D7F3C"/>
    <w:rsid w:val="003E2054"/>
    <w:rsid w:val="003E2888"/>
    <w:rsid w:val="003F0546"/>
    <w:rsid w:val="003F37B8"/>
    <w:rsid w:val="003F4CAC"/>
    <w:rsid w:val="003F58A3"/>
    <w:rsid w:val="003F70AF"/>
    <w:rsid w:val="003F72ED"/>
    <w:rsid w:val="003F7FC6"/>
    <w:rsid w:val="004018AE"/>
    <w:rsid w:val="00402A8F"/>
    <w:rsid w:val="004046A3"/>
    <w:rsid w:val="004060F0"/>
    <w:rsid w:val="00410085"/>
    <w:rsid w:val="004102CF"/>
    <w:rsid w:val="004103AC"/>
    <w:rsid w:val="004107E4"/>
    <w:rsid w:val="00415452"/>
    <w:rsid w:val="00417272"/>
    <w:rsid w:val="004178FD"/>
    <w:rsid w:val="00417E9B"/>
    <w:rsid w:val="0042022C"/>
    <w:rsid w:val="00420285"/>
    <w:rsid w:val="0042059C"/>
    <w:rsid w:val="0042197A"/>
    <w:rsid w:val="00421D0A"/>
    <w:rsid w:val="00422303"/>
    <w:rsid w:val="00424B9F"/>
    <w:rsid w:val="00433831"/>
    <w:rsid w:val="00436108"/>
    <w:rsid w:val="0043752C"/>
    <w:rsid w:val="00444C9F"/>
    <w:rsid w:val="00455BDA"/>
    <w:rsid w:val="004565EE"/>
    <w:rsid w:val="0045691C"/>
    <w:rsid w:val="00460A50"/>
    <w:rsid w:val="004629EC"/>
    <w:rsid w:val="00472E98"/>
    <w:rsid w:val="00477A3B"/>
    <w:rsid w:val="00480369"/>
    <w:rsid w:val="00490524"/>
    <w:rsid w:val="00495304"/>
    <w:rsid w:val="00495DF7"/>
    <w:rsid w:val="004A26A9"/>
    <w:rsid w:val="004A2E73"/>
    <w:rsid w:val="004A3F41"/>
    <w:rsid w:val="004B7168"/>
    <w:rsid w:val="004C009B"/>
    <w:rsid w:val="004C64BA"/>
    <w:rsid w:val="004E09AA"/>
    <w:rsid w:val="004F2CC5"/>
    <w:rsid w:val="00505040"/>
    <w:rsid w:val="005100B4"/>
    <w:rsid w:val="0051177A"/>
    <w:rsid w:val="00512811"/>
    <w:rsid w:val="005129A8"/>
    <w:rsid w:val="00513406"/>
    <w:rsid w:val="0051603E"/>
    <w:rsid w:val="00516AE7"/>
    <w:rsid w:val="0051729F"/>
    <w:rsid w:val="00522754"/>
    <w:rsid w:val="00524048"/>
    <w:rsid w:val="00525257"/>
    <w:rsid w:val="00526BDD"/>
    <w:rsid w:val="005327AC"/>
    <w:rsid w:val="00532FEC"/>
    <w:rsid w:val="00533E4A"/>
    <w:rsid w:val="00542574"/>
    <w:rsid w:val="00544A0B"/>
    <w:rsid w:val="00545918"/>
    <w:rsid w:val="00551596"/>
    <w:rsid w:val="00552220"/>
    <w:rsid w:val="005575E0"/>
    <w:rsid w:val="00572BB4"/>
    <w:rsid w:val="00576986"/>
    <w:rsid w:val="00582B8B"/>
    <w:rsid w:val="00583040"/>
    <w:rsid w:val="005840CA"/>
    <w:rsid w:val="0058477D"/>
    <w:rsid w:val="00590548"/>
    <w:rsid w:val="005972E0"/>
    <w:rsid w:val="005A3CF0"/>
    <w:rsid w:val="005A4D68"/>
    <w:rsid w:val="005A7D61"/>
    <w:rsid w:val="005A7ED4"/>
    <w:rsid w:val="005B6B4D"/>
    <w:rsid w:val="005B7EA0"/>
    <w:rsid w:val="005C0D83"/>
    <w:rsid w:val="005C594F"/>
    <w:rsid w:val="005C6981"/>
    <w:rsid w:val="005D0EDB"/>
    <w:rsid w:val="005D3E7B"/>
    <w:rsid w:val="005E4EA4"/>
    <w:rsid w:val="005E66F8"/>
    <w:rsid w:val="005F7199"/>
    <w:rsid w:val="0060209C"/>
    <w:rsid w:val="00621B00"/>
    <w:rsid w:val="00621D4D"/>
    <w:rsid w:val="006221B7"/>
    <w:rsid w:val="00622441"/>
    <w:rsid w:val="00625324"/>
    <w:rsid w:val="0063001C"/>
    <w:rsid w:val="006309DC"/>
    <w:rsid w:val="00640E39"/>
    <w:rsid w:val="006479B4"/>
    <w:rsid w:val="00657570"/>
    <w:rsid w:val="00660A63"/>
    <w:rsid w:val="006666A8"/>
    <w:rsid w:val="00666E58"/>
    <w:rsid w:val="0066776A"/>
    <w:rsid w:val="00667B5B"/>
    <w:rsid w:val="006710F6"/>
    <w:rsid w:val="00672406"/>
    <w:rsid w:val="006765E5"/>
    <w:rsid w:val="00676833"/>
    <w:rsid w:val="00684E20"/>
    <w:rsid w:val="00690773"/>
    <w:rsid w:val="006A1914"/>
    <w:rsid w:val="006A23DD"/>
    <w:rsid w:val="006A5200"/>
    <w:rsid w:val="006A6DFB"/>
    <w:rsid w:val="006A71F8"/>
    <w:rsid w:val="006B0CF5"/>
    <w:rsid w:val="006B17D7"/>
    <w:rsid w:val="006D233B"/>
    <w:rsid w:val="006D2B89"/>
    <w:rsid w:val="006D5A35"/>
    <w:rsid w:val="006D646D"/>
    <w:rsid w:val="006D72E6"/>
    <w:rsid w:val="006E1846"/>
    <w:rsid w:val="006E572D"/>
    <w:rsid w:val="006E7E90"/>
    <w:rsid w:val="006F7E2C"/>
    <w:rsid w:val="007038C1"/>
    <w:rsid w:val="00704AF4"/>
    <w:rsid w:val="00706960"/>
    <w:rsid w:val="00706F63"/>
    <w:rsid w:val="00712311"/>
    <w:rsid w:val="00713A4A"/>
    <w:rsid w:val="00717767"/>
    <w:rsid w:val="00717ED4"/>
    <w:rsid w:val="007222F2"/>
    <w:rsid w:val="007238F6"/>
    <w:rsid w:val="00737FB8"/>
    <w:rsid w:val="00740B93"/>
    <w:rsid w:val="007412C4"/>
    <w:rsid w:val="007425B4"/>
    <w:rsid w:val="00751C70"/>
    <w:rsid w:val="007557C4"/>
    <w:rsid w:val="00757128"/>
    <w:rsid w:val="00757B2E"/>
    <w:rsid w:val="007601B5"/>
    <w:rsid w:val="007628DD"/>
    <w:rsid w:val="0076320E"/>
    <w:rsid w:val="00770691"/>
    <w:rsid w:val="00770EC7"/>
    <w:rsid w:val="007739DB"/>
    <w:rsid w:val="007753C8"/>
    <w:rsid w:val="007814EA"/>
    <w:rsid w:val="00790C05"/>
    <w:rsid w:val="00790CB5"/>
    <w:rsid w:val="00791B8C"/>
    <w:rsid w:val="007A23C9"/>
    <w:rsid w:val="007A3B64"/>
    <w:rsid w:val="007B5399"/>
    <w:rsid w:val="007C0365"/>
    <w:rsid w:val="007C13B2"/>
    <w:rsid w:val="007C78E0"/>
    <w:rsid w:val="007C7BD2"/>
    <w:rsid w:val="007D2794"/>
    <w:rsid w:val="007E6B1C"/>
    <w:rsid w:val="007E7F87"/>
    <w:rsid w:val="007F315C"/>
    <w:rsid w:val="00806972"/>
    <w:rsid w:val="00807BE8"/>
    <w:rsid w:val="00816E30"/>
    <w:rsid w:val="008207DE"/>
    <w:rsid w:val="00824431"/>
    <w:rsid w:val="00825D98"/>
    <w:rsid w:val="00837540"/>
    <w:rsid w:val="00845E77"/>
    <w:rsid w:val="00850209"/>
    <w:rsid w:val="0085744F"/>
    <w:rsid w:val="00860900"/>
    <w:rsid w:val="008609C4"/>
    <w:rsid w:val="008612E2"/>
    <w:rsid w:val="00870A49"/>
    <w:rsid w:val="00870B61"/>
    <w:rsid w:val="0087163A"/>
    <w:rsid w:val="00880621"/>
    <w:rsid w:val="008819C1"/>
    <w:rsid w:val="00882A4D"/>
    <w:rsid w:val="00883A68"/>
    <w:rsid w:val="0089196E"/>
    <w:rsid w:val="00892548"/>
    <w:rsid w:val="0089388B"/>
    <w:rsid w:val="008955B9"/>
    <w:rsid w:val="008965F8"/>
    <w:rsid w:val="008A79E7"/>
    <w:rsid w:val="008B2D67"/>
    <w:rsid w:val="008B44D7"/>
    <w:rsid w:val="008D3544"/>
    <w:rsid w:val="008D3C2A"/>
    <w:rsid w:val="008E144C"/>
    <w:rsid w:val="008E27B7"/>
    <w:rsid w:val="008E3EB8"/>
    <w:rsid w:val="008E4FFF"/>
    <w:rsid w:val="008F0CD2"/>
    <w:rsid w:val="008F224C"/>
    <w:rsid w:val="008F2B0B"/>
    <w:rsid w:val="008F3E4B"/>
    <w:rsid w:val="008F77EE"/>
    <w:rsid w:val="00901B56"/>
    <w:rsid w:val="00904AD0"/>
    <w:rsid w:val="00905FA3"/>
    <w:rsid w:val="00906637"/>
    <w:rsid w:val="00910199"/>
    <w:rsid w:val="009113D2"/>
    <w:rsid w:val="00914AC7"/>
    <w:rsid w:val="00915D09"/>
    <w:rsid w:val="0092120E"/>
    <w:rsid w:val="00922A6A"/>
    <w:rsid w:val="00923BE1"/>
    <w:rsid w:val="00923F9E"/>
    <w:rsid w:val="0092462F"/>
    <w:rsid w:val="00935271"/>
    <w:rsid w:val="00944A40"/>
    <w:rsid w:val="0094590C"/>
    <w:rsid w:val="009460A8"/>
    <w:rsid w:val="00950AF5"/>
    <w:rsid w:val="00956BA7"/>
    <w:rsid w:val="009574C4"/>
    <w:rsid w:val="00960022"/>
    <w:rsid w:val="009619C4"/>
    <w:rsid w:val="00963C5B"/>
    <w:rsid w:val="0096640A"/>
    <w:rsid w:val="009708D8"/>
    <w:rsid w:val="009772FD"/>
    <w:rsid w:val="0097782F"/>
    <w:rsid w:val="00977D56"/>
    <w:rsid w:val="009827AD"/>
    <w:rsid w:val="00983756"/>
    <w:rsid w:val="00985827"/>
    <w:rsid w:val="00990CD2"/>
    <w:rsid w:val="00991A80"/>
    <w:rsid w:val="00991F3F"/>
    <w:rsid w:val="009930BE"/>
    <w:rsid w:val="00993EC2"/>
    <w:rsid w:val="0099454A"/>
    <w:rsid w:val="0099623C"/>
    <w:rsid w:val="0099743D"/>
    <w:rsid w:val="009A1C72"/>
    <w:rsid w:val="009A1F83"/>
    <w:rsid w:val="009A35D9"/>
    <w:rsid w:val="009A3DBF"/>
    <w:rsid w:val="009B306B"/>
    <w:rsid w:val="009B7D90"/>
    <w:rsid w:val="009C23E9"/>
    <w:rsid w:val="009C6FA2"/>
    <w:rsid w:val="009C72D5"/>
    <w:rsid w:val="009D393E"/>
    <w:rsid w:val="009D5372"/>
    <w:rsid w:val="009E2B9B"/>
    <w:rsid w:val="009E5238"/>
    <w:rsid w:val="009E7AEE"/>
    <w:rsid w:val="009F1746"/>
    <w:rsid w:val="009F3A28"/>
    <w:rsid w:val="00A01467"/>
    <w:rsid w:val="00A01C0D"/>
    <w:rsid w:val="00A1034F"/>
    <w:rsid w:val="00A1167E"/>
    <w:rsid w:val="00A23AEF"/>
    <w:rsid w:val="00A2641A"/>
    <w:rsid w:val="00A37481"/>
    <w:rsid w:val="00A45191"/>
    <w:rsid w:val="00A4628F"/>
    <w:rsid w:val="00A465DB"/>
    <w:rsid w:val="00A47CEC"/>
    <w:rsid w:val="00A607F4"/>
    <w:rsid w:val="00A608A3"/>
    <w:rsid w:val="00A67BE9"/>
    <w:rsid w:val="00A70289"/>
    <w:rsid w:val="00A715D8"/>
    <w:rsid w:val="00A82FBC"/>
    <w:rsid w:val="00A87859"/>
    <w:rsid w:val="00AA282A"/>
    <w:rsid w:val="00AB06DB"/>
    <w:rsid w:val="00AB1DB7"/>
    <w:rsid w:val="00AB4240"/>
    <w:rsid w:val="00AB4D5E"/>
    <w:rsid w:val="00AB7E23"/>
    <w:rsid w:val="00AC1951"/>
    <w:rsid w:val="00AC1BBB"/>
    <w:rsid w:val="00AC1C13"/>
    <w:rsid w:val="00AC5A03"/>
    <w:rsid w:val="00AC7BE0"/>
    <w:rsid w:val="00AD20B4"/>
    <w:rsid w:val="00AE0B31"/>
    <w:rsid w:val="00AE1995"/>
    <w:rsid w:val="00AE4470"/>
    <w:rsid w:val="00AF1870"/>
    <w:rsid w:val="00B00206"/>
    <w:rsid w:val="00B02E5A"/>
    <w:rsid w:val="00B066E6"/>
    <w:rsid w:val="00B142F8"/>
    <w:rsid w:val="00B15BA5"/>
    <w:rsid w:val="00B3519D"/>
    <w:rsid w:val="00B354F0"/>
    <w:rsid w:val="00B438EB"/>
    <w:rsid w:val="00B44445"/>
    <w:rsid w:val="00B44682"/>
    <w:rsid w:val="00B47B65"/>
    <w:rsid w:val="00B50050"/>
    <w:rsid w:val="00B555FA"/>
    <w:rsid w:val="00B62AF9"/>
    <w:rsid w:val="00B729B1"/>
    <w:rsid w:val="00B7675F"/>
    <w:rsid w:val="00B76923"/>
    <w:rsid w:val="00B76D3B"/>
    <w:rsid w:val="00B81CB7"/>
    <w:rsid w:val="00B83410"/>
    <w:rsid w:val="00B85D92"/>
    <w:rsid w:val="00B86F63"/>
    <w:rsid w:val="00B93BBB"/>
    <w:rsid w:val="00B94820"/>
    <w:rsid w:val="00B95E60"/>
    <w:rsid w:val="00BA002C"/>
    <w:rsid w:val="00BA5E90"/>
    <w:rsid w:val="00BA6667"/>
    <w:rsid w:val="00BA7786"/>
    <w:rsid w:val="00BB17CC"/>
    <w:rsid w:val="00BC1027"/>
    <w:rsid w:val="00BC1E50"/>
    <w:rsid w:val="00BC48F3"/>
    <w:rsid w:val="00BC6018"/>
    <w:rsid w:val="00BD2F81"/>
    <w:rsid w:val="00C06BB2"/>
    <w:rsid w:val="00C11865"/>
    <w:rsid w:val="00C134F4"/>
    <w:rsid w:val="00C13D3A"/>
    <w:rsid w:val="00C1739E"/>
    <w:rsid w:val="00C176A2"/>
    <w:rsid w:val="00C25C47"/>
    <w:rsid w:val="00C3274A"/>
    <w:rsid w:val="00C42257"/>
    <w:rsid w:val="00C426BF"/>
    <w:rsid w:val="00C56C2C"/>
    <w:rsid w:val="00C6087A"/>
    <w:rsid w:val="00C633BF"/>
    <w:rsid w:val="00C7242C"/>
    <w:rsid w:val="00C820D4"/>
    <w:rsid w:val="00C843A2"/>
    <w:rsid w:val="00C85A65"/>
    <w:rsid w:val="00C85F7A"/>
    <w:rsid w:val="00C877D5"/>
    <w:rsid w:val="00C90531"/>
    <w:rsid w:val="00C95455"/>
    <w:rsid w:val="00C974D2"/>
    <w:rsid w:val="00C974DB"/>
    <w:rsid w:val="00CA4DF4"/>
    <w:rsid w:val="00CB3F55"/>
    <w:rsid w:val="00CB7A11"/>
    <w:rsid w:val="00CC0864"/>
    <w:rsid w:val="00CC4F89"/>
    <w:rsid w:val="00CD2126"/>
    <w:rsid w:val="00CD35A9"/>
    <w:rsid w:val="00CD7AEA"/>
    <w:rsid w:val="00CF0E14"/>
    <w:rsid w:val="00CF17E6"/>
    <w:rsid w:val="00CF1FAB"/>
    <w:rsid w:val="00CF26BC"/>
    <w:rsid w:val="00D04B47"/>
    <w:rsid w:val="00D160BD"/>
    <w:rsid w:val="00D17711"/>
    <w:rsid w:val="00D30C13"/>
    <w:rsid w:val="00D3130C"/>
    <w:rsid w:val="00D327B9"/>
    <w:rsid w:val="00D32E22"/>
    <w:rsid w:val="00D34A13"/>
    <w:rsid w:val="00D35555"/>
    <w:rsid w:val="00D431BF"/>
    <w:rsid w:val="00D4720F"/>
    <w:rsid w:val="00D4772A"/>
    <w:rsid w:val="00D51D1D"/>
    <w:rsid w:val="00D5384A"/>
    <w:rsid w:val="00D56358"/>
    <w:rsid w:val="00D57D41"/>
    <w:rsid w:val="00D62595"/>
    <w:rsid w:val="00D72343"/>
    <w:rsid w:val="00D80A42"/>
    <w:rsid w:val="00D82693"/>
    <w:rsid w:val="00D848D2"/>
    <w:rsid w:val="00D855CA"/>
    <w:rsid w:val="00D9392A"/>
    <w:rsid w:val="00D955F0"/>
    <w:rsid w:val="00D9656B"/>
    <w:rsid w:val="00D97F54"/>
    <w:rsid w:val="00DA244E"/>
    <w:rsid w:val="00DA53AB"/>
    <w:rsid w:val="00DA60A4"/>
    <w:rsid w:val="00DA60BE"/>
    <w:rsid w:val="00DB17B8"/>
    <w:rsid w:val="00DB2D71"/>
    <w:rsid w:val="00DC062F"/>
    <w:rsid w:val="00DC06CC"/>
    <w:rsid w:val="00DC128A"/>
    <w:rsid w:val="00DC37F8"/>
    <w:rsid w:val="00DC5C8B"/>
    <w:rsid w:val="00DD18C5"/>
    <w:rsid w:val="00DD35FC"/>
    <w:rsid w:val="00DE0E93"/>
    <w:rsid w:val="00DE155E"/>
    <w:rsid w:val="00DE2226"/>
    <w:rsid w:val="00DE43A5"/>
    <w:rsid w:val="00DE7BB9"/>
    <w:rsid w:val="00DF17FF"/>
    <w:rsid w:val="00DF4ACE"/>
    <w:rsid w:val="00DF4B58"/>
    <w:rsid w:val="00E010DE"/>
    <w:rsid w:val="00E01591"/>
    <w:rsid w:val="00E05CD6"/>
    <w:rsid w:val="00E0698E"/>
    <w:rsid w:val="00E074EF"/>
    <w:rsid w:val="00E07F96"/>
    <w:rsid w:val="00E1024D"/>
    <w:rsid w:val="00E136BC"/>
    <w:rsid w:val="00E13B5B"/>
    <w:rsid w:val="00E22311"/>
    <w:rsid w:val="00E24F83"/>
    <w:rsid w:val="00E261AC"/>
    <w:rsid w:val="00E269D9"/>
    <w:rsid w:val="00E27D6F"/>
    <w:rsid w:val="00E33FD0"/>
    <w:rsid w:val="00E34BEC"/>
    <w:rsid w:val="00E34E08"/>
    <w:rsid w:val="00E44041"/>
    <w:rsid w:val="00E44E5D"/>
    <w:rsid w:val="00E576DA"/>
    <w:rsid w:val="00E608DB"/>
    <w:rsid w:val="00E64F46"/>
    <w:rsid w:val="00E66103"/>
    <w:rsid w:val="00E67E30"/>
    <w:rsid w:val="00E739BA"/>
    <w:rsid w:val="00E75E8F"/>
    <w:rsid w:val="00E84EB0"/>
    <w:rsid w:val="00E864F4"/>
    <w:rsid w:val="00E87E2D"/>
    <w:rsid w:val="00EA1F23"/>
    <w:rsid w:val="00EA7252"/>
    <w:rsid w:val="00EB2287"/>
    <w:rsid w:val="00EB4DBA"/>
    <w:rsid w:val="00EC180D"/>
    <w:rsid w:val="00EC2AE3"/>
    <w:rsid w:val="00EC2AFD"/>
    <w:rsid w:val="00EC6B36"/>
    <w:rsid w:val="00ED0E9E"/>
    <w:rsid w:val="00ED27C9"/>
    <w:rsid w:val="00ED6441"/>
    <w:rsid w:val="00EF19E0"/>
    <w:rsid w:val="00EF2888"/>
    <w:rsid w:val="00F0033B"/>
    <w:rsid w:val="00F04010"/>
    <w:rsid w:val="00F051C7"/>
    <w:rsid w:val="00F05A26"/>
    <w:rsid w:val="00F05AAF"/>
    <w:rsid w:val="00F06B43"/>
    <w:rsid w:val="00F11C69"/>
    <w:rsid w:val="00F174FF"/>
    <w:rsid w:val="00F17910"/>
    <w:rsid w:val="00F208AC"/>
    <w:rsid w:val="00F332D2"/>
    <w:rsid w:val="00F40550"/>
    <w:rsid w:val="00F47480"/>
    <w:rsid w:val="00F50A57"/>
    <w:rsid w:val="00F51649"/>
    <w:rsid w:val="00F554A0"/>
    <w:rsid w:val="00F57AFC"/>
    <w:rsid w:val="00F64831"/>
    <w:rsid w:val="00F66DCA"/>
    <w:rsid w:val="00F75612"/>
    <w:rsid w:val="00F7730B"/>
    <w:rsid w:val="00FA5788"/>
    <w:rsid w:val="00FA5E4A"/>
    <w:rsid w:val="00FB1FFB"/>
    <w:rsid w:val="00FB4E75"/>
    <w:rsid w:val="00FC1104"/>
    <w:rsid w:val="00FC3996"/>
    <w:rsid w:val="00FC3FAE"/>
    <w:rsid w:val="00FC59C7"/>
    <w:rsid w:val="00FD1E7B"/>
    <w:rsid w:val="00FD275E"/>
    <w:rsid w:val="00FE0D21"/>
    <w:rsid w:val="00FE1045"/>
    <w:rsid w:val="00FF0C4E"/>
    <w:rsid w:val="00FF237E"/>
    <w:rsid w:val="00FF4BD2"/>
    <w:rsid w:val="00FF69F9"/>
    <w:rsid w:val="00FF6A3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156"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7B65"/>
  </w:style>
  <w:style w:type="paragraph" w:styleId="Heading1">
    <w:name w:val="heading 1"/>
    <w:basedOn w:val="Normal"/>
    <w:next w:val="Normal"/>
    <w:qFormat/>
    <w:rsid w:val="002E6C5A"/>
    <w:pPr>
      <w:keepNext/>
      <w:numPr>
        <w:numId w:val="8"/>
      </w:numPr>
      <w:tabs>
        <w:tab w:val="left" w:pos="4320"/>
      </w:tabs>
      <w:jc w:val="center"/>
      <w:outlineLvl w:val="0"/>
    </w:pPr>
    <w:rPr>
      <w:color w:val="FF0000"/>
      <w:sz w:val="24"/>
    </w:rPr>
  </w:style>
  <w:style w:type="paragraph" w:styleId="Heading2">
    <w:name w:val="heading 2"/>
    <w:basedOn w:val="Normal"/>
    <w:next w:val="Normal"/>
    <w:qFormat/>
    <w:rsid w:val="002E6C5A"/>
    <w:pPr>
      <w:keepNext/>
      <w:numPr>
        <w:ilvl w:val="1"/>
        <w:numId w:val="8"/>
      </w:numPr>
      <w:tabs>
        <w:tab w:val="left" w:pos="4320"/>
      </w:tabs>
      <w:jc w:val="center"/>
      <w:outlineLvl w:val="1"/>
    </w:pPr>
    <w:rPr>
      <w:b/>
      <w:color w:val="000000"/>
      <w:sz w:val="24"/>
    </w:rPr>
  </w:style>
  <w:style w:type="paragraph" w:styleId="Heading3">
    <w:name w:val="heading 3"/>
    <w:basedOn w:val="Normal"/>
    <w:next w:val="Normal"/>
    <w:qFormat/>
    <w:rsid w:val="002E6C5A"/>
    <w:pPr>
      <w:keepNext/>
      <w:numPr>
        <w:ilvl w:val="2"/>
        <w:numId w:val="8"/>
      </w:numPr>
      <w:jc w:val="center"/>
      <w:outlineLvl w:val="2"/>
    </w:pPr>
    <w:rPr>
      <w:b/>
      <w:sz w:val="24"/>
    </w:rPr>
  </w:style>
  <w:style w:type="paragraph" w:styleId="Heading4">
    <w:name w:val="heading 4"/>
    <w:basedOn w:val="Normal"/>
    <w:next w:val="Normal"/>
    <w:qFormat/>
    <w:rsid w:val="002E6C5A"/>
    <w:pPr>
      <w:keepNext/>
      <w:numPr>
        <w:ilvl w:val="3"/>
        <w:numId w:val="8"/>
      </w:numPr>
      <w:jc w:val="center"/>
      <w:outlineLvl w:val="3"/>
    </w:pPr>
    <w:rPr>
      <w:b/>
      <w:sz w:val="36"/>
    </w:rPr>
  </w:style>
  <w:style w:type="paragraph" w:styleId="Heading5">
    <w:name w:val="heading 5"/>
    <w:basedOn w:val="Normal"/>
    <w:next w:val="Normal"/>
    <w:qFormat/>
    <w:rsid w:val="002E6C5A"/>
    <w:pPr>
      <w:keepNext/>
      <w:numPr>
        <w:ilvl w:val="4"/>
        <w:numId w:val="8"/>
      </w:numPr>
      <w:tabs>
        <w:tab w:val="left" w:pos="4320"/>
      </w:tabs>
      <w:jc w:val="center"/>
      <w:outlineLvl w:val="4"/>
    </w:pPr>
    <w:rPr>
      <w:sz w:val="36"/>
    </w:rPr>
  </w:style>
  <w:style w:type="paragraph" w:styleId="Heading6">
    <w:name w:val="heading 6"/>
    <w:basedOn w:val="Normal"/>
    <w:next w:val="Normal"/>
    <w:qFormat/>
    <w:rsid w:val="002E6C5A"/>
    <w:pPr>
      <w:keepNext/>
      <w:numPr>
        <w:ilvl w:val="5"/>
        <w:numId w:val="8"/>
      </w:numPr>
      <w:jc w:val="center"/>
      <w:outlineLvl w:val="5"/>
    </w:pPr>
    <w:rPr>
      <w:bCs/>
      <w:sz w:val="40"/>
    </w:rPr>
  </w:style>
  <w:style w:type="paragraph" w:styleId="Heading7">
    <w:name w:val="heading 7"/>
    <w:basedOn w:val="Normal"/>
    <w:next w:val="Normal"/>
    <w:qFormat/>
    <w:rsid w:val="002E6C5A"/>
    <w:pPr>
      <w:keepNext/>
      <w:numPr>
        <w:ilvl w:val="6"/>
        <w:numId w:val="8"/>
      </w:numPr>
      <w:jc w:val="center"/>
      <w:outlineLvl w:val="6"/>
    </w:pPr>
    <w:rPr>
      <w:bCs/>
      <w:sz w:val="56"/>
    </w:rPr>
  </w:style>
  <w:style w:type="paragraph" w:styleId="Heading8">
    <w:name w:val="heading 8"/>
    <w:basedOn w:val="Normal"/>
    <w:next w:val="Normal"/>
    <w:qFormat/>
    <w:rsid w:val="002E6C5A"/>
    <w:pPr>
      <w:numPr>
        <w:ilvl w:val="7"/>
        <w:numId w:val="8"/>
      </w:numPr>
      <w:spacing w:before="240" w:after="60"/>
      <w:outlineLvl w:val="7"/>
    </w:pPr>
    <w:rPr>
      <w:i/>
      <w:iCs/>
      <w:sz w:val="24"/>
      <w:szCs w:val="24"/>
    </w:rPr>
  </w:style>
  <w:style w:type="paragraph" w:styleId="Heading9">
    <w:name w:val="heading 9"/>
    <w:basedOn w:val="Normal"/>
    <w:next w:val="Normal"/>
    <w:qFormat/>
    <w:rsid w:val="002E6C5A"/>
    <w:pPr>
      <w:numPr>
        <w:ilvl w:val="8"/>
        <w:numId w:val="8"/>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E6C5A"/>
    <w:pPr>
      <w:widowControl w:val="0"/>
    </w:pPr>
    <w:rPr>
      <w:snapToGrid w:val="0"/>
      <w:sz w:val="24"/>
    </w:rPr>
  </w:style>
  <w:style w:type="character" w:styleId="Hyperlink">
    <w:name w:val="Hyperlink"/>
    <w:basedOn w:val="DefaultParagraphFont"/>
    <w:rsid w:val="002E6C5A"/>
    <w:rPr>
      <w:color w:val="0000FF"/>
      <w:u w:val="single"/>
    </w:rPr>
  </w:style>
  <w:style w:type="paragraph" w:styleId="BodyText">
    <w:name w:val="Body Text"/>
    <w:basedOn w:val="Normal"/>
    <w:rsid w:val="002E6C5A"/>
    <w:pPr>
      <w:widowControl w:val="0"/>
      <w:spacing w:after="120"/>
    </w:pPr>
    <w:rPr>
      <w:snapToGrid w:val="0"/>
    </w:rPr>
  </w:style>
  <w:style w:type="paragraph" w:styleId="Footer">
    <w:name w:val="footer"/>
    <w:basedOn w:val="Normal"/>
    <w:rsid w:val="002E6C5A"/>
    <w:pPr>
      <w:tabs>
        <w:tab w:val="center" w:pos="4320"/>
        <w:tab w:val="right" w:pos="8640"/>
      </w:tabs>
    </w:pPr>
    <w:rPr>
      <w:sz w:val="24"/>
    </w:rPr>
  </w:style>
  <w:style w:type="paragraph" w:styleId="BodyText2">
    <w:name w:val="Body Text 2"/>
    <w:basedOn w:val="Normal"/>
    <w:rsid w:val="002E6C5A"/>
    <w:pPr>
      <w:tabs>
        <w:tab w:val="left" w:pos="4320"/>
      </w:tabs>
    </w:pPr>
    <w:rPr>
      <w:b/>
      <w:i/>
      <w:sz w:val="24"/>
    </w:rPr>
  </w:style>
  <w:style w:type="character" w:styleId="PageNumber">
    <w:name w:val="page number"/>
    <w:basedOn w:val="DefaultParagraphFont"/>
    <w:rsid w:val="002E6C5A"/>
  </w:style>
  <w:style w:type="paragraph" w:styleId="Title">
    <w:name w:val="Title"/>
    <w:basedOn w:val="Normal"/>
    <w:qFormat/>
    <w:rsid w:val="002E6C5A"/>
    <w:pPr>
      <w:spacing w:line="240" w:lineRule="atLeast"/>
      <w:ind w:left="360"/>
      <w:jc w:val="center"/>
    </w:pPr>
    <w:rPr>
      <w:rFonts w:ascii="Helvetica" w:hAnsi="Helvetica"/>
      <w:b/>
      <w:snapToGrid w:val="0"/>
      <w:sz w:val="24"/>
    </w:rPr>
  </w:style>
  <w:style w:type="paragraph" w:styleId="BodyTextIndent2">
    <w:name w:val="Body Text Indent 2"/>
    <w:basedOn w:val="Normal"/>
    <w:rsid w:val="002E6C5A"/>
    <w:pPr>
      <w:ind w:firstLine="720"/>
    </w:pPr>
  </w:style>
  <w:style w:type="character" w:styleId="FollowedHyperlink">
    <w:name w:val="FollowedHyperlink"/>
    <w:basedOn w:val="DefaultParagraphFont"/>
    <w:rsid w:val="002E6C5A"/>
    <w:rPr>
      <w:color w:val="800080"/>
      <w:u w:val="single"/>
    </w:rPr>
  </w:style>
  <w:style w:type="paragraph" w:styleId="BodyText3">
    <w:name w:val="Body Text 3"/>
    <w:basedOn w:val="Normal"/>
    <w:rsid w:val="002E6C5A"/>
    <w:rPr>
      <w:color w:val="339966"/>
      <w:sz w:val="16"/>
      <w:szCs w:val="24"/>
    </w:rPr>
  </w:style>
  <w:style w:type="character" w:styleId="CommentReference">
    <w:name w:val="annotation reference"/>
    <w:basedOn w:val="DefaultParagraphFont"/>
    <w:semiHidden/>
    <w:rsid w:val="002E6C5A"/>
    <w:rPr>
      <w:sz w:val="16"/>
      <w:szCs w:val="16"/>
    </w:rPr>
  </w:style>
  <w:style w:type="paragraph" w:styleId="CommentText">
    <w:name w:val="annotation text"/>
    <w:basedOn w:val="Normal"/>
    <w:semiHidden/>
    <w:rsid w:val="002E6C5A"/>
  </w:style>
  <w:style w:type="paragraph" w:styleId="NormalWeb">
    <w:name w:val="Normal (Web)"/>
    <w:basedOn w:val="Normal"/>
    <w:rsid w:val="002E6C5A"/>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rsid w:val="002E6C5A"/>
    <w:pPr>
      <w:tabs>
        <w:tab w:val="center" w:pos="4320"/>
        <w:tab w:val="right" w:pos="8640"/>
      </w:tabs>
    </w:pPr>
  </w:style>
  <w:style w:type="paragraph" w:styleId="FootnoteText">
    <w:name w:val="footnote text"/>
    <w:basedOn w:val="Normal"/>
    <w:semiHidden/>
    <w:rsid w:val="002E6C5A"/>
  </w:style>
  <w:style w:type="character" w:styleId="FootnoteReference">
    <w:name w:val="footnote reference"/>
    <w:basedOn w:val="DefaultParagraphFont"/>
    <w:semiHidden/>
    <w:rsid w:val="002E6C5A"/>
    <w:rPr>
      <w:vertAlign w:val="superscript"/>
    </w:rPr>
  </w:style>
  <w:style w:type="paragraph" w:styleId="EndnoteText">
    <w:name w:val="endnote text"/>
    <w:basedOn w:val="Normal"/>
    <w:semiHidden/>
    <w:rsid w:val="002E6C5A"/>
  </w:style>
  <w:style w:type="character" w:styleId="EndnoteReference">
    <w:name w:val="endnote reference"/>
    <w:basedOn w:val="DefaultParagraphFont"/>
    <w:semiHidden/>
    <w:rsid w:val="002E6C5A"/>
    <w:rPr>
      <w:vertAlign w:val="superscript"/>
    </w:rPr>
  </w:style>
  <w:style w:type="paragraph" w:styleId="TOC1">
    <w:name w:val="toc 1"/>
    <w:basedOn w:val="Normal"/>
    <w:next w:val="Normal"/>
    <w:autoRedefine/>
    <w:semiHidden/>
    <w:rsid w:val="002E6C5A"/>
  </w:style>
  <w:style w:type="paragraph" w:styleId="TOC2">
    <w:name w:val="toc 2"/>
    <w:basedOn w:val="Normal"/>
    <w:next w:val="Normal"/>
    <w:autoRedefine/>
    <w:semiHidden/>
    <w:rsid w:val="002E6C5A"/>
    <w:pPr>
      <w:ind w:left="200"/>
    </w:pPr>
  </w:style>
  <w:style w:type="paragraph" w:styleId="TOC3">
    <w:name w:val="toc 3"/>
    <w:basedOn w:val="Normal"/>
    <w:next w:val="Normal"/>
    <w:autoRedefine/>
    <w:semiHidden/>
    <w:rsid w:val="002E6C5A"/>
    <w:pPr>
      <w:ind w:left="400"/>
    </w:pPr>
  </w:style>
  <w:style w:type="paragraph" w:styleId="TOC4">
    <w:name w:val="toc 4"/>
    <w:basedOn w:val="Normal"/>
    <w:next w:val="Normal"/>
    <w:autoRedefine/>
    <w:semiHidden/>
    <w:rsid w:val="002E6C5A"/>
    <w:pPr>
      <w:ind w:left="600"/>
    </w:pPr>
  </w:style>
  <w:style w:type="paragraph" w:styleId="TOC5">
    <w:name w:val="toc 5"/>
    <w:basedOn w:val="Normal"/>
    <w:next w:val="Normal"/>
    <w:autoRedefine/>
    <w:semiHidden/>
    <w:rsid w:val="002E6C5A"/>
    <w:pPr>
      <w:ind w:left="800"/>
    </w:pPr>
  </w:style>
  <w:style w:type="paragraph" w:styleId="TOC6">
    <w:name w:val="toc 6"/>
    <w:basedOn w:val="Normal"/>
    <w:next w:val="Normal"/>
    <w:autoRedefine/>
    <w:semiHidden/>
    <w:rsid w:val="002E6C5A"/>
    <w:pPr>
      <w:ind w:left="1000"/>
    </w:pPr>
  </w:style>
  <w:style w:type="paragraph" w:styleId="TOC7">
    <w:name w:val="toc 7"/>
    <w:basedOn w:val="Normal"/>
    <w:next w:val="Normal"/>
    <w:autoRedefine/>
    <w:semiHidden/>
    <w:rsid w:val="002E6C5A"/>
    <w:pPr>
      <w:ind w:left="1200"/>
    </w:pPr>
  </w:style>
  <w:style w:type="paragraph" w:styleId="TOC8">
    <w:name w:val="toc 8"/>
    <w:basedOn w:val="Normal"/>
    <w:next w:val="Normal"/>
    <w:autoRedefine/>
    <w:semiHidden/>
    <w:rsid w:val="002E6C5A"/>
    <w:pPr>
      <w:ind w:left="1400"/>
    </w:pPr>
  </w:style>
  <w:style w:type="paragraph" w:styleId="TOC9">
    <w:name w:val="toc 9"/>
    <w:basedOn w:val="Normal"/>
    <w:next w:val="Normal"/>
    <w:autoRedefine/>
    <w:semiHidden/>
    <w:rsid w:val="002E6C5A"/>
    <w:pPr>
      <w:ind w:left="1600"/>
    </w:pPr>
  </w:style>
  <w:style w:type="paragraph" w:styleId="BodyTextIndent3">
    <w:name w:val="Body Text Indent 3"/>
    <w:basedOn w:val="Normal"/>
    <w:rsid w:val="002E6C5A"/>
    <w:pPr>
      <w:ind w:firstLine="360"/>
    </w:pPr>
    <w:rPr>
      <w:rFonts w:ascii="Arial" w:hAnsi="Arial" w:cs="Arial"/>
    </w:rPr>
  </w:style>
  <w:style w:type="paragraph" w:styleId="BalloonText">
    <w:name w:val="Balloon Text"/>
    <w:basedOn w:val="Normal"/>
    <w:semiHidden/>
    <w:rsid w:val="003F70AF"/>
    <w:rPr>
      <w:rFonts w:ascii="Tahoma" w:hAnsi="Tahoma" w:cs="Tahoma"/>
      <w:sz w:val="16"/>
      <w:szCs w:val="16"/>
    </w:rPr>
  </w:style>
  <w:style w:type="paragraph" w:styleId="ListBullet">
    <w:name w:val="List Bullet"/>
    <w:basedOn w:val="Normal"/>
    <w:rsid w:val="008F224C"/>
    <w:pPr>
      <w:numPr>
        <w:numId w:val="35"/>
      </w:numPr>
    </w:pPr>
  </w:style>
  <w:style w:type="table" w:styleId="TableGrid">
    <w:name w:val="Table Grid"/>
    <w:basedOn w:val="TableNormal"/>
    <w:rsid w:val="00B47B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157C7A"/>
    <w:rPr>
      <w:rFonts w:ascii="Consolas" w:eastAsia="Calibri" w:hAnsi="Consolas"/>
      <w:sz w:val="21"/>
      <w:szCs w:val="21"/>
    </w:rPr>
  </w:style>
  <w:style w:type="character" w:customStyle="1" w:styleId="PlainTextChar">
    <w:name w:val="Plain Text Char"/>
    <w:basedOn w:val="DefaultParagraphFont"/>
    <w:link w:val="PlainText"/>
    <w:uiPriority w:val="99"/>
    <w:rsid w:val="00157C7A"/>
    <w:rPr>
      <w:rFonts w:ascii="Consolas" w:eastAsia="Calibri" w:hAnsi="Consolas"/>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farsite.hill.af.mil/reghtml/regs/far2afmcfars/fardfars/far/03.htm" TargetMode="External"/><Relationship Id="rId117" Type="http://schemas.openxmlformats.org/officeDocument/2006/relationships/hyperlink" Target="http://farsite.hill.af.mil/reghtml/regs/far2afmcfars/fardfars/far/15.htm" TargetMode="External"/><Relationship Id="rId21" Type="http://schemas.openxmlformats.org/officeDocument/2006/relationships/hyperlink" Target="http://farsite.hill.af.mil/reghtml/regs/far2afmcfars/af_afmc/affars/IG5315.101-1.docx" TargetMode="External"/><Relationship Id="rId42" Type="http://schemas.openxmlformats.org/officeDocument/2006/relationships/hyperlink" Target="http://www.ppirs.gov/" TargetMode="External"/><Relationship Id="rId47" Type="http://schemas.openxmlformats.org/officeDocument/2006/relationships/hyperlink" Target="http://farsite.hill.af.mil/reghtml/regs/far2afmcfars/fardfars/far/37.htm" TargetMode="External"/><Relationship Id="rId63" Type="http://schemas.openxmlformats.org/officeDocument/2006/relationships/hyperlink" Target="http://www.usoge.gov/pages/forms_pubs_otherdocs/fpo_files/forms/fr450_04.pdf" TargetMode="External"/><Relationship Id="rId68" Type="http://schemas.openxmlformats.org/officeDocument/2006/relationships/image" Target="media/image1.png"/><Relationship Id="rId84" Type="http://schemas.openxmlformats.org/officeDocument/2006/relationships/hyperlink" Target="http://www.whitehouse.gov/omb/circulars/a076/a76_rev2003.pdf" TargetMode="External"/><Relationship Id="rId89" Type="http://schemas.openxmlformats.org/officeDocument/2006/relationships/hyperlink" Target="http://farsite.hill.af.mil/reghtml/regs/far2afmcfars/af_afmc/affars/5315.htm" TargetMode="External"/><Relationship Id="rId112" Type="http://schemas.openxmlformats.org/officeDocument/2006/relationships/hyperlink" Target="http://farsite.hill.af.mil/reghtml/regs/far2afmcfars/fardfars/far/15.htm" TargetMode="External"/><Relationship Id="rId16" Type="http://schemas.openxmlformats.org/officeDocument/2006/relationships/hyperlink" Target="http://farsite.hill.af.mil/reghtml/regs/far2afmcfars/af_afmc/affars/5301.htm" TargetMode="External"/><Relationship Id="rId107" Type="http://schemas.openxmlformats.org/officeDocument/2006/relationships/hyperlink" Target="http://farsite.hill.af.mil/reghtml/regs/far2afmcfars/fardfars/dfars/dfars215.htm" TargetMode="External"/><Relationship Id="rId11" Type="http://schemas.openxmlformats.org/officeDocument/2006/relationships/footer" Target="footer2.xml"/><Relationship Id="rId32" Type="http://schemas.openxmlformats.org/officeDocument/2006/relationships/hyperlink" Target="http://farsite.hill.af.mil/reghtml/regs/far2afmcfars/af_afmc/affars/IG5315.204-5(b).docx" TargetMode="External"/><Relationship Id="rId37" Type="http://schemas.openxmlformats.org/officeDocument/2006/relationships/hyperlink" Target="https://cs.eis.af.mil/airforcecontracting/knowledge_center/Pages/5307.aspx" TargetMode="External"/><Relationship Id="rId53" Type="http://schemas.openxmlformats.org/officeDocument/2006/relationships/hyperlink" Target="http://farsite.hill.af.mil/reghtml/regs/far2afmcfars/fardfars/far/15.htm" TargetMode="External"/><Relationship Id="rId58" Type="http://schemas.openxmlformats.org/officeDocument/2006/relationships/hyperlink" Target="http://farsite.hill.af.mil/reghtml/regs/far2afmcfars/af_afmc/affars/IG5315.308.docx" TargetMode="External"/><Relationship Id="rId74" Type="http://schemas.openxmlformats.org/officeDocument/2006/relationships/image" Target="media/image3.png"/><Relationship Id="rId79" Type="http://schemas.openxmlformats.org/officeDocument/2006/relationships/hyperlink" Target="http://www.sbirsttrmall.com/" TargetMode="External"/><Relationship Id="rId102" Type="http://schemas.openxmlformats.org/officeDocument/2006/relationships/hyperlink" Target="http://farsite.hill.af.mil/reghtml/regs/far2afmcfars/af_afmc/affars/IG5315.305(a)(2).docx" TargetMode="External"/><Relationship Id="rId123" Type="http://schemas.openxmlformats.org/officeDocument/2006/relationships/footer" Target="footer6.xml"/><Relationship Id="rId5" Type="http://schemas.openxmlformats.org/officeDocument/2006/relationships/footnotes" Target="footnotes.xml"/><Relationship Id="rId61" Type="http://schemas.openxmlformats.org/officeDocument/2006/relationships/hyperlink" Target="http://farsite.hill.af.mil/reghtml/regs/far2afmcfars/fardfars/far/15.htm" TargetMode="External"/><Relationship Id="rId82" Type="http://schemas.openxmlformats.org/officeDocument/2006/relationships/hyperlink" Target="http://farsite.hill.af.mil/reghtml/regs/far2afmcfars/fardfars/far/07.htm" TargetMode="External"/><Relationship Id="rId90" Type="http://schemas.openxmlformats.org/officeDocument/2006/relationships/hyperlink" Target="http://farsite.hill.af.mil/reghtml/regs/far2afmcfars/af_afmc/affars/IG5315.305(a)(2).docx" TargetMode="External"/><Relationship Id="rId95" Type="http://schemas.openxmlformats.org/officeDocument/2006/relationships/hyperlink" Target="http://farsite.hill.af.mil/reghtml/regs/far2afmcfars/fardfars/far/15.htm" TargetMode="External"/><Relationship Id="rId19" Type="http://schemas.openxmlformats.org/officeDocument/2006/relationships/hyperlink" Target="http://farsite.hill.af.mil/reghtml/regs/far2afmcfars/fardfars/far/36.htm" TargetMode="External"/><Relationship Id="rId14" Type="http://schemas.openxmlformats.org/officeDocument/2006/relationships/hyperlink" Target="http://farsite.hill.af.mil/reghtml/regs/far2afmcfars/af_afmc/affars/5315.htm" TargetMode="External"/><Relationship Id="rId22" Type="http://schemas.openxmlformats.org/officeDocument/2006/relationships/hyperlink" Target="http://farsite.hill.af.mil/reghtml/regs/far2afmcfars/af_afmc/affars/5315.htm" TargetMode="External"/><Relationship Id="rId27" Type="http://schemas.openxmlformats.org/officeDocument/2006/relationships/hyperlink" Target="http://farsite.hill.af.mil/reghtml/regs/far2afmcfars/fardfars/far/03.htm" TargetMode="External"/><Relationship Id="rId30" Type="http://schemas.openxmlformats.org/officeDocument/2006/relationships/hyperlink" Target="http://farsite.hill.af.mil/reghtml/regs/far2afmcfars/fardfars/far/02.htm" TargetMode="External"/><Relationship Id="rId35" Type="http://schemas.openxmlformats.org/officeDocument/2006/relationships/hyperlink" Target="http://farsite.hill.af.mil/reghtml/regs/far2afmcfars/fardfars/far/37.htm" TargetMode="External"/><Relationship Id="rId43" Type="http://schemas.openxmlformats.org/officeDocument/2006/relationships/hyperlink" Target="http://www.ppirs.gov" TargetMode="External"/><Relationship Id="rId48" Type="http://schemas.openxmlformats.org/officeDocument/2006/relationships/hyperlink" Target="http://farsite.hill.af.mil/reghtml/regs/far2afmcfars/fardfars/far/15.htm" TargetMode="External"/><Relationship Id="rId56" Type="http://schemas.openxmlformats.org/officeDocument/2006/relationships/hyperlink" Target="https://www.my.af.mil/gcss-af/USAF/AFP40/d/s6925EC133CA00FB5E044080020E329A9/Files/5315/source-selection-participants-worksheet.xls" TargetMode="External"/><Relationship Id="rId64" Type="http://schemas.openxmlformats.org/officeDocument/2006/relationships/hyperlink" Target="http://www.dtic.mil/whs/directives/corres/pdf/550007p.pdf" TargetMode="External"/><Relationship Id="rId69" Type="http://schemas.openxmlformats.org/officeDocument/2006/relationships/image" Target="https://www.safaq.hq.af.mil/AFAC%202005-11XX%20-%20MAJCOM%20Sup/Review%20Website/affars/mp-ig/ss-sensitive.gif" TargetMode="External"/><Relationship Id="rId77" Type="http://schemas.openxmlformats.org/officeDocument/2006/relationships/hyperlink" Target="http://farsite.hill.af.mil/reghtml/regs/far2afmcfars/fardfars/dfars/dfars215.htm" TargetMode="External"/><Relationship Id="rId100" Type="http://schemas.openxmlformats.org/officeDocument/2006/relationships/hyperlink" Target="http://farsite.hill.af.mil/reghtml/regs/far2afmcfars/fardfars/far/15.htm" TargetMode="External"/><Relationship Id="rId105" Type="http://schemas.openxmlformats.org/officeDocument/2006/relationships/hyperlink" Target="http://farsite.hill.af.mil/reghtml/regs/far2afmcfars/fardfars/far/19.htm" TargetMode="External"/><Relationship Id="rId113" Type="http://schemas.openxmlformats.org/officeDocument/2006/relationships/hyperlink" Target="https://afkm.wpafb.af.mil/ASPs/CoP/OpenCop.asp?Filter=OO-FM-CA-01" TargetMode="External"/><Relationship Id="rId118" Type="http://schemas.openxmlformats.org/officeDocument/2006/relationships/hyperlink" Target="http://farsite.hill.af.mil/reghtml/regs/far2afmcfars/fardfars/far/15.htm" TargetMode="External"/><Relationship Id="rId8" Type="http://schemas.openxmlformats.org/officeDocument/2006/relationships/hyperlink" Target="https://cs.eis.af.mil/airforcecontracting/knowledge_center/Documents/Contracting_Memos/Policy/11-C-07.pdf" TargetMode="External"/><Relationship Id="rId51" Type="http://schemas.openxmlformats.org/officeDocument/2006/relationships/hyperlink" Target="http://farsite.hill.af.mil/reghtml/regs/far2afmcfars/af_afmc/affars/5301.htm" TargetMode="External"/><Relationship Id="rId72" Type="http://schemas.openxmlformats.org/officeDocument/2006/relationships/footer" Target="footer4.xml"/><Relationship Id="rId80" Type="http://schemas.openxmlformats.org/officeDocument/2006/relationships/hyperlink" Target="https://cs.eis.af.mil/airforcecontracting/knowledge_center/Pages/5315-main.aspx" TargetMode="External"/><Relationship Id="rId85" Type="http://schemas.openxmlformats.org/officeDocument/2006/relationships/hyperlink" Target="http://farsite.hill.af.mil/reghtml/regs/far2afmcfars/af_afmc/affars/5315.htm" TargetMode="External"/><Relationship Id="rId93" Type="http://schemas.openxmlformats.org/officeDocument/2006/relationships/hyperlink" Target="http://farsite.hill.af.mil/reghtml/regs/far2afmcfars/fardfars/dfars/dfars215.htm" TargetMode="External"/><Relationship Id="rId98" Type="http://schemas.openxmlformats.org/officeDocument/2006/relationships/hyperlink" Target="http://farsite.hill.af.mil/reghtml/regs/far2afmcfars/fardfars/far/52_215.htm" TargetMode="External"/><Relationship Id="rId121" Type="http://schemas.openxmlformats.org/officeDocument/2006/relationships/hyperlink" Target="https://cs.eis.af.mil/airforcecontracting/knowledge_center/Documents/AFFARS_Library/5315/source-selection-tools.ppt" TargetMode="External"/><Relationship Id="rId3" Type="http://schemas.openxmlformats.org/officeDocument/2006/relationships/settings" Target="settings.xml"/><Relationship Id="rId12" Type="http://schemas.openxmlformats.org/officeDocument/2006/relationships/hyperlink" Target="http://farsite.hill.af.mil/reghtml/regs/far2afmcfars/fardfars/far/15.htm" TargetMode="External"/><Relationship Id="rId17" Type="http://schemas.openxmlformats.org/officeDocument/2006/relationships/hyperlink" Target="http://farsite.hill.af.mil/reghtml/regs/far2afmcfars/fardfars/far/35.htm" TargetMode="External"/><Relationship Id="rId25" Type="http://schemas.openxmlformats.org/officeDocument/2006/relationships/hyperlink" Target="http://www4.law.cornell.edu/uscode/41/423.html" TargetMode="External"/><Relationship Id="rId33" Type="http://schemas.openxmlformats.org/officeDocument/2006/relationships/hyperlink" Target="http://farsite.hill.af.mil/reghtml/regs/far2afmcfars/af_afmc/affars/IG5315.204-5(c).docx" TargetMode="External"/><Relationship Id="rId38" Type="http://schemas.openxmlformats.org/officeDocument/2006/relationships/hyperlink" Target="http://farsite.hill.af.mil/reghtml/regs/far2afmcfars/fardfars/far/15.htm" TargetMode="External"/><Relationship Id="rId46" Type="http://schemas.openxmlformats.org/officeDocument/2006/relationships/hyperlink" Target="http://farsite.hill.af.mil/reghtml/regs/far2afmcfars/fardfars/far/15.htm" TargetMode="External"/><Relationship Id="rId59" Type="http://schemas.openxmlformats.org/officeDocument/2006/relationships/hyperlink" Target="http://farsite.hill.af.mil/reghtml/regs/far2afmcfars/af_afmc/affars/5315.htm" TargetMode="External"/><Relationship Id="rId67" Type="http://schemas.openxmlformats.org/officeDocument/2006/relationships/hyperlink" Target="http://www.gsa.gov/Portal/gsa/ep/formslibrary.do?viewType=DETAIL&amp;formId=D8518389B77405A28525710700646745" TargetMode="External"/><Relationship Id="rId103" Type="http://schemas.openxmlformats.org/officeDocument/2006/relationships/hyperlink" Target="http://farsite.hill.af.mil/reghtml/regs/far2afmcfars/fardfars/far/52_215.htm" TargetMode="External"/><Relationship Id="rId108" Type="http://schemas.openxmlformats.org/officeDocument/2006/relationships/hyperlink" Target="http://farsite.hill.af.mil/reghtml/regs/far2afmcfars/fardfars/far/15.htm" TargetMode="External"/><Relationship Id="rId116" Type="http://schemas.openxmlformats.org/officeDocument/2006/relationships/hyperlink" Target="http://farsite.hill.af.mil/reghtml/regs/far2afmcfars/fardfars/far/15.htm" TargetMode="External"/><Relationship Id="rId124" Type="http://schemas.openxmlformats.org/officeDocument/2006/relationships/fontTable" Target="fontTable.xml"/><Relationship Id="rId20" Type="http://schemas.openxmlformats.org/officeDocument/2006/relationships/hyperlink" Target="http://farsite.hill.af.mil/reghtml/regs/far2afmcfars/fardfars/far/15.htm" TargetMode="External"/><Relationship Id="rId41" Type="http://schemas.openxmlformats.org/officeDocument/2006/relationships/hyperlink" Target="http://farsite.hill.af.mil/reghtml/regs/far2afmcfars/af_afmc/affars/5315.htm" TargetMode="External"/><Relationship Id="rId54" Type="http://schemas.openxmlformats.org/officeDocument/2006/relationships/hyperlink" Target="http://farsite.hill.af.mil/reghtml/regs/far2afmcfars/af_afmc/affars/5315.htm" TargetMode="External"/><Relationship Id="rId62" Type="http://schemas.openxmlformats.org/officeDocument/2006/relationships/hyperlink" Target="http://farsite.hill.af.mil/reghtml/regs/far2afmcfars/af_afmc/affars/5303.htm" TargetMode="External"/><Relationship Id="rId70" Type="http://schemas.openxmlformats.org/officeDocument/2006/relationships/header" Target="header1.xml"/><Relationship Id="rId75" Type="http://schemas.openxmlformats.org/officeDocument/2006/relationships/footer" Target="footer5.xml"/><Relationship Id="rId83" Type="http://schemas.openxmlformats.org/officeDocument/2006/relationships/hyperlink" Target="http://farsite.hill.af.mil/reghtml/regs/far2afmcfars/fardfars/far/07.htm" TargetMode="External"/><Relationship Id="rId88" Type="http://schemas.openxmlformats.org/officeDocument/2006/relationships/hyperlink" Target="http://farsite.hill.af.mil/reghtml/regs/far2afmcfars/fardfars/far/37.htm" TargetMode="External"/><Relationship Id="rId91" Type="http://schemas.openxmlformats.org/officeDocument/2006/relationships/hyperlink" Target="http://farsite.hill.af.mil/reghtml/regs/far2afmcfars/fardfars/far/12.htm" TargetMode="External"/><Relationship Id="rId96" Type="http://schemas.openxmlformats.org/officeDocument/2006/relationships/hyperlink" Target="https://cs.eis.af.mil/airforcecontracting/knowledge_center/Documents/Other_Pubs/Other_Guides/cost.risk.handbook.pdf" TargetMode="External"/><Relationship Id="rId111" Type="http://schemas.openxmlformats.org/officeDocument/2006/relationships/hyperlink" Target="http://farsite.hill.af.mil/reghtml/regs/far2afmcfars/fardfars/far/15.ht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susan.tackis@pentagon.af.mil" TargetMode="External"/><Relationship Id="rId23" Type="http://schemas.openxmlformats.org/officeDocument/2006/relationships/hyperlink" Target="mailto:safaqck.workflow@pentagon.af.mil" TargetMode="External"/><Relationship Id="rId28" Type="http://schemas.openxmlformats.org/officeDocument/2006/relationships/hyperlink" Target="http://farsite.hill.af.mil/reghtml/regs/far2afmcfars/fardfars/far/03.htm" TargetMode="External"/><Relationship Id="rId36" Type="http://schemas.openxmlformats.org/officeDocument/2006/relationships/hyperlink" Target="http://farsite.hill.af.mil/reghtml/regs/far2afmcfars/af_afmc/affars/5315.htm" TargetMode="External"/><Relationship Id="rId49" Type="http://schemas.openxmlformats.org/officeDocument/2006/relationships/hyperlink" Target="http://farsite.hill.af.mil/reghtml/regs/far2afmcfars/af_afmc/affars/IG5315.102.docx" TargetMode="External"/><Relationship Id="rId57" Type="http://schemas.openxmlformats.org/officeDocument/2006/relationships/hyperlink" Target="http://farsite.hill.af.mil/reghtml/regs/far2afmcfars/af_afmc/affars/IG5315.305.docx" TargetMode="External"/><Relationship Id="rId106" Type="http://schemas.openxmlformats.org/officeDocument/2006/relationships/hyperlink" Target="http://farsite.hill.af.mil/reghtml/regs/far2afmcfars/fardfars/far/15.htm" TargetMode="External"/><Relationship Id="rId114" Type="http://schemas.openxmlformats.org/officeDocument/2006/relationships/hyperlink" Target="https://km.saffm.hq.af.mil/ASPs/DocMan/DOCDisplay.asp?Filter=AF-FM-CH-04&amp;DocID=2551103" TargetMode="External"/><Relationship Id="rId119" Type="http://schemas.openxmlformats.org/officeDocument/2006/relationships/hyperlink" Target="https://cs.eis.af.mil/airforcecontracting/knowledge_center/Pages/5315-main.aspx" TargetMode="External"/><Relationship Id="rId10" Type="http://schemas.openxmlformats.org/officeDocument/2006/relationships/footer" Target="footer1.xml"/><Relationship Id="rId31" Type="http://schemas.openxmlformats.org/officeDocument/2006/relationships/hyperlink" Target="http://farsite.hill.af.mil/reghtml/regs/far2afmcfars/fardfars/far/03.htm" TargetMode="External"/><Relationship Id="rId44" Type="http://schemas.openxmlformats.org/officeDocument/2006/relationships/hyperlink" Target="http://www.ppirs.gov" TargetMode="External"/><Relationship Id="rId52" Type="http://schemas.openxmlformats.org/officeDocument/2006/relationships/hyperlink" Target="http://farsite.hill.af.mil/reghtml/regs/far2afmcfars/fardfars/far/15.htm" TargetMode="External"/><Relationship Id="rId60" Type="http://schemas.openxmlformats.org/officeDocument/2006/relationships/hyperlink" Target="http://farsite.hill.af.mil/reghtml/regs/far2afmcfars/fardfars/far/15.htm" TargetMode="External"/><Relationship Id="rId65" Type="http://schemas.openxmlformats.org/officeDocument/2006/relationships/hyperlink" Target="http://www.gsa.gov/Portal/gsa/ep/formslibrary.do?viewType=DETAIL&amp;formId=D8518389B77405A28525710700646745" TargetMode="External"/><Relationship Id="rId73" Type="http://schemas.openxmlformats.org/officeDocument/2006/relationships/image" Target="media/image2.png"/><Relationship Id="rId78" Type="http://schemas.openxmlformats.org/officeDocument/2006/relationships/hyperlink" Target="http://farsite.hill.af.mil/reghtml/regs/far2afmcfars/af_afmc/affars/5315.htm" TargetMode="External"/><Relationship Id="rId81" Type="http://schemas.openxmlformats.org/officeDocument/2006/relationships/hyperlink" Target="http://farsite.hill.af.mil/reghtml/regs/far2afmcfars/fardfars/far/10.htm" TargetMode="External"/><Relationship Id="rId86" Type="http://schemas.openxmlformats.org/officeDocument/2006/relationships/hyperlink" Target="http://farsite.hill.af.mil/reghtml/regs/far2afmcfars/fardfars/far/03.htm" TargetMode="External"/><Relationship Id="rId94" Type="http://schemas.openxmlformats.org/officeDocument/2006/relationships/hyperlink" Target="http://farsite.hill.af.mil/reghtml/regs/far2afmcfars/fardfars/far/15.htm" TargetMode="External"/><Relationship Id="rId99" Type="http://schemas.openxmlformats.org/officeDocument/2006/relationships/hyperlink" Target="https://cs.eis.af.mil/airforcecontracting/knowledge_center/Documents/AFFARS_Library/5315/source-selection-tools.ppt" TargetMode="External"/><Relationship Id="rId101" Type="http://schemas.openxmlformats.org/officeDocument/2006/relationships/hyperlink" Target="http://farsite.hill.af.mil/reghtml/regs/far2afmcfars/af_afmc/affars/IG5315.305(a)(2).docx" TargetMode="External"/><Relationship Id="rId122" Type="http://schemas.openxmlformats.org/officeDocument/2006/relationships/hyperlink" Target="http://farsite.hill.af.mil/reghtml/regs/far2afmcfars/af_afmc/affars/IG5315.305.docx" TargetMode="External"/><Relationship Id="rId4" Type="http://schemas.openxmlformats.org/officeDocument/2006/relationships/webSettings" Target="webSettings.xml"/><Relationship Id="rId9" Type="http://schemas.openxmlformats.org/officeDocument/2006/relationships/hyperlink" Target="MP5315.3.doc" TargetMode="External"/><Relationship Id="rId13" Type="http://schemas.openxmlformats.org/officeDocument/2006/relationships/hyperlink" Target="http://farsite.hill.af.mil/reghtml/regs/far2afmcfars/fardfars/dfars/dfars215.htm" TargetMode="External"/><Relationship Id="rId18" Type="http://schemas.openxmlformats.org/officeDocument/2006/relationships/hyperlink" Target="http://www4.law.cornell.edu/uscode/15/638.html" TargetMode="External"/><Relationship Id="rId39" Type="http://schemas.openxmlformats.org/officeDocument/2006/relationships/hyperlink" Target="http://farsite.hill.af.mil/reghtml/regs/far2afmcfars/fardfars/far/15.htm" TargetMode="External"/><Relationship Id="rId109" Type="http://schemas.openxmlformats.org/officeDocument/2006/relationships/hyperlink" Target="http://farsite.hill.af.mil/reghtml/regs/far2afmcfars/fardfars/far/15.htm" TargetMode="External"/><Relationship Id="rId34" Type="http://schemas.openxmlformats.org/officeDocument/2006/relationships/hyperlink" Target="http://farsite.hill.af.mil/reghtml/regs/far2afmcfars/fardfars/far/09.htm" TargetMode="External"/><Relationship Id="rId50" Type="http://schemas.openxmlformats.org/officeDocument/2006/relationships/hyperlink" Target="http://farsite.hill.af.mil/reghtml/regs/far2afmcfars/af_afmc/affars/5301.htm" TargetMode="External"/><Relationship Id="rId55" Type="http://schemas.openxmlformats.org/officeDocument/2006/relationships/hyperlink" Target="mailto:safaqck.workflow@pentagon.af.mil" TargetMode="External"/><Relationship Id="rId76" Type="http://schemas.openxmlformats.org/officeDocument/2006/relationships/hyperlink" Target="http://farsite.hill.af.mil/reghtml/regs/far2afmcfars/fardfars/far/15.htm" TargetMode="External"/><Relationship Id="rId97" Type="http://schemas.openxmlformats.org/officeDocument/2006/relationships/hyperlink" Target="http://farsite.hill.af.mil/reghtml/regs/far2afmcfars/af_afmc/affars/5315.htm" TargetMode="External"/><Relationship Id="rId104" Type="http://schemas.openxmlformats.org/officeDocument/2006/relationships/hyperlink" Target="http://farsite.hill.af.mil/reghtml/regs/far2afmcfars/fardfars/far/52_215.htm" TargetMode="External"/><Relationship Id="rId120" Type="http://schemas.openxmlformats.org/officeDocument/2006/relationships/hyperlink" Target="https://cs.eis.af.mil/airforcecontracting/knowledge_center/Pages/5315-main.aspx" TargetMode="External"/><Relationship Id="rId125" Type="http://schemas.openxmlformats.org/officeDocument/2006/relationships/theme" Target="theme/theme1.xml"/><Relationship Id="rId7" Type="http://schemas.openxmlformats.org/officeDocument/2006/relationships/hyperlink" Target="https://cs.eis.af.mil/airforcecontracting/knowledge_center/Documents/Contracting_Memos/Policy/11-C-04.pdf" TargetMode="External"/><Relationship Id="rId71" Type="http://schemas.openxmlformats.org/officeDocument/2006/relationships/footer" Target="footer3.xml"/><Relationship Id="rId92" Type="http://schemas.openxmlformats.org/officeDocument/2006/relationships/hyperlink" Target="http://farsite.hill.af.mil/reghtml/regs/far2afmcfars/fardfars/far/15.htm" TargetMode="External"/><Relationship Id="rId2" Type="http://schemas.openxmlformats.org/officeDocument/2006/relationships/styles" Target="styles.xml"/><Relationship Id="rId29" Type="http://schemas.openxmlformats.org/officeDocument/2006/relationships/hyperlink" Target="http://farsite.hill.af.mil/reghtml/regs/far2afmcfars/af_afmc/affars/IG5315.303.docx" TargetMode="External"/><Relationship Id="rId24" Type="http://schemas.openxmlformats.org/officeDocument/2006/relationships/hyperlink" Target="http://farsite.hill.af.mil/reghtml/regs/far2afmcfars/af_afmc/affars/5315.htm" TargetMode="External"/><Relationship Id="rId40" Type="http://schemas.openxmlformats.org/officeDocument/2006/relationships/hyperlink" Target="mailto:safaqck.workflow@pentagon.af.mil" TargetMode="External"/><Relationship Id="rId45" Type="http://schemas.openxmlformats.org/officeDocument/2006/relationships/hyperlink" Target="http://farsite.hill.af.mil/reghtml/regs/far2afmcfars/fardfars/far/15.htm" TargetMode="External"/><Relationship Id="rId66" Type="http://schemas.openxmlformats.org/officeDocument/2006/relationships/hyperlink" Target="http://www.dtic.mil/whs/directives/corres/pdf/550007p.pdf" TargetMode="External"/><Relationship Id="rId87" Type="http://schemas.openxmlformats.org/officeDocument/2006/relationships/hyperlink" Target="http://farsite.hill.af.mil/reghtml/regs/far2afmcfars/fardfars/far/15.htm" TargetMode="External"/><Relationship Id="rId110" Type="http://schemas.openxmlformats.org/officeDocument/2006/relationships/hyperlink" Target="http://farsite.hill.af.mil/reghtml/regs/far2afmcfars/fardfars/far/15.htm" TargetMode="External"/><Relationship Id="rId115" Type="http://schemas.openxmlformats.org/officeDocument/2006/relationships/hyperlink" Target="https://km.saffm.hq.af.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44</Pages>
  <Words>22919</Words>
  <Characters>130640</Characters>
  <Application>Microsoft Office Word</Application>
  <DocSecurity>0</DocSecurity>
  <Lines>1088</Lines>
  <Paragraphs>306</Paragraphs>
  <ScaleCrop>false</ScaleCrop>
  <HeadingPairs>
    <vt:vector size="2" baseType="variant">
      <vt:variant>
        <vt:lpstr>Title</vt:lpstr>
      </vt:variant>
      <vt:variant>
        <vt:i4>1</vt:i4>
      </vt:variant>
    </vt:vector>
  </HeadingPairs>
  <TitlesOfParts>
    <vt:vector size="1" baseType="lpstr">
      <vt:lpstr>UNITED STATES AIR FORCE</vt:lpstr>
    </vt:vector>
  </TitlesOfParts>
  <Company> </Company>
  <LinksUpToDate>false</LinksUpToDate>
  <CharactersWithSpaces>153253</CharactersWithSpaces>
  <SharedDoc>false</SharedDoc>
  <HLinks>
    <vt:vector size="1746" baseType="variant">
      <vt:variant>
        <vt:i4>6291506</vt:i4>
      </vt:variant>
      <vt:variant>
        <vt:i4>949</vt:i4>
      </vt:variant>
      <vt:variant>
        <vt:i4>0</vt:i4>
      </vt:variant>
      <vt:variant>
        <vt:i4>5</vt:i4>
      </vt:variant>
      <vt:variant>
        <vt:lpwstr>IG5315.305.doc</vt:lpwstr>
      </vt:variant>
      <vt:variant>
        <vt:lpwstr/>
      </vt:variant>
      <vt:variant>
        <vt:i4>2424874</vt:i4>
      </vt:variant>
      <vt:variant>
        <vt:i4>946</vt:i4>
      </vt:variant>
      <vt:variant>
        <vt:i4>0</vt:i4>
      </vt:variant>
      <vt:variant>
        <vt:i4>5</vt:i4>
      </vt:variant>
      <vt:variant>
        <vt:lpwstr>https://www.my.af.mil/gcss-af/USAF/AFP40/d/1075940151/Files/5315/source-selection-tools.ppt</vt:lpwstr>
      </vt:variant>
      <vt:variant>
        <vt:lpwstr/>
      </vt:variant>
      <vt:variant>
        <vt:i4>6160506</vt:i4>
      </vt:variant>
      <vt:variant>
        <vt:i4>943</vt:i4>
      </vt:variant>
      <vt:variant>
        <vt:i4>0</vt:i4>
      </vt:variant>
      <vt:variant>
        <vt:i4>5</vt:i4>
      </vt:variant>
      <vt:variant>
        <vt:lpwstr>https://cs.eis.af.mil/airforcecontracting/knowledge_center/Pages/5315-main.aspx</vt:lpwstr>
      </vt:variant>
      <vt:variant>
        <vt:lpwstr/>
      </vt:variant>
      <vt:variant>
        <vt:i4>6160506</vt:i4>
      </vt:variant>
      <vt:variant>
        <vt:i4>940</vt:i4>
      </vt:variant>
      <vt:variant>
        <vt:i4>0</vt:i4>
      </vt:variant>
      <vt:variant>
        <vt:i4>5</vt:i4>
      </vt:variant>
      <vt:variant>
        <vt:lpwstr>https://cs.eis.af.mil/airforcecontracting/knowledge_center/Pages/5315-main.aspx</vt:lpwstr>
      </vt:variant>
      <vt:variant>
        <vt:lpwstr/>
      </vt:variant>
      <vt:variant>
        <vt:i4>2687033</vt:i4>
      </vt:variant>
      <vt:variant>
        <vt:i4>937</vt:i4>
      </vt:variant>
      <vt:variant>
        <vt:i4>0</vt:i4>
      </vt:variant>
      <vt:variant>
        <vt:i4>5</vt:i4>
      </vt:variant>
      <vt:variant>
        <vt:lpwstr>../far/FAR15.DOC</vt:lpwstr>
      </vt:variant>
      <vt:variant>
        <vt:lpwstr>b15307</vt:lpwstr>
      </vt:variant>
      <vt:variant>
        <vt:i4>2621497</vt:i4>
      </vt:variant>
      <vt:variant>
        <vt:i4>934</vt:i4>
      </vt:variant>
      <vt:variant>
        <vt:i4>0</vt:i4>
      </vt:variant>
      <vt:variant>
        <vt:i4>5</vt:i4>
      </vt:variant>
      <vt:variant>
        <vt:lpwstr>../far/FAR15.DOC</vt:lpwstr>
      </vt:variant>
      <vt:variant>
        <vt:lpwstr>b15306</vt:lpwstr>
      </vt:variant>
      <vt:variant>
        <vt:i4>2621497</vt:i4>
      </vt:variant>
      <vt:variant>
        <vt:i4>931</vt:i4>
      </vt:variant>
      <vt:variant>
        <vt:i4>0</vt:i4>
      </vt:variant>
      <vt:variant>
        <vt:i4>5</vt:i4>
      </vt:variant>
      <vt:variant>
        <vt:lpwstr>../far/FAR15.DOC</vt:lpwstr>
      </vt:variant>
      <vt:variant>
        <vt:lpwstr>b15306</vt:lpwstr>
      </vt:variant>
      <vt:variant>
        <vt:i4>2424955</vt:i4>
      </vt:variant>
      <vt:variant>
        <vt:i4>928</vt:i4>
      </vt:variant>
      <vt:variant>
        <vt:i4>0</vt:i4>
      </vt:variant>
      <vt:variant>
        <vt:i4>5</vt:i4>
      </vt:variant>
      <vt:variant>
        <vt:lpwstr>https://km.saffm.hq.af.mil/</vt:lpwstr>
      </vt:variant>
      <vt:variant>
        <vt:lpwstr/>
      </vt:variant>
      <vt:variant>
        <vt:i4>3670127</vt:i4>
      </vt:variant>
      <vt:variant>
        <vt:i4>925</vt:i4>
      </vt:variant>
      <vt:variant>
        <vt:i4>0</vt:i4>
      </vt:variant>
      <vt:variant>
        <vt:i4>5</vt:i4>
      </vt:variant>
      <vt:variant>
        <vt:lpwstr>https://km.saffm.hq.af.mil/ASPs/DocMan/DOCDisplay.asp?Filter=AF-FM-CH-04&amp;DocID=2551103</vt:lpwstr>
      </vt:variant>
      <vt:variant>
        <vt:lpwstr/>
      </vt:variant>
      <vt:variant>
        <vt:i4>5963864</vt:i4>
      </vt:variant>
      <vt:variant>
        <vt:i4>922</vt:i4>
      </vt:variant>
      <vt:variant>
        <vt:i4>0</vt:i4>
      </vt:variant>
      <vt:variant>
        <vt:i4>5</vt:i4>
      </vt:variant>
      <vt:variant>
        <vt:lpwstr>https://afkm.wpafb.af.mil/ASPs/CoP/OpenCop.asp?Filter=OO-FM-CA-01</vt:lpwstr>
      </vt:variant>
      <vt:variant>
        <vt:lpwstr/>
      </vt:variant>
      <vt:variant>
        <vt:i4>2752569</vt:i4>
      </vt:variant>
      <vt:variant>
        <vt:i4>919</vt:i4>
      </vt:variant>
      <vt:variant>
        <vt:i4>0</vt:i4>
      </vt:variant>
      <vt:variant>
        <vt:i4>5</vt:i4>
      </vt:variant>
      <vt:variant>
        <vt:lpwstr>../far/FAR15.DOC</vt:lpwstr>
      </vt:variant>
      <vt:variant>
        <vt:lpwstr>b15403</vt:lpwstr>
      </vt:variant>
      <vt:variant>
        <vt:i4>2818105</vt:i4>
      </vt:variant>
      <vt:variant>
        <vt:i4>916</vt:i4>
      </vt:variant>
      <vt:variant>
        <vt:i4>0</vt:i4>
      </vt:variant>
      <vt:variant>
        <vt:i4>5</vt:i4>
      </vt:variant>
      <vt:variant>
        <vt:lpwstr>../far/FAR15.DOC</vt:lpwstr>
      </vt:variant>
      <vt:variant>
        <vt:lpwstr>b15402</vt:lpwstr>
      </vt:variant>
      <vt:variant>
        <vt:i4>1638424</vt:i4>
      </vt:variant>
      <vt:variant>
        <vt:i4>913</vt:i4>
      </vt:variant>
      <vt:variant>
        <vt:i4>0</vt:i4>
      </vt:variant>
      <vt:variant>
        <vt:i4>5</vt:i4>
      </vt:variant>
      <vt:variant>
        <vt:lpwstr>../far/FAR15.DOC</vt:lpwstr>
      </vt:variant>
      <vt:variant>
        <vt:lpwstr>s154</vt:lpwstr>
      </vt:variant>
      <vt:variant>
        <vt:i4>2818105</vt:i4>
      </vt:variant>
      <vt:variant>
        <vt:i4>910</vt:i4>
      </vt:variant>
      <vt:variant>
        <vt:i4>0</vt:i4>
      </vt:variant>
      <vt:variant>
        <vt:i4>5</vt:i4>
      </vt:variant>
      <vt:variant>
        <vt:lpwstr>../far/FAR15.DOC</vt:lpwstr>
      </vt:variant>
      <vt:variant>
        <vt:lpwstr>b15305</vt:lpwstr>
      </vt:variant>
      <vt:variant>
        <vt:i4>2818105</vt:i4>
      </vt:variant>
      <vt:variant>
        <vt:i4>907</vt:i4>
      </vt:variant>
      <vt:variant>
        <vt:i4>0</vt:i4>
      </vt:variant>
      <vt:variant>
        <vt:i4>5</vt:i4>
      </vt:variant>
      <vt:variant>
        <vt:lpwstr>../far/FAR15.DOC</vt:lpwstr>
      </vt:variant>
      <vt:variant>
        <vt:lpwstr>b15305</vt:lpwstr>
      </vt:variant>
      <vt:variant>
        <vt:i4>524391</vt:i4>
      </vt:variant>
      <vt:variant>
        <vt:i4>904</vt:i4>
      </vt:variant>
      <vt:variant>
        <vt:i4>0</vt:i4>
      </vt:variant>
      <vt:variant>
        <vt:i4>5</vt:i4>
      </vt:variant>
      <vt:variant>
        <vt:lpwstr>http://farsite.hill.af.mil/reghtml/regs/far2afmcfars/fardfars/dfars/dfars215.htm</vt:lpwstr>
      </vt:variant>
      <vt:variant>
        <vt:lpwstr>P131_6012</vt:lpwstr>
      </vt:variant>
      <vt:variant>
        <vt:i4>2818105</vt:i4>
      </vt:variant>
      <vt:variant>
        <vt:i4>901</vt:i4>
      </vt:variant>
      <vt:variant>
        <vt:i4>0</vt:i4>
      </vt:variant>
      <vt:variant>
        <vt:i4>5</vt:i4>
      </vt:variant>
      <vt:variant>
        <vt:lpwstr>../far/FAR15.DOC</vt:lpwstr>
      </vt:variant>
      <vt:variant>
        <vt:lpwstr>b15305</vt:lpwstr>
      </vt:variant>
      <vt:variant>
        <vt:i4>1310725</vt:i4>
      </vt:variant>
      <vt:variant>
        <vt:i4>898</vt:i4>
      </vt:variant>
      <vt:variant>
        <vt:i4>0</vt:i4>
      </vt:variant>
      <vt:variant>
        <vt:i4>5</vt:i4>
      </vt:variant>
      <vt:variant>
        <vt:lpwstr>../far/FAR19.doc</vt:lpwstr>
      </vt:variant>
      <vt:variant>
        <vt:lpwstr>b1912024</vt:lpwstr>
      </vt:variant>
      <vt:variant>
        <vt:i4>2228260</vt:i4>
      </vt:variant>
      <vt:variant>
        <vt:i4>895</vt:i4>
      </vt:variant>
      <vt:variant>
        <vt:i4>0</vt:i4>
      </vt:variant>
      <vt:variant>
        <vt:i4>5</vt:i4>
      </vt:variant>
      <vt:variant>
        <vt:lpwstr>../far/FAR52.215.doc</vt:lpwstr>
      </vt:variant>
      <vt:variant>
        <vt:lpwstr>b522199</vt:lpwstr>
      </vt:variant>
      <vt:variant>
        <vt:i4>2228260</vt:i4>
      </vt:variant>
      <vt:variant>
        <vt:i4>892</vt:i4>
      </vt:variant>
      <vt:variant>
        <vt:i4>0</vt:i4>
      </vt:variant>
      <vt:variant>
        <vt:i4>5</vt:i4>
      </vt:variant>
      <vt:variant>
        <vt:lpwstr>../far/FAR52.215.doc</vt:lpwstr>
      </vt:variant>
      <vt:variant>
        <vt:lpwstr>b522198</vt:lpwstr>
      </vt:variant>
      <vt:variant>
        <vt:i4>1</vt:i4>
      </vt:variant>
      <vt:variant>
        <vt:i4>889</vt:i4>
      </vt:variant>
      <vt:variant>
        <vt:i4>0</vt:i4>
      </vt:variant>
      <vt:variant>
        <vt:i4>5</vt:i4>
      </vt:variant>
      <vt:variant>
        <vt:lpwstr>IG5315.305(a)(2).doc</vt:lpwstr>
      </vt:variant>
      <vt:variant>
        <vt:lpwstr/>
      </vt:variant>
      <vt:variant>
        <vt:i4>1</vt:i4>
      </vt:variant>
      <vt:variant>
        <vt:i4>886</vt:i4>
      </vt:variant>
      <vt:variant>
        <vt:i4>0</vt:i4>
      </vt:variant>
      <vt:variant>
        <vt:i4>5</vt:i4>
      </vt:variant>
      <vt:variant>
        <vt:lpwstr>IG5315.305(a)(2).doc</vt:lpwstr>
      </vt:variant>
      <vt:variant>
        <vt:lpwstr/>
      </vt:variant>
      <vt:variant>
        <vt:i4>2818105</vt:i4>
      </vt:variant>
      <vt:variant>
        <vt:i4>883</vt:i4>
      </vt:variant>
      <vt:variant>
        <vt:i4>0</vt:i4>
      </vt:variant>
      <vt:variant>
        <vt:i4>5</vt:i4>
      </vt:variant>
      <vt:variant>
        <vt:lpwstr>../far/FAR15.DOC</vt:lpwstr>
      </vt:variant>
      <vt:variant>
        <vt:lpwstr>b15305</vt:lpwstr>
      </vt:variant>
      <vt:variant>
        <vt:i4>2424874</vt:i4>
      </vt:variant>
      <vt:variant>
        <vt:i4>880</vt:i4>
      </vt:variant>
      <vt:variant>
        <vt:i4>0</vt:i4>
      </vt:variant>
      <vt:variant>
        <vt:i4>5</vt:i4>
      </vt:variant>
      <vt:variant>
        <vt:lpwstr>https://www.my.af.mil/gcss-af/USAF/AFP40/d/1075940151/Files/5315/source-selection-tools.ppt</vt:lpwstr>
      </vt:variant>
      <vt:variant>
        <vt:lpwstr/>
      </vt:variant>
      <vt:variant>
        <vt:i4>7078005</vt:i4>
      </vt:variant>
      <vt:variant>
        <vt:i4>877</vt:i4>
      </vt:variant>
      <vt:variant>
        <vt:i4>0</vt:i4>
      </vt:variant>
      <vt:variant>
        <vt:i4>5</vt:i4>
      </vt:variant>
      <vt:variant>
        <vt:lpwstr/>
      </vt:variant>
      <vt:variant>
        <vt:lpwstr>Attachment1</vt:lpwstr>
      </vt:variant>
      <vt:variant>
        <vt:i4>3014692</vt:i4>
      </vt:variant>
      <vt:variant>
        <vt:i4>874</vt:i4>
      </vt:variant>
      <vt:variant>
        <vt:i4>0</vt:i4>
      </vt:variant>
      <vt:variant>
        <vt:i4>5</vt:i4>
      </vt:variant>
      <vt:variant>
        <vt:lpwstr>../far/FAR52.215.doc</vt:lpwstr>
      </vt:variant>
      <vt:variant>
        <vt:lpwstr>b522151</vt:lpwstr>
      </vt:variant>
      <vt:variant>
        <vt:i4>196611</vt:i4>
      </vt:variant>
      <vt:variant>
        <vt:i4>871</vt:i4>
      </vt:variant>
      <vt:variant>
        <vt:i4>0</vt:i4>
      </vt:variant>
      <vt:variant>
        <vt:i4>5</vt:i4>
      </vt:variant>
      <vt:variant>
        <vt:lpwstr>5315.doc</vt:lpwstr>
      </vt:variant>
      <vt:variant>
        <vt:lpwstr>p5315305</vt:lpwstr>
      </vt:variant>
      <vt:variant>
        <vt:i4>2818162</vt:i4>
      </vt:variant>
      <vt:variant>
        <vt:i4>868</vt:i4>
      </vt:variant>
      <vt:variant>
        <vt:i4>0</vt:i4>
      </vt:variant>
      <vt:variant>
        <vt:i4>5</vt:i4>
      </vt:variant>
      <vt:variant>
        <vt:lpwstr>https://www.my.af.mil/gcss-af/USAF/AFP40/d/1075940151/Files/Other.Pubs/Other.Guides/cost.risk.handbook.pdf</vt:lpwstr>
      </vt:variant>
      <vt:variant>
        <vt:lpwstr/>
      </vt:variant>
      <vt:variant>
        <vt:i4>2621497</vt:i4>
      </vt:variant>
      <vt:variant>
        <vt:i4>865</vt:i4>
      </vt:variant>
      <vt:variant>
        <vt:i4>0</vt:i4>
      </vt:variant>
      <vt:variant>
        <vt:i4>5</vt:i4>
      </vt:variant>
      <vt:variant>
        <vt:lpwstr>../far/FAR15.DOC</vt:lpwstr>
      </vt:variant>
      <vt:variant>
        <vt:lpwstr>b15306</vt:lpwstr>
      </vt:variant>
      <vt:variant>
        <vt:i4>2752569</vt:i4>
      </vt:variant>
      <vt:variant>
        <vt:i4>862</vt:i4>
      </vt:variant>
      <vt:variant>
        <vt:i4>0</vt:i4>
      </vt:variant>
      <vt:variant>
        <vt:i4>5</vt:i4>
      </vt:variant>
      <vt:variant>
        <vt:lpwstr>../far/FAR15.DOC</vt:lpwstr>
      </vt:variant>
      <vt:variant>
        <vt:lpwstr>b15304</vt:lpwstr>
      </vt:variant>
      <vt:variant>
        <vt:i4>983137</vt:i4>
      </vt:variant>
      <vt:variant>
        <vt:i4>859</vt:i4>
      </vt:variant>
      <vt:variant>
        <vt:i4>0</vt:i4>
      </vt:variant>
      <vt:variant>
        <vt:i4>5</vt:i4>
      </vt:variant>
      <vt:variant>
        <vt:lpwstr>http://farsite.hill.af.mil/reghtml/regs/far2afmcfars/fardfars/dfars/dfars215.htm</vt:lpwstr>
      </vt:variant>
      <vt:variant>
        <vt:lpwstr>P107_3559</vt:lpwstr>
      </vt:variant>
      <vt:variant>
        <vt:i4>2752569</vt:i4>
      </vt:variant>
      <vt:variant>
        <vt:i4>856</vt:i4>
      </vt:variant>
      <vt:variant>
        <vt:i4>0</vt:i4>
      </vt:variant>
      <vt:variant>
        <vt:i4>5</vt:i4>
      </vt:variant>
      <vt:variant>
        <vt:lpwstr>../far/FAR15.DOC</vt:lpwstr>
      </vt:variant>
      <vt:variant>
        <vt:lpwstr>b15304</vt:lpwstr>
      </vt:variant>
      <vt:variant>
        <vt:i4>1769566</vt:i4>
      </vt:variant>
      <vt:variant>
        <vt:i4>853</vt:i4>
      </vt:variant>
      <vt:variant>
        <vt:i4>0</vt:i4>
      </vt:variant>
      <vt:variant>
        <vt:i4>5</vt:i4>
      </vt:variant>
      <vt:variant>
        <vt:lpwstr>../far/FAR12.DOC</vt:lpwstr>
      </vt:variant>
      <vt:variant>
        <vt:lpwstr/>
      </vt:variant>
      <vt:variant>
        <vt:i4>1</vt:i4>
      </vt:variant>
      <vt:variant>
        <vt:i4>850</vt:i4>
      </vt:variant>
      <vt:variant>
        <vt:i4>0</vt:i4>
      </vt:variant>
      <vt:variant>
        <vt:i4>5</vt:i4>
      </vt:variant>
      <vt:variant>
        <vt:lpwstr>IG5315.305(a)(2).doc</vt:lpwstr>
      </vt:variant>
      <vt:variant>
        <vt:lpwstr/>
      </vt:variant>
      <vt:variant>
        <vt:i4>196611</vt:i4>
      </vt:variant>
      <vt:variant>
        <vt:i4>847</vt:i4>
      </vt:variant>
      <vt:variant>
        <vt:i4>0</vt:i4>
      </vt:variant>
      <vt:variant>
        <vt:i4>5</vt:i4>
      </vt:variant>
      <vt:variant>
        <vt:lpwstr>5315.doc</vt:lpwstr>
      </vt:variant>
      <vt:variant>
        <vt:lpwstr>p5315305</vt:lpwstr>
      </vt:variant>
      <vt:variant>
        <vt:i4>3014713</vt:i4>
      </vt:variant>
      <vt:variant>
        <vt:i4>844</vt:i4>
      </vt:variant>
      <vt:variant>
        <vt:i4>0</vt:i4>
      </vt:variant>
      <vt:variant>
        <vt:i4>5</vt:i4>
      </vt:variant>
      <vt:variant>
        <vt:lpwstr>../far/FAR15.DOC</vt:lpwstr>
      </vt:variant>
      <vt:variant>
        <vt:lpwstr>b15201</vt:lpwstr>
      </vt:variant>
      <vt:variant>
        <vt:i4>2752568</vt:i4>
      </vt:variant>
      <vt:variant>
        <vt:i4>841</vt:i4>
      </vt:variant>
      <vt:variant>
        <vt:i4>0</vt:i4>
      </vt:variant>
      <vt:variant>
        <vt:i4>5</vt:i4>
      </vt:variant>
      <vt:variant>
        <vt:lpwstr>../far/FAR03.DOC</vt:lpwstr>
      </vt:variant>
      <vt:variant>
        <vt:lpwstr>b31043</vt:lpwstr>
      </vt:variant>
      <vt:variant>
        <vt:i4>327683</vt:i4>
      </vt:variant>
      <vt:variant>
        <vt:i4>838</vt:i4>
      </vt:variant>
      <vt:variant>
        <vt:i4>0</vt:i4>
      </vt:variant>
      <vt:variant>
        <vt:i4>5</vt:i4>
      </vt:variant>
      <vt:variant>
        <vt:lpwstr>5315.doc</vt:lpwstr>
      </vt:variant>
      <vt:variant>
        <vt:lpwstr>p5315303</vt:lpwstr>
      </vt:variant>
      <vt:variant>
        <vt:i4>1769570</vt:i4>
      </vt:variant>
      <vt:variant>
        <vt:i4>835</vt:i4>
      </vt:variant>
      <vt:variant>
        <vt:i4>0</vt:i4>
      </vt:variant>
      <vt:variant>
        <vt:i4>5</vt:i4>
      </vt:variant>
      <vt:variant>
        <vt:lpwstr>http://www.whitehouse.gov/omb/circulars/a076/a76_rev2003.pdf</vt:lpwstr>
      </vt:variant>
      <vt:variant>
        <vt:lpwstr/>
      </vt:variant>
      <vt:variant>
        <vt:i4>2687020</vt:i4>
      </vt:variant>
      <vt:variant>
        <vt:i4>832</vt:i4>
      </vt:variant>
      <vt:variant>
        <vt:i4>0</vt:i4>
      </vt:variant>
      <vt:variant>
        <vt:i4>5</vt:i4>
      </vt:variant>
      <vt:variant>
        <vt:lpwstr>../far/FAR07.DOC</vt:lpwstr>
      </vt:variant>
      <vt:variant>
        <vt:lpwstr>s73</vt:lpwstr>
      </vt:variant>
      <vt:variant>
        <vt:i4>1966175</vt:i4>
      </vt:variant>
      <vt:variant>
        <vt:i4>829</vt:i4>
      </vt:variant>
      <vt:variant>
        <vt:i4>0</vt:i4>
      </vt:variant>
      <vt:variant>
        <vt:i4>5</vt:i4>
      </vt:variant>
      <vt:variant>
        <vt:lpwstr>../far/FAR07.DOC</vt:lpwstr>
      </vt:variant>
      <vt:variant>
        <vt:lpwstr/>
      </vt:variant>
      <vt:variant>
        <vt:i4>1638494</vt:i4>
      </vt:variant>
      <vt:variant>
        <vt:i4>826</vt:i4>
      </vt:variant>
      <vt:variant>
        <vt:i4>0</vt:i4>
      </vt:variant>
      <vt:variant>
        <vt:i4>5</vt:i4>
      </vt:variant>
      <vt:variant>
        <vt:lpwstr>../far/FAR10.DOC</vt:lpwstr>
      </vt:variant>
      <vt:variant>
        <vt:lpwstr/>
      </vt:variant>
      <vt:variant>
        <vt:i4>6160506</vt:i4>
      </vt:variant>
      <vt:variant>
        <vt:i4>823</vt:i4>
      </vt:variant>
      <vt:variant>
        <vt:i4>0</vt:i4>
      </vt:variant>
      <vt:variant>
        <vt:i4>5</vt:i4>
      </vt:variant>
      <vt:variant>
        <vt:lpwstr>https://cs.eis.af.mil/airforcecontracting/knowledge_center/Pages/5315-main.aspx</vt:lpwstr>
      </vt:variant>
      <vt:variant>
        <vt:lpwstr/>
      </vt:variant>
      <vt:variant>
        <vt:i4>5832773</vt:i4>
      </vt:variant>
      <vt:variant>
        <vt:i4>820</vt:i4>
      </vt:variant>
      <vt:variant>
        <vt:i4>0</vt:i4>
      </vt:variant>
      <vt:variant>
        <vt:i4>5</vt:i4>
      </vt:variant>
      <vt:variant>
        <vt:lpwstr>http://www.sbirsttrmall.com/</vt:lpwstr>
      </vt:variant>
      <vt:variant>
        <vt:lpwstr/>
      </vt:variant>
      <vt:variant>
        <vt:i4>65605</vt:i4>
      </vt:variant>
      <vt:variant>
        <vt:i4>817</vt:i4>
      </vt:variant>
      <vt:variant>
        <vt:i4>0</vt:i4>
      </vt:variant>
      <vt:variant>
        <vt:i4>5</vt:i4>
      </vt:variant>
      <vt:variant>
        <vt:lpwstr>5315.doc</vt:lpwstr>
      </vt:variant>
      <vt:variant>
        <vt:lpwstr/>
      </vt:variant>
      <vt:variant>
        <vt:i4>983115</vt:i4>
      </vt:variant>
      <vt:variant>
        <vt:i4>814</vt:i4>
      </vt:variant>
      <vt:variant>
        <vt:i4>0</vt:i4>
      </vt:variant>
      <vt:variant>
        <vt:i4>5</vt:i4>
      </vt:variant>
      <vt:variant>
        <vt:lpwstr>http://farsite.hill.af.mil/reghtml/regs/far2afmcfars/fardfars/dfars/dfars215.htm</vt:lpwstr>
      </vt:variant>
      <vt:variant>
        <vt:lpwstr/>
      </vt:variant>
      <vt:variant>
        <vt:i4>1835102</vt:i4>
      </vt:variant>
      <vt:variant>
        <vt:i4>811</vt:i4>
      </vt:variant>
      <vt:variant>
        <vt:i4>0</vt:i4>
      </vt:variant>
      <vt:variant>
        <vt:i4>5</vt:i4>
      </vt:variant>
      <vt:variant>
        <vt:lpwstr>../far/FAR15.DOC</vt:lpwstr>
      </vt:variant>
      <vt:variant>
        <vt:lpwstr/>
      </vt:variant>
      <vt:variant>
        <vt:i4>1441886</vt:i4>
      </vt:variant>
      <vt:variant>
        <vt:i4>737</vt:i4>
      </vt:variant>
      <vt:variant>
        <vt:i4>0</vt:i4>
      </vt:variant>
      <vt:variant>
        <vt:i4>5</vt:i4>
      </vt:variant>
      <vt:variant>
        <vt:lpwstr>http://www.gsa.gov/Portal/gsa/ep/formslibrary.do?viewType=DETAIL&amp;formId=D8518389B77405A28525710700646745</vt:lpwstr>
      </vt:variant>
      <vt:variant>
        <vt:lpwstr/>
      </vt:variant>
      <vt:variant>
        <vt:i4>1835097</vt:i4>
      </vt:variant>
      <vt:variant>
        <vt:i4>732</vt:i4>
      </vt:variant>
      <vt:variant>
        <vt:i4>0</vt:i4>
      </vt:variant>
      <vt:variant>
        <vt:i4>5</vt:i4>
      </vt:variant>
      <vt:variant>
        <vt:lpwstr>http://www.dtic.mil/whs/directives/corres/pdf/550007p.pdf</vt:lpwstr>
      </vt:variant>
      <vt:variant>
        <vt:lpwstr/>
      </vt:variant>
      <vt:variant>
        <vt:i4>1441886</vt:i4>
      </vt:variant>
      <vt:variant>
        <vt:i4>729</vt:i4>
      </vt:variant>
      <vt:variant>
        <vt:i4>0</vt:i4>
      </vt:variant>
      <vt:variant>
        <vt:i4>5</vt:i4>
      </vt:variant>
      <vt:variant>
        <vt:lpwstr>http://www.gsa.gov/Portal/gsa/ep/formslibrary.do?viewType=DETAIL&amp;formId=D8518389B77405A28525710700646745</vt:lpwstr>
      </vt:variant>
      <vt:variant>
        <vt:lpwstr/>
      </vt:variant>
      <vt:variant>
        <vt:i4>1835097</vt:i4>
      </vt:variant>
      <vt:variant>
        <vt:i4>722</vt:i4>
      </vt:variant>
      <vt:variant>
        <vt:i4>0</vt:i4>
      </vt:variant>
      <vt:variant>
        <vt:i4>5</vt:i4>
      </vt:variant>
      <vt:variant>
        <vt:lpwstr>http://www.dtic.mil/whs/directives/corres/pdf/550007p.pdf</vt:lpwstr>
      </vt:variant>
      <vt:variant>
        <vt:lpwstr/>
      </vt:variant>
      <vt:variant>
        <vt:i4>2687036</vt:i4>
      </vt:variant>
      <vt:variant>
        <vt:i4>719</vt:i4>
      </vt:variant>
      <vt:variant>
        <vt:i4>0</vt:i4>
      </vt:variant>
      <vt:variant>
        <vt:i4>5</vt:i4>
      </vt:variant>
      <vt:variant>
        <vt:lpwstr>http://www.usoge.gov/pages/forms_pubs_otherdocs/fpo_files/forms/fr450_04.pdf</vt:lpwstr>
      </vt:variant>
      <vt:variant>
        <vt:lpwstr/>
      </vt:variant>
      <vt:variant>
        <vt:i4>3342388</vt:i4>
      </vt:variant>
      <vt:variant>
        <vt:i4>714</vt:i4>
      </vt:variant>
      <vt:variant>
        <vt:i4>0</vt:i4>
      </vt:variant>
      <vt:variant>
        <vt:i4>5</vt:i4>
      </vt:variant>
      <vt:variant>
        <vt:lpwstr>5303.doc</vt:lpwstr>
      </vt:variant>
      <vt:variant>
        <vt:lpwstr>p53031</vt:lpwstr>
      </vt:variant>
      <vt:variant>
        <vt:i4>2883641</vt:i4>
      </vt:variant>
      <vt:variant>
        <vt:i4>711</vt:i4>
      </vt:variant>
      <vt:variant>
        <vt:i4>0</vt:i4>
      </vt:variant>
      <vt:variant>
        <vt:i4>5</vt:i4>
      </vt:variant>
      <vt:variant>
        <vt:lpwstr>../far/FAR15.DOC</vt:lpwstr>
      </vt:variant>
      <vt:variant>
        <vt:lpwstr>b15001</vt:lpwstr>
      </vt:variant>
      <vt:variant>
        <vt:i4>5636177</vt:i4>
      </vt:variant>
      <vt:variant>
        <vt:i4>708</vt:i4>
      </vt:variant>
      <vt:variant>
        <vt:i4>0</vt:i4>
      </vt:variant>
      <vt:variant>
        <vt:i4>5</vt:i4>
      </vt:variant>
      <vt:variant>
        <vt:lpwstr/>
      </vt:variant>
      <vt:variant>
        <vt:lpwstr>ig816</vt:lpwstr>
      </vt:variant>
      <vt:variant>
        <vt:i4>5636177</vt:i4>
      </vt:variant>
      <vt:variant>
        <vt:i4>705</vt:i4>
      </vt:variant>
      <vt:variant>
        <vt:i4>0</vt:i4>
      </vt:variant>
      <vt:variant>
        <vt:i4>5</vt:i4>
      </vt:variant>
      <vt:variant>
        <vt:lpwstr/>
      </vt:variant>
      <vt:variant>
        <vt:lpwstr>ig81</vt:lpwstr>
      </vt:variant>
      <vt:variant>
        <vt:i4>2883641</vt:i4>
      </vt:variant>
      <vt:variant>
        <vt:i4>702</vt:i4>
      </vt:variant>
      <vt:variant>
        <vt:i4>0</vt:i4>
      </vt:variant>
      <vt:variant>
        <vt:i4>5</vt:i4>
      </vt:variant>
      <vt:variant>
        <vt:lpwstr>../far/FAR15.DOC</vt:lpwstr>
      </vt:variant>
      <vt:variant>
        <vt:lpwstr>b15001</vt:lpwstr>
      </vt:variant>
      <vt:variant>
        <vt:i4>3145776</vt:i4>
      </vt:variant>
      <vt:variant>
        <vt:i4>699</vt:i4>
      </vt:variant>
      <vt:variant>
        <vt:i4>0</vt:i4>
      </vt:variant>
      <vt:variant>
        <vt:i4>5</vt:i4>
      </vt:variant>
      <vt:variant>
        <vt:lpwstr>5315.doc</vt:lpwstr>
      </vt:variant>
      <vt:variant>
        <vt:lpwstr>s53155</vt:lpwstr>
      </vt:variant>
      <vt:variant>
        <vt:i4>6750316</vt:i4>
      </vt:variant>
      <vt:variant>
        <vt:i4>696</vt:i4>
      </vt:variant>
      <vt:variant>
        <vt:i4>0</vt:i4>
      </vt:variant>
      <vt:variant>
        <vt:i4>5</vt:i4>
      </vt:variant>
      <vt:variant>
        <vt:lpwstr/>
      </vt:variant>
      <vt:variant>
        <vt:lpwstr>ig7121</vt:lpwstr>
      </vt:variant>
      <vt:variant>
        <vt:i4>7143474</vt:i4>
      </vt:variant>
      <vt:variant>
        <vt:i4>693</vt:i4>
      </vt:variant>
      <vt:variant>
        <vt:i4>0</vt:i4>
      </vt:variant>
      <vt:variant>
        <vt:i4>5</vt:i4>
      </vt:variant>
      <vt:variant>
        <vt:lpwstr>IG5315.308.doc</vt:lpwstr>
      </vt:variant>
      <vt:variant>
        <vt:lpwstr/>
      </vt:variant>
      <vt:variant>
        <vt:i4>5636190</vt:i4>
      </vt:variant>
      <vt:variant>
        <vt:i4>690</vt:i4>
      </vt:variant>
      <vt:variant>
        <vt:i4>0</vt:i4>
      </vt:variant>
      <vt:variant>
        <vt:i4>5</vt:i4>
      </vt:variant>
      <vt:variant>
        <vt:lpwstr/>
      </vt:variant>
      <vt:variant>
        <vt:lpwstr>ig712</vt:lpwstr>
      </vt:variant>
      <vt:variant>
        <vt:i4>6422647</vt:i4>
      </vt:variant>
      <vt:variant>
        <vt:i4>687</vt:i4>
      </vt:variant>
      <vt:variant>
        <vt:i4>0</vt:i4>
      </vt:variant>
      <vt:variant>
        <vt:i4>5</vt:i4>
      </vt:variant>
      <vt:variant>
        <vt:lpwstr/>
      </vt:variant>
      <vt:variant>
        <vt:lpwstr>definitions</vt:lpwstr>
      </vt:variant>
      <vt:variant>
        <vt:i4>5636190</vt:i4>
      </vt:variant>
      <vt:variant>
        <vt:i4>684</vt:i4>
      </vt:variant>
      <vt:variant>
        <vt:i4>0</vt:i4>
      </vt:variant>
      <vt:variant>
        <vt:i4>5</vt:i4>
      </vt:variant>
      <vt:variant>
        <vt:lpwstr/>
      </vt:variant>
      <vt:variant>
        <vt:lpwstr>ig711</vt:lpwstr>
      </vt:variant>
      <vt:variant>
        <vt:i4>6422647</vt:i4>
      </vt:variant>
      <vt:variant>
        <vt:i4>681</vt:i4>
      </vt:variant>
      <vt:variant>
        <vt:i4>0</vt:i4>
      </vt:variant>
      <vt:variant>
        <vt:i4>5</vt:i4>
      </vt:variant>
      <vt:variant>
        <vt:lpwstr/>
      </vt:variant>
      <vt:variant>
        <vt:lpwstr>definitions</vt:lpwstr>
      </vt:variant>
      <vt:variant>
        <vt:i4>6422647</vt:i4>
      </vt:variant>
      <vt:variant>
        <vt:i4>678</vt:i4>
      </vt:variant>
      <vt:variant>
        <vt:i4>0</vt:i4>
      </vt:variant>
      <vt:variant>
        <vt:i4>5</vt:i4>
      </vt:variant>
      <vt:variant>
        <vt:lpwstr/>
      </vt:variant>
      <vt:variant>
        <vt:lpwstr>definitions</vt:lpwstr>
      </vt:variant>
      <vt:variant>
        <vt:i4>6422647</vt:i4>
      </vt:variant>
      <vt:variant>
        <vt:i4>675</vt:i4>
      </vt:variant>
      <vt:variant>
        <vt:i4>0</vt:i4>
      </vt:variant>
      <vt:variant>
        <vt:i4>5</vt:i4>
      </vt:variant>
      <vt:variant>
        <vt:lpwstr/>
      </vt:variant>
      <vt:variant>
        <vt:lpwstr>definitions</vt:lpwstr>
      </vt:variant>
      <vt:variant>
        <vt:i4>6422647</vt:i4>
      </vt:variant>
      <vt:variant>
        <vt:i4>672</vt:i4>
      </vt:variant>
      <vt:variant>
        <vt:i4>0</vt:i4>
      </vt:variant>
      <vt:variant>
        <vt:i4>5</vt:i4>
      </vt:variant>
      <vt:variant>
        <vt:lpwstr/>
      </vt:variant>
      <vt:variant>
        <vt:lpwstr>definitions</vt:lpwstr>
      </vt:variant>
      <vt:variant>
        <vt:i4>2359406</vt:i4>
      </vt:variant>
      <vt:variant>
        <vt:i4>669</vt:i4>
      </vt:variant>
      <vt:variant>
        <vt:i4>0</vt:i4>
      </vt:variant>
      <vt:variant>
        <vt:i4>5</vt:i4>
      </vt:variant>
      <vt:variant>
        <vt:lpwstr/>
      </vt:variant>
      <vt:variant>
        <vt:lpwstr>ig710r2</vt:lpwstr>
      </vt:variant>
      <vt:variant>
        <vt:i4>6422647</vt:i4>
      </vt:variant>
      <vt:variant>
        <vt:i4>666</vt:i4>
      </vt:variant>
      <vt:variant>
        <vt:i4>0</vt:i4>
      </vt:variant>
      <vt:variant>
        <vt:i4>5</vt:i4>
      </vt:variant>
      <vt:variant>
        <vt:lpwstr/>
      </vt:variant>
      <vt:variant>
        <vt:lpwstr>definitions</vt:lpwstr>
      </vt:variant>
      <vt:variant>
        <vt:i4>2359406</vt:i4>
      </vt:variant>
      <vt:variant>
        <vt:i4>663</vt:i4>
      </vt:variant>
      <vt:variant>
        <vt:i4>0</vt:i4>
      </vt:variant>
      <vt:variant>
        <vt:i4>5</vt:i4>
      </vt:variant>
      <vt:variant>
        <vt:lpwstr/>
      </vt:variant>
      <vt:variant>
        <vt:lpwstr>ig710r1</vt:lpwstr>
      </vt:variant>
      <vt:variant>
        <vt:i4>6422647</vt:i4>
      </vt:variant>
      <vt:variant>
        <vt:i4>660</vt:i4>
      </vt:variant>
      <vt:variant>
        <vt:i4>0</vt:i4>
      </vt:variant>
      <vt:variant>
        <vt:i4>5</vt:i4>
      </vt:variant>
      <vt:variant>
        <vt:lpwstr/>
      </vt:variant>
      <vt:variant>
        <vt:lpwstr>definitions</vt:lpwstr>
      </vt:variant>
      <vt:variant>
        <vt:i4>6291506</vt:i4>
      </vt:variant>
      <vt:variant>
        <vt:i4>657</vt:i4>
      </vt:variant>
      <vt:variant>
        <vt:i4>0</vt:i4>
      </vt:variant>
      <vt:variant>
        <vt:i4>5</vt:i4>
      </vt:variant>
      <vt:variant>
        <vt:lpwstr>IG5315.305.doc</vt:lpwstr>
      </vt:variant>
      <vt:variant>
        <vt:lpwstr/>
      </vt:variant>
      <vt:variant>
        <vt:i4>6160478</vt:i4>
      </vt:variant>
      <vt:variant>
        <vt:i4>654</vt:i4>
      </vt:variant>
      <vt:variant>
        <vt:i4>0</vt:i4>
      </vt:variant>
      <vt:variant>
        <vt:i4>5</vt:i4>
      </vt:variant>
      <vt:variant>
        <vt:lpwstr/>
      </vt:variant>
      <vt:variant>
        <vt:lpwstr>ig79</vt:lpwstr>
      </vt:variant>
      <vt:variant>
        <vt:i4>6422647</vt:i4>
      </vt:variant>
      <vt:variant>
        <vt:i4>651</vt:i4>
      </vt:variant>
      <vt:variant>
        <vt:i4>0</vt:i4>
      </vt:variant>
      <vt:variant>
        <vt:i4>5</vt:i4>
      </vt:variant>
      <vt:variant>
        <vt:lpwstr/>
      </vt:variant>
      <vt:variant>
        <vt:lpwstr>definitions</vt:lpwstr>
      </vt:variant>
      <vt:variant>
        <vt:i4>4259906</vt:i4>
      </vt:variant>
      <vt:variant>
        <vt:i4>648</vt:i4>
      </vt:variant>
      <vt:variant>
        <vt:i4>0</vt:i4>
      </vt:variant>
      <vt:variant>
        <vt:i4>5</vt:i4>
      </vt:variant>
      <vt:variant>
        <vt:lpwstr/>
      </vt:variant>
      <vt:variant>
        <vt:lpwstr>sample05</vt:lpwstr>
      </vt:variant>
      <vt:variant>
        <vt:i4>5308510</vt:i4>
      </vt:variant>
      <vt:variant>
        <vt:i4>645</vt:i4>
      </vt:variant>
      <vt:variant>
        <vt:i4>0</vt:i4>
      </vt:variant>
      <vt:variant>
        <vt:i4>5</vt:i4>
      </vt:variant>
      <vt:variant>
        <vt:lpwstr/>
      </vt:variant>
      <vt:variant>
        <vt:lpwstr>ig76</vt:lpwstr>
      </vt:variant>
      <vt:variant>
        <vt:i4>6422647</vt:i4>
      </vt:variant>
      <vt:variant>
        <vt:i4>642</vt:i4>
      </vt:variant>
      <vt:variant>
        <vt:i4>0</vt:i4>
      </vt:variant>
      <vt:variant>
        <vt:i4>5</vt:i4>
      </vt:variant>
      <vt:variant>
        <vt:lpwstr/>
      </vt:variant>
      <vt:variant>
        <vt:lpwstr>definitions</vt:lpwstr>
      </vt:variant>
      <vt:variant>
        <vt:i4>6422647</vt:i4>
      </vt:variant>
      <vt:variant>
        <vt:i4>639</vt:i4>
      </vt:variant>
      <vt:variant>
        <vt:i4>0</vt:i4>
      </vt:variant>
      <vt:variant>
        <vt:i4>5</vt:i4>
      </vt:variant>
      <vt:variant>
        <vt:lpwstr/>
      </vt:variant>
      <vt:variant>
        <vt:lpwstr>definitions</vt:lpwstr>
      </vt:variant>
      <vt:variant>
        <vt:i4>5374046</vt:i4>
      </vt:variant>
      <vt:variant>
        <vt:i4>636</vt:i4>
      </vt:variant>
      <vt:variant>
        <vt:i4>0</vt:i4>
      </vt:variant>
      <vt:variant>
        <vt:i4>5</vt:i4>
      </vt:variant>
      <vt:variant>
        <vt:lpwstr/>
      </vt:variant>
      <vt:variant>
        <vt:lpwstr>ig75</vt:lpwstr>
      </vt:variant>
      <vt:variant>
        <vt:i4>5636190</vt:i4>
      </vt:variant>
      <vt:variant>
        <vt:i4>633</vt:i4>
      </vt:variant>
      <vt:variant>
        <vt:i4>0</vt:i4>
      </vt:variant>
      <vt:variant>
        <vt:i4>5</vt:i4>
      </vt:variant>
      <vt:variant>
        <vt:lpwstr/>
      </vt:variant>
      <vt:variant>
        <vt:lpwstr>ig71</vt:lpwstr>
      </vt:variant>
      <vt:variant>
        <vt:i4>6422647</vt:i4>
      </vt:variant>
      <vt:variant>
        <vt:i4>630</vt:i4>
      </vt:variant>
      <vt:variant>
        <vt:i4>0</vt:i4>
      </vt:variant>
      <vt:variant>
        <vt:i4>5</vt:i4>
      </vt:variant>
      <vt:variant>
        <vt:lpwstr/>
      </vt:variant>
      <vt:variant>
        <vt:lpwstr>definitions</vt:lpwstr>
      </vt:variant>
      <vt:variant>
        <vt:i4>6750313</vt:i4>
      </vt:variant>
      <vt:variant>
        <vt:i4>627</vt:i4>
      </vt:variant>
      <vt:variant>
        <vt:i4>0</vt:i4>
      </vt:variant>
      <vt:variant>
        <vt:i4>5</vt:i4>
      </vt:variant>
      <vt:variant>
        <vt:lpwstr/>
      </vt:variant>
      <vt:variant>
        <vt:lpwstr>ig7</vt:lpwstr>
      </vt:variant>
      <vt:variant>
        <vt:i4>3538983</vt:i4>
      </vt:variant>
      <vt:variant>
        <vt:i4>624</vt:i4>
      </vt:variant>
      <vt:variant>
        <vt:i4>0</vt:i4>
      </vt:variant>
      <vt:variant>
        <vt:i4>5</vt:i4>
      </vt:variant>
      <vt:variant>
        <vt:lpwstr>https://www.my.af.mil/gcss-af/USAF/AFP40/d/s6925EC133CA00FB5E044080020E329A9/Files/5315/source-selection-participants-worksheet.xls</vt:lpwstr>
      </vt:variant>
      <vt:variant>
        <vt:lpwstr/>
      </vt:variant>
      <vt:variant>
        <vt:i4>2031661</vt:i4>
      </vt:variant>
      <vt:variant>
        <vt:i4>621</vt:i4>
      </vt:variant>
      <vt:variant>
        <vt:i4>0</vt:i4>
      </vt:variant>
      <vt:variant>
        <vt:i4>5</vt:i4>
      </vt:variant>
      <vt:variant>
        <vt:lpwstr>mailto:safaqck.workflow@pentagon.af.mil</vt:lpwstr>
      </vt:variant>
      <vt:variant>
        <vt:lpwstr/>
      </vt:variant>
      <vt:variant>
        <vt:i4>5242975</vt:i4>
      </vt:variant>
      <vt:variant>
        <vt:i4>618</vt:i4>
      </vt:variant>
      <vt:variant>
        <vt:i4>0</vt:i4>
      </vt:variant>
      <vt:variant>
        <vt:i4>5</vt:i4>
      </vt:variant>
      <vt:variant>
        <vt:lpwstr/>
      </vt:variant>
      <vt:variant>
        <vt:lpwstr>ig67</vt:lpwstr>
      </vt:variant>
      <vt:variant>
        <vt:i4>3145776</vt:i4>
      </vt:variant>
      <vt:variant>
        <vt:i4>615</vt:i4>
      </vt:variant>
      <vt:variant>
        <vt:i4>0</vt:i4>
      </vt:variant>
      <vt:variant>
        <vt:i4>5</vt:i4>
      </vt:variant>
      <vt:variant>
        <vt:lpwstr>5315.doc</vt:lpwstr>
      </vt:variant>
      <vt:variant>
        <vt:lpwstr>s53155</vt:lpwstr>
      </vt:variant>
      <vt:variant>
        <vt:i4>3014713</vt:i4>
      </vt:variant>
      <vt:variant>
        <vt:i4>612</vt:i4>
      </vt:variant>
      <vt:variant>
        <vt:i4>0</vt:i4>
      </vt:variant>
      <vt:variant>
        <vt:i4>5</vt:i4>
      </vt:variant>
      <vt:variant>
        <vt:lpwstr>../far/FAR15.DOC</vt:lpwstr>
      </vt:variant>
      <vt:variant>
        <vt:lpwstr>b15506</vt:lpwstr>
      </vt:variant>
      <vt:variant>
        <vt:i4>2949177</vt:i4>
      </vt:variant>
      <vt:variant>
        <vt:i4>609</vt:i4>
      </vt:variant>
      <vt:variant>
        <vt:i4>0</vt:i4>
      </vt:variant>
      <vt:variant>
        <vt:i4>5</vt:i4>
      </vt:variant>
      <vt:variant>
        <vt:lpwstr>../far/FAR15.DOC</vt:lpwstr>
      </vt:variant>
      <vt:variant>
        <vt:lpwstr>b15505</vt:lpwstr>
      </vt:variant>
      <vt:variant>
        <vt:i4>5374047</vt:i4>
      </vt:variant>
      <vt:variant>
        <vt:i4>606</vt:i4>
      </vt:variant>
      <vt:variant>
        <vt:i4>0</vt:i4>
      </vt:variant>
      <vt:variant>
        <vt:i4>5</vt:i4>
      </vt:variant>
      <vt:variant>
        <vt:lpwstr/>
      </vt:variant>
      <vt:variant>
        <vt:lpwstr>ig651</vt:lpwstr>
      </vt:variant>
      <vt:variant>
        <vt:i4>6422647</vt:i4>
      </vt:variant>
      <vt:variant>
        <vt:i4>603</vt:i4>
      </vt:variant>
      <vt:variant>
        <vt:i4>0</vt:i4>
      </vt:variant>
      <vt:variant>
        <vt:i4>5</vt:i4>
      </vt:variant>
      <vt:variant>
        <vt:lpwstr/>
      </vt:variant>
      <vt:variant>
        <vt:lpwstr>definitions</vt:lpwstr>
      </vt:variant>
      <vt:variant>
        <vt:i4>458817</vt:i4>
      </vt:variant>
      <vt:variant>
        <vt:i4>600</vt:i4>
      </vt:variant>
      <vt:variant>
        <vt:i4>0</vt:i4>
      </vt:variant>
      <vt:variant>
        <vt:i4>5</vt:i4>
      </vt:variant>
      <vt:variant>
        <vt:lpwstr/>
      </vt:variant>
      <vt:variant>
        <vt:lpwstr>p710</vt:lpwstr>
      </vt:variant>
      <vt:variant>
        <vt:i4>6422647</vt:i4>
      </vt:variant>
      <vt:variant>
        <vt:i4>597</vt:i4>
      </vt:variant>
      <vt:variant>
        <vt:i4>0</vt:i4>
      </vt:variant>
      <vt:variant>
        <vt:i4>5</vt:i4>
      </vt:variant>
      <vt:variant>
        <vt:lpwstr/>
      </vt:variant>
      <vt:variant>
        <vt:lpwstr>definitions</vt:lpwstr>
      </vt:variant>
      <vt:variant>
        <vt:i4>5570655</vt:i4>
      </vt:variant>
      <vt:variant>
        <vt:i4>594</vt:i4>
      </vt:variant>
      <vt:variant>
        <vt:i4>0</vt:i4>
      </vt:variant>
      <vt:variant>
        <vt:i4>5</vt:i4>
      </vt:variant>
      <vt:variant>
        <vt:lpwstr/>
      </vt:variant>
      <vt:variant>
        <vt:lpwstr>ig623</vt:lpwstr>
      </vt:variant>
      <vt:variant>
        <vt:i4>327745</vt:i4>
      </vt:variant>
      <vt:variant>
        <vt:i4>591</vt:i4>
      </vt:variant>
      <vt:variant>
        <vt:i4>0</vt:i4>
      </vt:variant>
      <vt:variant>
        <vt:i4>5</vt:i4>
      </vt:variant>
      <vt:variant>
        <vt:lpwstr/>
      </vt:variant>
      <vt:variant>
        <vt:lpwstr>p712</vt:lpwstr>
      </vt:variant>
      <vt:variant>
        <vt:i4>6422647</vt:i4>
      </vt:variant>
      <vt:variant>
        <vt:i4>588</vt:i4>
      </vt:variant>
      <vt:variant>
        <vt:i4>0</vt:i4>
      </vt:variant>
      <vt:variant>
        <vt:i4>5</vt:i4>
      </vt:variant>
      <vt:variant>
        <vt:lpwstr/>
      </vt:variant>
      <vt:variant>
        <vt:lpwstr>definitions</vt:lpwstr>
      </vt:variant>
      <vt:variant>
        <vt:i4>6422647</vt:i4>
      </vt:variant>
      <vt:variant>
        <vt:i4>585</vt:i4>
      </vt:variant>
      <vt:variant>
        <vt:i4>0</vt:i4>
      </vt:variant>
      <vt:variant>
        <vt:i4>5</vt:i4>
      </vt:variant>
      <vt:variant>
        <vt:lpwstr/>
      </vt:variant>
      <vt:variant>
        <vt:lpwstr>definitions</vt:lpwstr>
      </vt:variant>
      <vt:variant>
        <vt:i4>5570655</vt:i4>
      </vt:variant>
      <vt:variant>
        <vt:i4>582</vt:i4>
      </vt:variant>
      <vt:variant>
        <vt:i4>0</vt:i4>
      </vt:variant>
      <vt:variant>
        <vt:i4>5</vt:i4>
      </vt:variant>
      <vt:variant>
        <vt:lpwstr/>
      </vt:variant>
      <vt:variant>
        <vt:lpwstr>ig621</vt:lpwstr>
      </vt:variant>
      <vt:variant>
        <vt:i4>5636191</vt:i4>
      </vt:variant>
      <vt:variant>
        <vt:i4>579</vt:i4>
      </vt:variant>
      <vt:variant>
        <vt:i4>0</vt:i4>
      </vt:variant>
      <vt:variant>
        <vt:i4>5</vt:i4>
      </vt:variant>
      <vt:variant>
        <vt:lpwstr/>
      </vt:variant>
      <vt:variant>
        <vt:lpwstr>ig61</vt:lpwstr>
      </vt:variant>
      <vt:variant>
        <vt:i4>2293866</vt:i4>
      </vt:variant>
      <vt:variant>
        <vt:i4>576</vt:i4>
      </vt:variant>
      <vt:variant>
        <vt:i4>0</vt:i4>
      </vt:variant>
      <vt:variant>
        <vt:i4>5</vt:i4>
      </vt:variant>
      <vt:variant>
        <vt:lpwstr/>
      </vt:variant>
      <vt:variant>
        <vt:lpwstr>ig566r2</vt:lpwstr>
      </vt:variant>
      <vt:variant>
        <vt:i4>6422647</vt:i4>
      </vt:variant>
      <vt:variant>
        <vt:i4>573</vt:i4>
      </vt:variant>
      <vt:variant>
        <vt:i4>0</vt:i4>
      </vt:variant>
      <vt:variant>
        <vt:i4>5</vt:i4>
      </vt:variant>
      <vt:variant>
        <vt:lpwstr/>
      </vt:variant>
      <vt:variant>
        <vt:lpwstr>definitions</vt:lpwstr>
      </vt:variant>
      <vt:variant>
        <vt:i4>6422647</vt:i4>
      </vt:variant>
      <vt:variant>
        <vt:i4>570</vt:i4>
      </vt:variant>
      <vt:variant>
        <vt:i4>0</vt:i4>
      </vt:variant>
      <vt:variant>
        <vt:i4>5</vt:i4>
      </vt:variant>
      <vt:variant>
        <vt:lpwstr/>
      </vt:variant>
      <vt:variant>
        <vt:lpwstr>definitions</vt:lpwstr>
      </vt:variant>
      <vt:variant>
        <vt:i4>3735605</vt:i4>
      </vt:variant>
      <vt:variant>
        <vt:i4>567</vt:i4>
      </vt:variant>
      <vt:variant>
        <vt:i4>0</vt:i4>
      </vt:variant>
      <vt:variant>
        <vt:i4>5</vt:i4>
      </vt:variant>
      <vt:variant>
        <vt:lpwstr>5301.doc</vt:lpwstr>
      </vt:variant>
      <vt:variant>
        <vt:lpwstr>s530190</vt:lpwstr>
      </vt:variant>
      <vt:variant>
        <vt:i4>2293866</vt:i4>
      </vt:variant>
      <vt:variant>
        <vt:i4>564</vt:i4>
      </vt:variant>
      <vt:variant>
        <vt:i4>0</vt:i4>
      </vt:variant>
      <vt:variant>
        <vt:i4>5</vt:i4>
      </vt:variant>
      <vt:variant>
        <vt:lpwstr/>
      </vt:variant>
      <vt:variant>
        <vt:lpwstr>ig566r1</vt:lpwstr>
      </vt:variant>
      <vt:variant>
        <vt:i4>6619186</vt:i4>
      </vt:variant>
      <vt:variant>
        <vt:i4>561</vt:i4>
      </vt:variant>
      <vt:variant>
        <vt:i4>0</vt:i4>
      </vt:variant>
      <vt:variant>
        <vt:i4>5</vt:i4>
      </vt:variant>
      <vt:variant>
        <vt:lpwstr>IG5315.102.doc</vt:lpwstr>
      </vt:variant>
      <vt:variant>
        <vt:lpwstr/>
      </vt:variant>
      <vt:variant>
        <vt:i4>6488169</vt:i4>
      </vt:variant>
      <vt:variant>
        <vt:i4>558</vt:i4>
      </vt:variant>
      <vt:variant>
        <vt:i4>0</vt:i4>
      </vt:variant>
      <vt:variant>
        <vt:i4>5</vt:i4>
      </vt:variant>
      <vt:variant>
        <vt:lpwstr/>
      </vt:variant>
      <vt:variant>
        <vt:lpwstr>ig5652</vt:lpwstr>
      </vt:variant>
      <vt:variant>
        <vt:i4>2293865</vt:i4>
      </vt:variant>
      <vt:variant>
        <vt:i4>555</vt:i4>
      </vt:variant>
      <vt:variant>
        <vt:i4>0</vt:i4>
      </vt:variant>
      <vt:variant>
        <vt:i4>5</vt:i4>
      </vt:variant>
      <vt:variant>
        <vt:lpwstr/>
      </vt:variant>
      <vt:variant>
        <vt:lpwstr>ig565r2</vt:lpwstr>
      </vt:variant>
      <vt:variant>
        <vt:i4>2293865</vt:i4>
      </vt:variant>
      <vt:variant>
        <vt:i4>552</vt:i4>
      </vt:variant>
      <vt:variant>
        <vt:i4>0</vt:i4>
      </vt:variant>
      <vt:variant>
        <vt:i4>5</vt:i4>
      </vt:variant>
      <vt:variant>
        <vt:lpwstr/>
      </vt:variant>
      <vt:variant>
        <vt:lpwstr>ig565r1</vt:lpwstr>
      </vt:variant>
      <vt:variant>
        <vt:i4>2621497</vt:i4>
      </vt:variant>
      <vt:variant>
        <vt:i4>549</vt:i4>
      </vt:variant>
      <vt:variant>
        <vt:i4>0</vt:i4>
      </vt:variant>
      <vt:variant>
        <vt:i4>5</vt:i4>
      </vt:variant>
      <vt:variant>
        <vt:lpwstr>../far/FAR15.DOC</vt:lpwstr>
      </vt:variant>
      <vt:variant>
        <vt:lpwstr>b15306</vt:lpwstr>
      </vt:variant>
      <vt:variant>
        <vt:i4>5373980</vt:i4>
      </vt:variant>
      <vt:variant>
        <vt:i4>546</vt:i4>
      </vt:variant>
      <vt:variant>
        <vt:i4>0</vt:i4>
      </vt:variant>
      <vt:variant>
        <vt:i4>5</vt:i4>
      </vt:variant>
      <vt:variant>
        <vt:lpwstr/>
      </vt:variant>
      <vt:variant>
        <vt:lpwstr>ig5621r2</vt:lpwstr>
      </vt:variant>
      <vt:variant>
        <vt:i4>5308444</vt:i4>
      </vt:variant>
      <vt:variant>
        <vt:i4>543</vt:i4>
      </vt:variant>
      <vt:variant>
        <vt:i4>0</vt:i4>
      </vt:variant>
      <vt:variant>
        <vt:i4>5</vt:i4>
      </vt:variant>
      <vt:variant>
        <vt:lpwstr/>
      </vt:variant>
      <vt:variant>
        <vt:lpwstr>ig5621r1</vt:lpwstr>
      </vt:variant>
      <vt:variant>
        <vt:i4>2293870</vt:i4>
      </vt:variant>
      <vt:variant>
        <vt:i4>540</vt:i4>
      </vt:variant>
      <vt:variant>
        <vt:i4>0</vt:i4>
      </vt:variant>
      <vt:variant>
        <vt:i4>5</vt:i4>
      </vt:variant>
      <vt:variant>
        <vt:lpwstr/>
      </vt:variant>
      <vt:variant>
        <vt:lpwstr>ig562r2</vt:lpwstr>
      </vt:variant>
      <vt:variant>
        <vt:i4>2293870</vt:i4>
      </vt:variant>
      <vt:variant>
        <vt:i4>537</vt:i4>
      </vt:variant>
      <vt:variant>
        <vt:i4>0</vt:i4>
      </vt:variant>
      <vt:variant>
        <vt:i4>5</vt:i4>
      </vt:variant>
      <vt:variant>
        <vt:lpwstr/>
      </vt:variant>
      <vt:variant>
        <vt:lpwstr>ig562r1</vt:lpwstr>
      </vt:variant>
      <vt:variant>
        <vt:i4>6422647</vt:i4>
      </vt:variant>
      <vt:variant>
        <vt:i4>534</vt:i4>
      </vt:variant>
      <vt:variant>
        <vt:i4>0</vt:i4>
      </vt:variant>
      <vt:variant>
        <vt:i4>5</vt:i4>
      </vt:variant>
      <vt:variant>
        <vt:lpwstr/>
      </vt:variant>
      <vt:variant>
        <vt:lpwstr>definitions</vt:lpwstr>
      </vt:variant>
      <vt:variant>
        <vt:i4>6422647</vt:i4>
      </vt:variant>
      <vt:variant>
        <vt:i4>531</vt:i4>
      </vt:variant>
      <vt:variant>
        <vt:i4>0</vt:i4>
      </vt:variant>
      <vt:variant>
        <vt:i4>5</vt:i4>
      </vt:variant>
      <vt:variant>
        <vt:lpwstr/>
      </vt:variant>
      <vt:variant>
        <vt:lpwstr>definitions</vt:lpwstr>
      </vt:variant>
      <vt:variant>
        <vt:i4>6422647</vt:i4>
      </vt:variant>
      <vt:variant>
        <vt:i4>528</vt:i4>
      </vt:variant>
      <vt:variant>
        <vt:i4>0</vt:i4>
      </vt:variant>
      <vt:variant>
        <vt:i4>5</vt:i4>
      </vt:variant>
      <vt:variant>
        <vt:lpwstr/>
      </vt:variant>
      <vt:variant>
        <vt:lpwstr>definitions</vt:lpwstr>
      </vt:variant>
      <vt:variant>
        <vt:i4>6488173</vt:i4>
      </vt:variant>
      <vt:variant>
        <vt:i4>525</vt:i4>
      </vt:variant>
      <vt:variant>
        <vt:i4>0</vt:i4>
      </vt:variant>
      <vt:variant>
        <vt:i4>5</vt:i4>
      </vt:variant>
      <vt:variant>
        <vt:lpwstr/>
      </vt:variant>
      <vt:variant>
        <vt:lpwstr>ig5612</vt:lpwstr>
      </vt:variant>
      <vt:variant>
        <vt:i4>6422647</vt:i4>
      </vt:variant>
      <vt:variant>
        <vt:i4>522</vt:i4>
      </vt:variant>
      <vt:variant>
        <vt:i4>0</vt:i4>
      </vt:variant>
      <vt:variant>
        <vt:i4>5</vt:i4>
      </vt:variant>
      <vt:variant>
        <vt:lpwstr/>
      </vt:variant>
      <vt:variant>
        <vt:lpwstr>definitions</vt:lpwstr>
      </vt:variant>
      <vt:variant>
        <vt:i4>6291565</vt:i4>
      </vt:variant>
      <vt:variant>
        <vt:i4>519</vt:i4>
      </vt:variant>
      <vt:variant>
        <vt:i4>0</vt:i4>
      </vt:variant>
      <vt:variant>
        <vt:i4>5</vt:i4>
      </vt:variant>
      <vt:variant>
        <vt:lpwstr/>
      </vt:variant>
      <vt:variant>
        <vt:lpwstr>ig5611</vt:lpwstr>
      </vt:variant>
      <vt:variant>
        <vt:i4>5374044</vt:i4>
      </vt:variant>
      <vt:variant>
        <vt:i4>516</vt:i4>
      </vt:variant>
      <vt:variant>
        <vt:i4>0</vt:i4>
      </vt:variant>
      <vt:variant>
        <vt:i4>5</vt:i4>
      </vt:variant>
      <vt:variant>
        <vt:lpwstr/>
      </vt:variant>
      <vt:variant>
        <vt:lpwstr>ig555</vt:lpwstr>
      </vt:variant>
      <vt:variant>
        <vt:i4>2097256</vt:i4>
      </vt:variant>
      <vt:variant>
        <vt:i4>513</vt:i4>
      </vt:variant>
      <vt:variant>
        <vt:i4>0</vt:i4>
      </vt:variant>
      <vt:variant>
        <vt:i4>5</vt:i4>
      </vt:variant>
      <vt:variant>
        <vt:lpwstr/>
      </vt:variant>
      <vt:variant>
        <vt:lpwstr>ig554r2</vt:lpwstr>
      </vt:variant>
      <vt:variant>
        <vt:i4>2949177</vt:i4>
      </vt:variant>
      <vt:variant>
        <vt:i4>510</vt:i4>
      </vt:variant>
      <vt:variant>
        <vt:i4>0</vt:i4>
      </vt:variant>
      <vt:variant>
        <vt:i4>5</vt:i4>
      </vt:variant>
      <vt:variant>
        <vt:lpwstr>../far/FAR15.DOC</vt:lpwstr>
      </vt:variant>
      <vt:variant>
        <vt:lpwstr>b15404</vt:lpwstr>
      </vt:variant>
      <vt:variant>
        <vt:i4>6422647</vt:i4>
      </vt:variant>
      <vt:variant>
        <vt:i4>507</vt:i4>
      </vt:variant>
      <vt:variant>
        <vt:i4>0</vt:i4>
      </vt:variant>
      <vt:variant>
        <vt:i4>5</vt:i4>
      </vt:variant>
      <vt:variant>
        <vt:lpwstr/>
      </vt:variant>
      <vt:variant>
        <vt:lpwstr>definitions</vt:lpwstr>
      </vt:variant>
      <vt:variant>
        <vt:i4>6422647</vt:i4>
      </vt:variant>
      <vt:variant>
        <vt:i4>504</vt:i4>
      </vt:variant>
      <vt:variant>
        <vt:i4>0</vt:i4>
      </vt:variant>
      <vt:variant>
        <vt:i4>5</vt:i4>
      </vt:variant>
      <vt:variant>
        <vt:lpwstr/>
      </vt:variant>
      <vt:variant>
        <vt:lpwstr>definitions</vt:lpwstr>
      </vt:variant>
      <vt:variant>
        <vt:i4>2097256</vt:i4>
      </vt:variant>
      <vt:variant>
        <vt:i4>501</vt:i4>
      </vt:variant>
      <vt:variant>
        <vt:i4>0</vt:i4>
      </vt:variant>
      <vt:variant>
        <vt:i4>5</vt:i4>
      </vt:variant>
      <vt:variant>
        <vt:lpwstr/>
      </vt:variant>
      <vt:variant>
        <vt:lpwstr>ig554r1</vt:lpwstr>
      </vt:variant>
      <vt:variant>
        <vt:i4>6291567</vt:i4>
      </vt:variant>
      <vt:variant>
        <vt:i4>498</vt:i4>
      </vt:variant>
      <vt:variant>
        <vt:i4>0</vt:i4>
      </vt:variant>
      <vt:variant>
        <vt:i4>5</vt:i4>
      </vt:variant>
      <vt:variant>
        <vt:lpwstr/>
      </vt:variant>
      <vt:variant>
        <vt:lpwstr>ig5532</vt:lpwstr>
      </vt:variant>
      <vt:variant>
        <vt:i4>6422647</vt:i4>
      </vt:variant>
      <vt:variant>
        <vt:i4>495</vt:i4>
      </vt:variant>
      <vt:variant>
        <vt:i4>0</vt:i4>
      </vt:variant>
      <vt:variant>
        <vt:i4>5</vt:i4>
      </vt:variant>
      <vt:variant>
        <vt:lpwstr/>
      </vt:variant>
      <vt:variant>
        <vt:lpwstr>definitions</vt:lpwstr>
      </vt:variant>
      <vt:variant>
        <vt:i4>5242899</vt:i4>
      </vt:variant>
      <vt:variant>
        <vt:i4>492</vt:i4>
      </vt:variant>
      <vt:variant>
        <vt:i4>0</vt:i4>
      </vt:variant>
      <vt:variant>
        <vt:i4>5</vt:i4>
      </vt:variant>
      <vt:variant>
        <vt:lpwstr>http://www.ppirs.gov/</vt:lpwstr>
      </vt:variant>
      <vt:variant>
        <vt:lpwstr/>
      </vt:variant>
      <vt:variant>
        <vt:i4>5242899</vt:i4>
      </vt:variant>
      <vt:variant>
        <vt:i4>489</vt:i4>
      </vt:variant>
      <vt:variant>
        <vt:i4>0</vt:i4>
      </vt:variant>
      <vt:variant>
        <vt:i4>5</vt:i4>
      </vt:variant>
      <vt:variant>
        <vt:lpwstr>http://www.ppirs.gov/</vt:lpwstr>
      </vt:variant>
      <vt:variant>
        <vt:lpwstr/>
      </vt:variant>
      <vt:variant>
        <vt:i4>5242899</vt:i4>
      </vt:variant>
      <vt:variant>
        <vt:i4>486</vt:i4>
      </vt:variant>
      <vt:variant>
        <vt:i4>0</vt:i4>
      </vt:variant>
      <vt:variant>
        <vt:i4>5</vt:i4>
      </vt:variant>
      <vt:variant>
        <vt:lpwstr>http://www.ppirs.gov/</vt:lpwstr>
      </vt:variant>
      <vt:variant>
        <vt:lpwstr/>
      </vt:variant>
      <vt:variant>
        <vt:i4>2097263</vt:i4>
      </vt:variant>
      <vt:variant>
        <vt:i4>483</vt:i4>
      </vt:variant>
      <vt:variant>
        <vt:i4>0</vt:i4>
      </vt:variant>
      <vt:variant>
        <vt:i4>5</vt:i4>
      </vt:variant>
      <vt:variant>
        <vt:lpwstr/>
      </vt:variant>
      <vt:variant>
        <vt:lpwstr>ig553r4</vt:lpwstr>
      </vt:variant>
      <vt:variant>
        <vt:i4>6422647</vt:i4>
      </vt:variant>
      <vt:variant>
        <vt:i4>480</vt:i4>
      </vt:variant>
      <vt:variant>
        <vt:i4>0</vt:i4>
      </vt:variant>
      <vt:variant>
        <vt:i4>5</vt:i4>
      </vt:variant>
      <vt:variant>
        <vt:lpwstr/>
      </vt:variant>
      <vt:variant>
        <vt:lpwstr>definitions</vt:lpwstr>
      </vt:variant>
      <vt:variant>
        <vt:i4>2097263</vt:i4>
      </vt:variant>
      <vt:variant>
        <vt:i4>477</vt:i4>
      </vt:variant>
      <vt:variant>
        <vt:i4>0</vt:i4>
      </vt:variant>
      <vt:variant>
        <vt:i4>5</vt:i4>
      </vt:variant>
      <vt:variant>
        <vt:lpwstr/>
      </vt:variant>
      <vt:variant>
        <vt:lpwstr>ig553r3</vt:lpwstr>
      </vt:variant>
      <vt:variant>
        <vt:i4>2097263</vt:i4>
      </vt:variant>
      <vt:variant>
        <vt:i4>474</vt:i4>
      </vt:variant>
      <vt:variant>
        <vt:i4>0</vt:i4>
      </vt:variant>
      <vt:variant>
        <vt:i4>5</vt:i4>
      </vt:variant>
      <vt:variant>
        <vt:lpwstr/>
      </vt:variant>
      <vt:variant>
        <vt:lpwstr>ig553r2</vt:lpwstr>
      </vt:variant>
      <vt:variant>
        <vt:i4>2097263</vt:i4>
      </vt:variant>
      <vt:variant>
        <vt:i4>471</vt:i4>
      </vt:variant>
      <vt:variant>
        <vt:i4>0</vt:i4>
      </vt:variant>
      <vt:variant>
        <vt:i4>5</vt:i4>
      </vt:variant>
      <vt:variant>
        <vt:lpwstr/>
      </vt:variant>
      <vt:variant>
        <vt:lpwstr>ig553r1</vt:lpwstr>
      </vt:variant>
      <vt:variant>
        <vt:i4>6291565</vt:i4>
      </vt:variant>
      <vt:variant>
        <vt:i4>468</vt:i4>
      </vt:variant>
      <vt:variant>
        <vt:i4>0</vt:i4>
      </vt:variant>
      <vt:variant>
        <vt:i4>5</vt:i4>
      </vt:variant>
      <vt:variant>
        <vt:lpwstr/>
      </vt:variant>
      <vt:variant>
        <vt:lpwstr>ig5512</vt:lpwstr>
      </vt:variant>
      <vt:variant>
        <vt:i4>5308447</vt:i4>
      </vt:variant>
      <vt:variant>
        <vt:i4>465</vt:i4>
      </vt:variant>
      <vt:variant>
        <vt:i4>0</vt:i4>
      </vt:variant>
      <vt:variant>
        <vt:i4>5</vt:i4>
      </vt:variant>
      <vt:variant>
        <vt:lpwstr/>
      </vt:variant>
      <vt:variant>
        <vt:lpwstr>ig5512r1</vt:lpwstr>
      </vt:variant>
      <vt:variant>
        <vt:i4>6422647</vt:i4>
      </vt:variant>
      <vt:variant>
        <vt:i4>462</vt:i4>
      </vt:variant>
      <vt:variant>
        <vt:i4>0</vt:i4>
      </vt:variant>
      <vt:variant>
        <vt:i4>5</vt:i4>
      </vt:variant>
      <vt:variant>
        <vt:lpwstr/>
      </vt:variant>
      <vt:variant>
        <vt:lpwstr>definitions</vt:lpwstr>
      </vt:variant>
      <vt:variant>
        <vt:i4>6422647</vt:i4>
      </vt:variant>
      <vt:variant>
        <vt:i4>459</vt:i4>
      </vt:variant>
      <vt:variant>
        <vt:i4>0</vt:i4>
      </vt:variant>
      <vt:variant>
        <vt:i4>5</vt:i4>
      </vt:variant>
      <vt:variant>
        <vt:lpwstr/>
      </vt:variant>
      <vt:variant>
        <vt:lpwstr>definitions</vt:lpwstr>
      </vt:variant>
      <vt:variant>
        <vt:i4>2097261</vt:i4>
      </vt:variant>
      <vt:variant>
        <vt:i4>456</vt:i4>
      </vt:variant>
      <vt:variant>
        <vt:i4>0</vt:i4>
      </vt:variant>
      <vt:variant>
        <vt:i4>5</vt:i4>
      </vt:variant>
      <vt:variant>
        <vt:lpwstr/>
      </vt:variant>
      <vt:variant>
        <vt:lpwstr>ig551r2</vt:lpwstr>
      </vt:variant>
      <vt:variant>
        <vt:i4>5373983</vt:i4>
      </vt:variant>
      <vt:variant>
        <vt:i4>453</vt:i4>
      </vt:variant>
      <vt:variant>
        <vt:i4>0</vt:i4>
      </vt:variant>
      <vt:variant>
        <vt:i4>5</vt:i4>
      </vt:variant>
      <vt:variant>
        <vt:lpwstr/>
      </vt:variant>
      <vt:variant>
        <vt:lpwstr>ig5511R1</vt:lpwstr>
      </vt:variant>
      <vt:variant>
        <vt:i4>5374044</vt:i4>
      </vt:variant>
      <vt:variant>
        <vt:i4>450</vt:i4>
      </vt:variant>
      <vt:variant>
        <vt:i4>0</vt:i4>
      </vt:variant>
      <vt:variant>
        <vt:i4>5</vt:i4>
      </vt:variant>
      <vt:variant>
        <vt:lpwstr/>
      </vt:variant>
      <vt:variant>
        <vt:lpwstr>ig551</vt:lpwstr>
      </vt:variant>
      <vt:variant>
        <vt:i4>6422647</vt:i4>
      </vt:variant>
      <vt:variant>
        <vt:i4>447</vt:i4>
      </vt:variant>
      <vt:variant>
        <vt:i4>0</vt:i4>
      </vt:variant>
      <vt:variant>
        <vt:i4>5</vt:i4>
      </vt:variant>
      <vt:variant>
        <vt:lpwstr/>
      </vt:variant>
      <vt:variant>
        <vt:lpwstr>definitions</vt:lpwstr>
      </vt:variant>
      <vt:variant>
        <vt:i4>6357038</vt:i4>
      </vt:variant>
      <vt:variant>
        <vt:i4>444</vt:i4>
      </vt:variant>
      <vt:variant>
        <vt:i4>0</vt:i4>
      </vt:variant>
      <vt:variant>
        <vt:i4>5</vt:i4>
      </vt:variant>
      <vt:variant>
        <vt:lpwstr/>
      </vt:variant>
      <vt:variant>
        <vt:lpwstr>ig54r2</vt:lpwstr>
      </vt:variant>
      <vt:variant>
        <vt:i4>458820</vt:i4>
      </vt:variant>
      <vt:variant>
        <vt:i4>441</vt:i4>
      </vt:variant>
      <vt:variant>
        <vt:i4>0</vt:i4>
      </vt:variant>
      <vt:variant>
        <vt:i4>5</vt:i4>
      </vt:variant>
      <vt:variant>
        <vt:lpwstr/>
      </vt:variant>
      <vt:variant>
        <vt:lpwstr>p443</vt:lpwstr>
      </vt:variant>
      <vt:variant>
        <vt:i4>6422574</vt:i4>
      </vt:variant>
      <vt:variant>
        <vt:i4>438</vt:i4>
      </vt:variant>
      <vt:variant>
        <vt:i4>0</vt:i4>
      </vt:variant>
      <vt:variant>
        <vt:i4>5</vt:i4>
      </vt:variant>
      <vt:variant>
        <vt:lpwstr/>
      </vt:variant>
      <vt:variant>
        <vt:lpwstr>ig54r1</vt:lpwstr>
      </vt:variant>
      <vt:variant>
        <vt:i4>3604592</vt:i4>
      </vt:variant>
      <vt:variant>
        <vt:i4>435</vt:i4>
      </vt:variant>
      <vt:variant>
        <vt:i4>0</vt:i4>
      </vt:variant>
      <vt:variant>
        <vt:i4>5</vt:i4>
      </vt:variant>
      <vt:variant>
        <vt:lpwstr/>
      </vt:variant>
      <vt:variant>
        <vt:lpwstr>p7</vt:lpwstr>
      </vt:variant>
      <vt:variant>
        <vt:i4>6422647</vt:i4>
      </vt:variant>
      <vt:variant>
        <vt:i4>432</vt:i4>
      </vt:variant>
      <vt:variant>
        <vt:i4>0</vt:i4>
      </vt:variant>
      <vt:variant>
        <vt:i4>5</vt:i4>
      </vt:variant>
      <vt:variant>
        <vt:lpwstr/>
      </vt:variant>
      <vt:variant>
        <vt:lpwstr>definitions</vt:lpwstr>
      </vt:variant>
      <vt:variant>
        <vt:i4>6422647</vt:i4>
      </vt:variant>
      <vt:variant>
        <vt:i4>429</vt:i4>
      </vt:variant>
      <vt:variant>
        <vt:i4>0</vt:i4>
      </vt:variant>
      <vt:variant>
        <vt:i4>5</vt:i4>
      </vt:variant>
      <vt:variant>
        <vt:lpwstr/>
      </vt:variant>
      <vt:variant>
        <vt:lpwstr>definitions</vt:lpwstr>
      </vt:variant>
      <vt:variant>
        <vt:i4>6422647</vt:i4>
      </vt:variant>
      <vt:variant>
        <vt:i4>426</vt:i4>
      </vt:variant>
      <vt:variant>
        <vt:i4>0</vt:i4>
      </vt:variant>
      <vt:variant>
        <vt:i4>5</vt:i4>
      </vt:variant>
      <vt:variant>
        <vt:lpwstr/>
      </vt:variant>
      <vt:variant>
        <vt:lpwstr>definitions</vt:lpwstr>
      </vt:variant>
      <vt:variant>
        <vt:i4>6750313</vt:i4>
      </vt:variant>
      <vt:variant>
        <vt:i4>423</vt:i4>
      </vt:variant>
      <vt:variant>
        <vt:i4>0</vt:i4>
      </vt:variant>
      <vt:variant>
        <vt:i4>5</vt:i4>
      </vt:variant>
      <vt:variant>
        <vt:lpwstr/>
      </vt:variant>
      <vt:variant>
        <vt:lpwstr>ig5</vt:lpwstr>
      </vt:variant>
      <vt:variant>
        <vt:i4>5374045</vt:i4>
      </vt:variant>
      <vt:variant>
        <vt:i4>420</vt:i4>
      </vt:variant>
      <vt:variant>
        <vt:i4>0</vt:i4>
      </vt:variant>
      <vt:variant>
        <vt:i4>5</vt:i4>
      </vt:variant>
      <vt:variant>
        <vt:lpwstr/>
      </vt:variant>
      <vt:variant>
        <vt:lpwstr>ig451</vt:lpwstr>
      </vt:variant>
      <vt:variant>
        <vt:i4>5374045</vt:i4>
      </vt:variant>
      <vt:variant>
        <vt:i4>417</vt:i4>
      </vt:variant>
      <vt:variant>
        <vt:i4>0</vt:i4>
      </vt:variant>
      <vt:variant>
        <vt:i4>5</vt:i4>
      </vt:variant>
      <vt:variant>
        <vt:lpwstr/>
      </vt:variant>
      <vt:variant>
        <vt:lpwstr>ig45</vt:lpwstr>
      </vt:variant>
      <vt:variant>
        <vt:i4>5439581</vt:i4>
      </vt:variant>
      <vt:variant>
        <vt:i4>414</vt:i4>
      </vt:variant>
      <vt:variant>
        <vt:i4>0</vt:i4>
      </vt:variant>
      <vt:variant>
        <vt:i4>5</vt:i4>
      </vt:variant>
      <vt:variant>
        <vt:lpwstr/>
      </vt:variant>
      <vt:variant>
        <vt:lpwstr>ig444</vt:lpwstr>
      </vt:variant>
      <vt:variant>
        <vt:i4>5439581</vt:i4>
      </vt:variant>
      <vt:variant>
        <vt:i4>411</vt:i4>
      </vt:variant>
      <vt:variant>
        <vt:i4>0</vt:i4>
      </vt:variant>
      <vt:variant>
        <vt:i4>5</vt:i4>
      </vt:variant>
      <vt:variant>
        <vt:lpwstr/>
      </vt:variant>
      <vt:variant>
        <vt:lpwstr>ig443</vt:lpwstr>
      </vt:variant>
      <vt:variant>
        <vt:i4>327748</vt:i4>
      </vt:variant>
      <vt:variant>
        <vt:i4>408</vt:i4>
      </vt:variant>
      <vt:variant>
        <vt:i4>0</vt:i4>
      </vt:variant>
      <vt:variant>
        <vt:i4>5</vt:i4>
      </vt:variant>
      <vt:variant>
        <vt:lpwstr/>
      </vt:variant>
      <vt:variant>
        <vt:lpwstr>p441</vt:lpwstr>
      </vt:variant>
      <vt:variant>
        <vt:i4>196611</vt:i4>
      </vt:variant>
      <vt:variant>
        <vt:i4>405</vt:i4>
      </vt:variant>
      <vt:variant>
        <vt:i4>0</vt:i4>
      </vt:variant>
      <vt:variant>
        <vt:i4>5</vt:i4>
      </vt:variant>
      <vt:variant>
        <vt:lpwstr>5315.doc</vt:lpwstr>
      </vt:variant>
      <vt:variant>
        <vt:lpwstr>p5315305</vt:lpwstr>
      </vt:variant>
      <vt:variant>
        <vt:i4>5439581</vt:i4>
      </vt:variant>
      <vt:variant>
        <vt:i4>402</vt:i4>
      </vt:variant>
      <vt:variant>
        <vt:i4>0</vt:i4>
      </vt:variant>
      <vt:variant>
        <vt:i4>5</vt:i4>
      </vt:variant>
      <vt:variant>
        <vt:lpwstr/>
      </vt:variant>
      <vt:variant>
        <vt:lpwstr>ig442</vt:lpwstr>
      </vt:variant>
      <vt:variant>
        <vt:i4>2162799</vt:i4>
      </vt:variant>
      <vt:variant>
        <vt:i4>399</vt:i4>
      </vt:variant>
      <vt:variant>
        <vt:i4>0</vt:i4>
      </vt:variant>
      <vt:variant>
        <vt:i4>5</vt:i4>
      </vt:variant>
      <vt:variant>
        <vt:lpwstr/>
      </vt:variant>
      <vt:variant>
        <vt:lpwstr>ig442r1</vt:lpwstr>
      </vt:variant>
      <vt:variant>
        <vt:i4>5570590</vt:i4>
      </vt:variant>
      <vt:variant>
        <vt:i4>396</vt:i4>
      </vt:variant>
      <vt:variant>
        <vt:i4>0</vt:i4>
      </vt:variant>
      <vt:variant>
        <vt:i4>5</vt:i4>
      </vt:variant>
      <vt:variant>
        <vt:lpwstr/>
      </vt:variant>
      <vt:variant>
        <vt:lpwstr>ig4414r2</vt:lpwstr>
      </vt:variant>
      <vt:variant>
        <vt:i4>5636126</vt:i4>
      </vt:variant>
      <vt:variant>
        <vt:i4>393</vt:i4>
      </vt:variant>
      <vt:variant>
        <vt:i4>0</vt:i4>
      </vt:variant>
      <vt:variant>
        <vt:i4>5</vt:i4>
      </vt:variant>
      <vt:variant>
        <vt:lpwstr/>
      </vt:variant>
      <vt:variant>
        <vt:lpwstr>ig4414r1</vt:lpwstr>
      </vt:variant>
      <vt:variant>
        <vt:i4>2031661</vt:i4>
      </vt:variant>
      <vt:variant>
        <vt:i4>390</vt:i4>
      </vt:variant>
      <vt:variant>
        <vt:i4>0</vt:i4>
      </vt:variant>
      <vt:variant>
        <vt:i4>5</vt:i4>
      </vt:variant>
      <vt:variant>
        <vt:lpwstr>mailto:safaqck.workflow@pentagon.af.mil</vt:lpwstr>
      </vt:variant>
      <vt:variant>
        <vt:lpwstr/>
      </vt:variant>
      <vt:variant>
        <vt:i4>5374044</vt:i4>
      </vt:variant>
      <vt:variant>
        <vt:i4>387</vt:i4>
      </vt:variant>
      <vt:variant>
        <vt:i4>0</vt:i4>
      </vt:variant>
      <vt:variant>
        <vt:i4>5</vt:i4>
      </vt:variant>
      <vt:variant>
        <vt:lpwstr/>
      </vt:variant>
      <vt:variant>
        <vt:lpwstr>ig554</vt:lpwstr>
      </vt:variant>
      <vt:variant>
        <vt:i4>6750316</vt:i4>
      </vt:variant>
      <vt:variant>
        <vt:i4>384</vt:i4>
      </vt:variant>
      <vt:variant>
        <vt:i4>0</vt:i4>
      </vt:variant>
      <vt:variant>
        <vt:i4>5</vt:i4>
      </vt:variant>
      <vt:variant>
        <vt:lpwstr/>
      </vt:variant>
      <vt:variant>
        <vt:lpwstr>ig44141</vt:lpwstr>
      </vt:variant>
      <vt:variant>
        <vt:i4>6357100</vt:i4>
      </vt:variant>
      <vt:variant>
        <vt:i4>381</vt:i4>
      </vt:variant>
      <vt:variant>
        <vt:i4>0</vt:i4>
      </vt:variant>
      <vt:variant>
        <vt:i4>5</vt:i4>
      </vt:variant>
      <vt:variant>
        <vt:lpwstr/>
      </vt:variant>
      <vt:variant>
        <vt:lpwstr>ig4412</vt:lpwstr>
      </vt:variant>
      <vt:variant>
        <vt:i4>6422647</vt:i4>
      </vt:variant>
      <vt:variant>
        <vt:i4>378</vt:i4>
      </vt:variant>
      <vt:variant>
        <vt:i4>0</vt:i4>
      </vt:variant>
      <vt:variant>
        <vt:i4>5</vt:i4>
      </vt:variant>
      <vt:variant>
        <vt:lpwstr/>
      </vt:variant>
      <vt:variant>
        <vt:lpwstr>definitions</vt:lpwstr>
      </vt:variant>
      <vt:variant>
        <vt:i4>6422647</vt:i4>
      </vt:variant>
      <vt:variant>
        <vt:i4>375</vt:i4>
      </vt:variant>
      <vt:variant>
        <vt:i4>0</vt:i4>
      </vt:variant>
      <vt:variant>
        <vt:i4>5</vt:i4>
      </vt:variant>
      <vt:variant>
        <vt:lpwstr/>
      </vt:variant>
      <vt:variant>
        <vt:lpwstr>definitions</vt:lpwstr>
      </vt:variant>
      <vt:variant>
        <vt:i4>6422647</vt:i4>
      </vt:variant>
      <vt:variant>
        <vt:i4>372</vt:i4>
      </vt:variant>
      <vt:variant>
        <vt:i4>0</vt:i4>
      </vt:variant>
      <vt:variant>
        <vt:i4>5</vt:i4>
      </vt:variant>
      <vt:variant>
        <vt:lpwstr/>
      </vt:variant>
      <vt:variant>
        <vt:lpwstr>definitions</vt:lpwstr>
      </vt:variant>
      <vt:variant>
        <vt:i4>5242910</vt:i4>
      </vt:variant>
      <vt:variant>
        <vt:i4>369</vt:i4>
      </vt:variant>
      <vt:variant>
        <vt:i4>0</vt:i4>
      </vt:variant>
      <vt:variant>
        <vt:i4>5</vt:i4>
      </vt:variant>
      <vt:variant>
        <vt:lpwstr/>
      </vt:variant>
      <vt:variant>
        <vt:lpwstr>ig4411r2</vt:lpwstr>
      </vt:variant>
      <vt:variant>
        <vt:i4>5439518</vt:i4>
      </vt:variant>
      <vt:variant>
        <vt:i4>366</vt:i4>
      </vt:variant>
      <vt:variant>
        <vt:i4>0</vt:i4>
      </vt:variant>
      <vt:variant>
        <vt:i4>5</vt:i4>
      </vt:variant>
      <vt:variant>
        <vt:lpwstr/>
      </vt:variant>
      <vt:variant>
        <vt:lpwstr>ig4411r1</vt:lpwstr>
      </vt:variant>
      <vt:variant>
        <vt:i4>6422647</vt:i4>
      </vt:variant>
      <vt:variant>
        <vt:i4>363</vt:i4>
      </vt:variant>
      <vt:variant>
        <vt:i4>0</vt:i4>
      </vt:variant>
      <vt:variant>
        <vt:i4>5</vt:i4>
      </vt:variant>
      <vt:variant>
        <vt:lpwstr/>
      </vt:variant>
      <vt:variant>
        <vt:lpwstr>definitions</vt:lpwstr>
      </vt:variant>
      <vt:variant>
        <vt:i4>6750255</vt:i4>
      </vt:variant>
      <vt:variant>
        <vt:i4>360</vt:i4>
      </vt:variant>
      <vt:variant>
        <vt:i4>0</vt:i4>
      </vt:variant>
      <vt:variant>
        <vt:i4>5</vt:i4>
      </vt:variant>
      <vt:variant>
        <vt:lpwstr/>
      </vt:variant>
      <vt:variant>
        <vt:lpwstr>ig44r4</vt:lpwstr>
      </vt:variant>
      <vt:variant>
        <vt:i4>6291503</vt:i4>
      </vt:variant>
      <vt:variant>
        <vt:i4>357</vt:i4>
      </vt:variant>
      <vt:variant>
        <vt:i4>0</vt:i4>
      </vt:variant>
      <vt:variant>
        <vt:i4>5</vt:i4>
      </vt:variant>
      <vt:variant>
        <vt:lpwstr/>
      </vt:variant>
      <vt:variant>
        <vt:lpwstr>ig44r3</vt:lpwstr>
      </vt:variant>
      <vt:variant>
        <vt:i4>6357039</vt:i4>
      </vt:variant>
      <vt:variant>
        <vt:i4>354</vt:i4>
      </vt:variant>
      <vt:variant>
        <vt:i4>0</vt:i4>
      </vt:variant>
      <vt:variant>
        <vt:i4>5</vt:i4>
      </vt:variant>
      <vt:variant>
        <vt:lpwstr/>
      </vt:variant>
      <vt:variant>
        <vt:lpwstr>ig44r2</vt:lpwstr>
      </vt:variant>
      <vt:variant>
        <vt:i4>6422575</vt:i4>
      </vt:variant>
      <vt:variant>
        <vt:i4>351</vt:i4>
      </vt:variant>
      <vt:variant>
        <vt:i4>0</vt:i4>
      </vt:variant>
      <vt:variant>
        <vt:i4>5</vt:i4>
      </vt:variant>
      <vt:variant>
        <vt:lpwstr/>
      </vt:variant>
      <vt:variant>
        <vt:lpwstr>ig44r1</vt:lpwstr>
      </vt:variant>
      <vt:variant>
        <vt:i4>5505117</vt:i4>
      </vt:variant>
      <vt:variant>
        <vt:i4>348</vt:i4>
      </vt:variant>
      <vt:variant>
        <vt:i4>0</vt:i4>
      </vt:variant>
      <vt:variant>
        <vt:i4>5</vt:i4>
      </vt:variant>
      <vt:variant>
        <vt:lpwstr/>
      </vt:variant>
      <vt:variant>
        <vt:lpwstr>ig438</vt:lpwstr>
      </vt:variant>
      <vt:variant>
        <vt:i4>2818105</vt:i4>
      </vt:variant>
      <vt:variant>
        <vt:i4>345</vt:i4>
      </vt:variant>
      <vt:variant>
        <vt:i4>0</vt:i4>
      </vt:variant>
      <vt:variant>
        <vt:i4>5</vt:i4>
      </vt:variant>
      <vt:variant>
        <vt:lpwstr>../far/FAR15.DOC</vt:lpwstr>
      </vt:variant>
      <vt:variant>
        <vt:lpwstr>b15305</vt:lpwstr>
      </vt:variant>
      <vt:variant>
        <vt:i4>6422647</vt:i4>
      </vt:variant>
      <vt:variant>
        <vt:i4>342</vt:i4>
      </vt:variant>
      <vt:variant>
        <vt:i4>0</vt:i4>
      </vt:variant>
      <vt:variant>
        <vt:i4>5</vt:i4>
      </vt:variant>
      <vt:variant>
        <vt:lpwstr/>
      </vt:variant>
      <vt:variant>
        <vt:lpwstr>definitions</vt:lpwstr>
      </vt:variant>
      <vt:variant>
        <vt:i4>6422647</vt:i4>
      </vt:variant>
      <vt:variant>
        <vt:i4>339</vt:i4>
      </vt:variant>
      <vt:variant>
        <vt:i4>0</vt:i4>
      </vt:variant>
      <vt:variant>
        <vt:i4>5</vt:i4>
      </vt:variant>
      <vt:variant>
        <vt:lpwstr/>
      </vt:variant>
      <vt:variant>
        <vt:lpwstr>definitions</vt:lpwstr>
      </vt:variant>
      <vt:variant>
        <vt:i4>6422647</vt:i4>
      </vt:variant>
      <vt:variant>
        <vt:i4>336</vt:i4>
      </vt:variant>
      <vt:variant>
        <vt:i4>0</vt:i4>
      </vt:variant>
      <vt:variant>
        <vt:i4>5</vt:i4>
      </vt:variant>
      <vt:variant>
        <vt:lpwstr/>
      </vt:variant>
      <vt:variant>
        <vt:lpwstr>definitions</vt:lpwstr>
      </vt:variant>
      <vt:variant>
        <vt:i4>5505117</vt:i4>
      </vt:variant>
      <vt:variant>
        <vt:i4>333</vt:i4>
      </vt:variant>
      <vt:variant>
        <vt:i4>0</vt:i4>
      </vt:variant>
      <vt:variant>
        <vt:i4>5</vt:i4>
      </vt:variant>
      <vt:variant>
        <vt:lpwstr/>
      </vt:variant>
      <vt:variant>
        <vt:lpwstr>ig436</vt:lpwstr>
      </vt:variant>
      <vt:variant>
        <vt:i4>4784176</vt:i4>
      </vt:variant>
      <vt:variant>
        <vt:i4>330</vt:i4>
      </vt:variant>
      <vt:variant>
        <vt:i4>0</vt:i4>
      </vt:variant>
      <vt:variant>
        <vt:i4>5</vt:i4>
      </vt:variant>
      <vt:variant>
        <vt:lpwstr>https://cs.eis.af.mil/airforcecontracting/knowledge_center/Pages/5307.aspx</vt:lpwstr>
      </vt:variant>
      <vt:variant>
        <vt:lpwstr/>
      </vt:variant>
      <vt:variant>
        <vt:i4>6422647</vt:i4>
      </vt:variant>
      <vt:variant>
        <vt:i4>327</vt:i4>
      </vt:variant>
      <vt:variant>
        <vt:i4>0</vt:i4>
      </vt:variant>
      <vt:variant>
        <vt:i4>5</vt:i4>
      </vt:variant>
      <vt:variant>
        <vt:lpwstr/>
      </vt:variant>
      <vt:variant>
        <vt:lpwstr>definitions</vt:lpwstr>
      </vt:variant>
      <vt:variant>
        <vt:i4>6422647</vt:i4>
      </vt:variant>
      <vt:variant>
        <vt:i4>324</vt:i4>
      </vt:variant>
      <vt:variant>
        <vt:i4>0</vt:i4>
      </vt:variant>
      <vt:variant>
        <vt:i4>5</vt:i4>
      </vt:variant>
      <vt:variant>
        <vt:lpwstr/>
      </vt:variant>
      <vt:variant>
        <vt:lpwstr>definitions</vt:lpwstr>
      </vt:variant>
      <vt:variant>
        <vt:i4>458817</vt:i4>
      </vt:variant>
      <vt:variant>
        <vt:i4>321</vt:i4>
      </vt:variant>
      <vt:variant>
        <vt:i4>0</vt:i4>
      </vt:variant>
      <vt:variant>
        <vt:i4>5</vt:i4>
      </vt:variant>
      <vt:variant>
        <vt:lpwstr/>
      </vt:variant>
      <vt:variant>
        <vt:lpwstr>p4133</vt:lpwstr>
      </vt:variant>
      <vt:variant>
        <vt:i4>7077998</vt:i4>
      </vt:variant>
      <vt:variant>
        <vt:i4>318</vt:i4>
      </vt:variant>
      <vt:variant>
        <vt:i4>0</vt:i4>
      </vt:variant>
      <vt:variant>
        <vt:i4>5</vt:i4>
      </vt:variant>
      <vt:variant>
        <vt:lpwstr/>
      </vt:variant>
      <vt:variant>
        <vt:lpwstr>ig4338</vt:lpwstr>
      </vt:variant>
      <vt:variant>
        <vt:i4>196611</vt:i4>
      </vt:variant>
      <vt:variant>
        <vt:i4>315</vt:i4>
      </vt:variant>
      <vt:variant>
        <vt:i4>0</vt:i4>
      </vt:variant>
      <vt:variant>
        <vt:i4>5</vt:i4>
      </vt:variant>
      <vt:variant>
        <vt:lpwstr>5315.doc</vt:lpwstr>
      </vt:variant>
      <vt:variant>
        <vt:lpwstr>p5315305</vt:lpwstr>
      </vt:variant>
      <vt:variant>
        <vt:i4>2883641</vt:i4>
      </vt:variant>
      <vt:variant>
        <vt:i4>312</vt:i4>
      </vt:variant>
      <vt:variant>
        <vt:i4>0</vt:i4>
      </vt:variant>
      <vt:variant>
        <vt:i4>5</vt:i4>
      </vt:variant>
      <vt:variant>
        <vt:lpwstr>../far/FAR37.doc</vt:lpwstr>
      </vt:variant>
      <vt:variant>
        <vt:lpwstr>b37203</vt:lpwstr>
      </vt:variant>
      <vt:variant>
        <vt:i4>2949181</vt:i4>
      </vt:variant>
      <vt:variant>
        <vt:i4>309</vt:i4>
      </vt:variant>
      <vt:variant>
        <vt:i4>0</vt:i4>
      </vt:variant>
      <vt:variant>
        <vt:i4>5</vt:i4>
      </vt:variant>
      <vt:variant>
        <vt:lpwstr>../far/FAR09.DOC</vt:lpwstr>
      </vt:variant>
      <vt:variant>
        <vt:lpwstr>b95054</vt:lpwstr>
      </vt:variant>
      <vt:variant>
        <vt:i4>7340091</vt:i4>
      </vt:variant>
      <vt:variant>
        <vt:i4>306</vt:i4>
      </vt:variant>
      <vt:variant>
        <vt:i4>0</vt:i4>
      </vt:variant>
      <vt:variant>
        <vt:i4>5</vt:i4>
      </vt:variant>
      <vt:variant>
        <vt:lpwstr>IG5315.204-5(c).doc</vt:lpwstr>
      </vt:variant>
      <vt:variant>
        <vt:lpwstr/>
      </vt:variant>
      <vt:variant>
        <vt:i4>7405627</vt:i4>
      </vt:variant>
      <vt:variant>
        <vt:i4>303</vt:i4>
      </vt:variant>
      <vt:variant>
        <vt:i4>0</vt:i4>
      </vt:variant>
      <vt:variant>
        <vt:i4>5</vt:i4>
      </vt:variant>
      <vt:variant>
        <vt:lpwstr>IG5315.204-5(b).doc</vt:lpwstr>
      </vt:variant>
      <vt:variant>
        <vt:lpwstr/>
      </vt:variant>
      <vt:variant>
        <vt:i4>6422647</vt:i4>
      </vt:variant>
      <vt:variant>
        <vt:i4>300</vt:i4>
      </vt:variant>
      <vt:variant>
        <vt:i4>0</vt:i4>
      </vt:variant>
      <vt:variant>
        <vt:i4>5</vt:i4>
      </vt:variant>
      <vt:variant>
        <vt:lpwstr/>
      </vt:variant>
      <vt:variant>
        <vt:lpwstr>definitions</vt:lpwstr>
      </vt:variant>
      <vt:variant>
        <vt:i4>6357102</vt:i4>
      </vt:variant>
      <vt:variant>
        <vt:i4>297</vt:i4>
      </vt:variant>
      <vt:variant>
        <vt:i4>0</vt:i4>
      </vt:variant>
      <vt:variant>
        <vt:i4>5</vt:i4>
      </vt:variant>
      <vt:variant>
        <vt:lpwstr/>
      </vt:variant>
      <vt:variant>
        <vt:lpwstr>ig4335</vt:lpwstr>
      </vt:variant>
      <vt:variant>
        <vt:i4>6291566</vt:i4>
      </vt:variant>
      <vt:variant>
        <vt:i4>294</vt:i4>
      </vt:variant>
      <vt:variant>
        <vt:i4>0</vt:i4>
      </vt:variant>
      <vt:variant>
        <vt:i4>5</vt:i4>
      </vt:variant>
      <vt:variant>
        <vt:lpwstr/>
      </vt:variant>
      <vt:variant>
        <vt:lpwstr>ig4334</vt:lpwstr>
      </vt:variant>
      <vt:variant>
        <vt:i4>6684722</vt:i4>
      </vt:variant>
      <vt:variant>
        <vt:i4>291</vt:i4>
      </vt:variant>
      <vt:variant>
        <vt:i4>0</vt:i4>
      </vt:variant>
      <vt:variant>
        <vt:i4>5</vt:i4>
      </vt:variant>
      <vt:variant>
        <vt:lpwstr>IG5315.303.doc</vt:lpwstr>
      </vt:variant>
      <vt:variant>
        <vt:lpwstr/>
      </vt:variant>
      <vt:variant>
        <vt:i4>393281</vt:i4>
      </vt:variant>
      <vt:variant>
        <vt:i4>288</vt:i4>
      </vt:variant>
      <vt:variant>
        <vt:i4>0</vt:i4>
      </vt:variant>
      <vt:variant>
        <vt:i4>5</vt:i4>
      </vt:variant>
      <vt:variant>
        <vt:lpwstr/>
      </vt:variant>
      <vt:variant>
        <vt:lpwstr>p711</vt:lpwstr>
      </vt:variant>
      <vt:variant>
        <vt:i4>6422647</vt:i4>
      </vt:variant>
      <vt:variant>
        <vt:i4>285</vt:i4>
      </vt:variant>
      <vt:variant>
        <vt:i4>0</vt:i4>
      </vt:variant>
      <vt:variant>
        <vt:i4>5</vt:i4>
      </vt:variant>
      <vt:variant>
        <vt:lpwstr/>
      </vt:variant>
      <vt:variant>
        <vt:lpwstr>definitions</vt:lpwstr>
      </vt:variant>
      <vt:variant>
        <vt:i4>6422647</vt:i4>
      </vt:variant>
      <vt:variant>
        <vt:i4>282</vt:i4>
      </vt:variant>
      <vt:variant>
        <vt:i4>0</vt:i4>
      </vt:variant>
      <vt:variant>
        <vt:i4>5</vt:i4>
      </vt:variant>
      <vt:variant>
        <vt:lpwstr/>
      </vt:variant>
      <vt:variant>
        <vt:lpwstr>definitions</vt:lpwstr>
      </vt:variant>
      <vt:variant>
        <vt:i4>6422647</vt:i4>
      </vt:variant>
      <vt:variant>
        <vt:i4>279</vt:i4>
      </vt:variant>
      <vt:variant>
        <vt:i4>0</vt:i4>
      </vt:variant>
      <vt:variant>
        <vt:i4>5</vt:i4>
      </vt:variant>
      <vt:variant>
        <vt:lpwstr/>
      </vt:variant>
      <vt:variant>
        <vt:lpwstr>definitions</vt:lpwstr>
      </vt:variant>
      <vt:variant>
        <vt:i4>2490479</vt:i4>
      </vt:variant>
      <vt:variant>
        <vt:i4>276</vt:i4>
      </vt:variant>
      <vt:variant>
        <vt:i4>0</vt:i4>
      </vt:variant>
      <vt:variant>
        <vt:i4>5</vt:i4>
      </vt:variant>
      <vt:variant>
        <vt:lpwstr/>
      </vt:variant>
      <vt:variant>
        <vt:lpwstr>ig432r2</vt:lpwstr>
      </vt:variant>
      <vt:variant>
        <vt:i4>2490479</vt:i4>
      </vt:variant>
      <vt:variant>
        <vt:i4>273</vt:i4>
      </vt:variant>
      <vt:variant>
        <vt:i4>0</vt:i4>
      </vt:variant>
      <vt:variant>
        <vt:i4>5</vt:i4>
      </vt:variant>
      <vt:variant>
        <vt:lpwstr/>
      </vt:variant>
      <vt:variant>
        <vt:lpwstr>ig432r1</vt:lpwstr>
      </vt:variant>
      <vt:variant>
        <vt:i4>5505117</vt:i4>
      </vt:variant>
      <vt:variant>
        <vt:i4>270</vt:i4>
      </vt:variant>
      <vt:variant>
        <vt:i4>0</vt:i4>
      </vt:variant>
      <vt:variant>
        <vt:i4>5</vt:i4>
      </vt:variant>
      <vt:variant>
        <vt:lpwstr/>
      </vt:variant>
      <vt:variant>
        <vt:lpwstr>ig431</vt:lpwstr>
      </vt:variant>
      <vt:variant>
        <vt:i4>2949176</vt:i4>
      </vt:variant>
      <vt:variant>
        <vt:i4>267</vt:i4>
      </vt:variant>
      <vt:variant>
        <vt:i4>0</vt:i4>
      </vt:variant>
      <vt:variant>
        <vt:i4>5</vt:i4>
      </vt:variant>
      <vt:variant>
        <vt:lpwstr>../far/FAR03.DOC</vt:lpwstr>
      </vt:variant>
      <vt:variant>
        <vt:lpwstr>b31044</vt:lpwstr>
      </vt:variant>
      <vt:variant>
        <vt:i4>6553711</vt:i4>
      </vt:variant>
      <vt:variant>
        <vt:i4>264</vt:i4>
      </vt:variant>
      <vt:variant>
        <vt:i4>0</vt:i4>
      </vt:variant>
      <vt:variant>
        <vt:i4>5</vt:i4>
      </vt:variant>
      <vt:variant>
        <vt:lpwstr/>
      </vt:variant>
      <vt:variant>
        <vt:lpwstr>ig4221</vt:lpwstr>
      </vt:variant>
      <vt:variant>
        <vt:i4>1638412</vt:i4>
      </vt:variant>
      <vt:variant>
        <vt:i4>261</vt:i4>
      </vt:variant>
      <vt:variant>
        <vt:i4>0</vt:i4>
      </vt:variant>
      <vt:variant>
        <vt:i4>5</vt:i4>
      </vt:variant>
      <vt:variant>
        <vt:lpwstr>../far/FAR03.DOC</vt:lpwstr>
      </vt:variant>
      <vt:variant>
        <vt:lpwstr>b3104</vt:lpwstr>
      </vt:variant>
      <vt:variant>
        <vt:i4>6750316</vt:i4>
      </vt:variant>
      <vt:variant>
        <vt:i4>258</vt:i4>
      </vt:variant>
      <vt:variant>
        <vt:i4>0</vt:i4>
      </vt:variant>
      <vt:variant>
        <vt:i4>5</vt:i4>
      </vt:variant>
      <vt:variant>
        <vt:lpwstr/>
      </vt:variant>
      <vt:variant>
        <vt:lpwstr>ig4212</vt:lpwstr>
      </vt:variant>
      <vt:variant>
        <vt:i4>1835010</vt:i4>
      </vt:variant>
      <vt:variant>
        <vt:i4>255</vt:i4>
      </vt:variant>
      <vt:variant>
        <vt:i4>0</vt:i4>
      </vt:variant>
      <vt:variant>
        <vt:i4>5</vt:i4>
      </vt:variant>
      <vt:variant>
        <vt:lpwstr/>
      </vt:variant>
      <vt:variant>
        <vt:lpwstr>atch1</vt:lpwstr>
      </vt:variant>
      <vt:variant>
        <vt:i4>1638412</vt:i4>
      </vt:variant>
      <vt:variant>
        <vt:i4>252</vt:i4>
      </vt:variant>
      <vt:variant>
        <vt:i4>0</vt:i4>
      </vt:variant>
      <vt:variant>
        <vt:i4>5</vt:i4>
      </vt:variant>
      <vt:variant>
        <vt:lpwstr>../far/FAR03.DOC</vt:lpwstr>
      </vt:variant>
      <vt:variant>
        <vt:lpwstr>b3104</vt:lpwstr>
      </vt:variant>
      <vt:variant>
        <vt:i4>2359351</vt:i4>
      </vt:variant>
      <vt:variant>
        <vt:i4>249</vt:i4>
      </vt:variant>
      <vt:variant>
        <vt:i4>0</vt:i4>
      </vt:variant>
      <vt:variant>
        <vt:i4>5</vt:i4>
      </vt:variant>
      <vt:variant>
        <vt:lpwstr>http://www4.law.cornell.edu/uscode/41/423.html</vt:lpwstr>
      </vt:variant>
      <vt:variant>
        <vt:lpwstr/>
      </vt:variant>
      <vt:variant>
        <vt:i4>5636189</vt:i4>
      </vt:variant>
      <vt:variant>
        <vt:i4>246</vt:i4>
      </vt:variant>
      <vt:variant>
        <vt:i4>0</vt:i4>
      </vt:variant>
      <vt:variant>
        <vt:i4>5</vt:i4>
      </vt:variant>
      <vt:variant>
        <vt:lpwstr/>
      </vt:variant>
      <vt:variant>
        <vt:lpwstr>ig416</vt:lpwstr>
      </vt:variant>
      <vt:variant>
        <vt:i4>6553705</vt:i4>
      </vt:variant>
      <vt:variant>
        <vt:i4>243</vt:i4>
      </vt:variant>
      <vt:variant>
        <vt:i4>0</vt:i4>
      </vt:variant>
      <vt:variant>
        <vt:i4>5</vt:i4>
      </vt:variant>
      <vt:variant>
        <vt:lpwstr/>
      </vt:variant>
      <vt:variant>
        <vt:lpwstr>ig4142</vt:lpwstr>
      </vt:variant>
      <vt:variant>
        <vt:i4>196611</vt:i4>
      </vt:variant>
      <vt:variant>
        <vt:i4>240</vt:i4>
      </vt:variant>
      <vt:variant>
        <vt:i4>0</vt:i4>
      </vt:variant>
      <vt:variant>
        <vt:i4>5</vt:i4>
      </vt:variant>
      <vt:variant>
        <vt:lpwstr>5315.doc</vt:lpwstr>
      </vt:variant>
      <vt:variant>
        <vt:lpwstr>p5315305</vt:lpwstr>
      </vt:variant>
      <vt:variant>
        <vt:i4>6619246</vt:i4>
      </vt:variant>
      <vt:variant>
        <vt:i4>237</vt:i4>
      </vt:variant>
      <vt:variant>
        <vt:i4>0</vt:i4>
      </vt:variant>
      <vt:variant>
        <vt:i4>5</vt:i4>
      </vt:variant>
      <vt:variant>
        <vt:lpwstr/>
      </vt:variant>
      <vt:variant>
        <vt:lpwstr>ig4133</vt:lpwstr>
      </vt:variant>
      <vt:variant>
        <vt:i4>6422647</vt:i4>
      </vt:variant>
      <vt:variant>
        <vt:i4>234</vt:i4>
      </vt:variant>
      <vt:variant>
        <vt:i4>0</vt:i4>
      </vt:variant>
      <vt:variant>
        <vt:i4>5</vt:i4>
      </vt:variant>
      <vt:variant>
        <vt:lpwstr/>
      </vt:variant>
      <vt:variant>
        <vt:lpwstr>definitions</vt:lpwstr>
      </vt:variant>
      <vt:variant>
        <vt:i4>6553710</vt:i4>
      </vt:variant>
      <vt:variant>
        <vt:i4>231</vt:i4>
      </vt:variant>
      <vt:variant>
        <vt:i4>0</vt:i4>
      </vt:variant>
      <vt:variant>
        <vt:i4>5</vt:i4>
      </vt:variant>
      <vt:variant>
        <vt:lpwstr/>
      </vt:variant>
      <vt:variant>
        <vt:lpwstr>ig4132</vt:lpwstr>
      </vt:variant>
      <vt:variant>
        <vt:i4>6422647</vt:i4>
      </vt:variant>
      <vt:variant>
        <vt:i4>228</vt:i4>
      </vt:variant>
      <vt:variant>
        <vt:i4>0</vt:i4>
      </vt:variant>
      <vt:variant>
        <vt:i4>5</vt:i4>
      </vt:variant>
      <vt:variant>
        <vt:lpwstr/>
      </vt:variant>
      <vt:variant>
        <vt:lpwstr>definitions</vt:lpwstr>
      </vt:variant>
      <vt:variant>
        <vt:i4>5636189</vt:i4>
      </vt:variant>
      <vt:variant>
        <vt:i4>225</vt:i4>
      </vt:variant>
      <vt:variant>
        <vt:i4>0</vt:i4>
      </vt:variant>
      <vt:variant>
        <vt:i4>5</vt:i4>
      </vt:variant>
      <vt:variant>
        <vt:lpwstr/>
      </vt:variant>
      <vt:variant>
        <vt:lpwstr>ig412</vt:lpwstr>
      </vt:variant>
      <vt:variant>
        <vt:i4>6422647</vt:i4>
      </vt:variant>
      <vt:variant>
        <vt:i4>222</vt:i4>
      </vt:variant>
      <vt:variant>
        <vt:i4>0</vt:i4>
      </vt:variant>
      <vt:variant>
        <vt:i4>5</vt:i4>
      </vt:variant>
      <vt:variant>
        <vt:lpwstr/>
      </vt:variant>
      <vt:variant>
        <vt:lpwstr>definitions</vt:lpwstr>
      </vt:variant>
      <vt:variant>
        <vt:i4>6422647</vt:i4>
      </vt:variant>
      <vt:variant>
        <vt:i4>219</vt:i4>
      </vt:variant>
      <vt:variant>
        <vt:i4>0</vt:i4>
      </vt:variant>
      <vt:variant>
        <vt:i4>5</vt:i4>
      </vt:variant>
      <vt:variant>
        <vt:lpwstr/>
      </vt:variant>
      <vt:variant>
        <vt:lpwstr>definitions</vt:lpwstr>
      </vt:variant>
      <vt:variant>
        <vt:i4>6488172</vt:i4>
      </vt:variant>
      <vt:variant>
        <vt:i4>216</vt:i4>
      </vt:variant>
      <vt:variant>
        <vt:i4>0</vt:i4>
      </vt:variant>
      <vt:variant>
        <vt:i4>5</vt:i4>
      </vt:variant>
      <vt:variant>
        <vt:lpwstr/>
      </vt:variant>
      <vt:variant>
        <vt:lpwstr>ig4115</vt:lpwstr>
      </vt:variant>
      <vt:variant>
        <vt:i4>6619244</vt:i4>
      </vt:variant>
      <vt:variant>
        <vt:i4>213</vt:i4>
      </vt:variant>
      <vt:variant>
        <vt:i4>0</vt:i4>
      </vt:variant>
      <vt:variant>
        <vt:i4>5</vt:i4>
      </vt:variant>
      <vt:variant>
        <vt:lpwstr/>
      </vt:variant>
      <vt:variant>
        <vt:lpwstr>ig4113</vt:lpwstr>
      </vt:variant>
      <vt:variant>
        <vt:i4>2031661</vt:i4>
      </vt:variant>
      <vt:variant>
        <vt:i4>210</vt:i4>
      </vt:variant>
      <vt:variant>
        <vt:i4>0</vt:i4>
      </vt:variant>
      <vt:variant>
        <vt:i4>5</vt:i4>
      </vt:variant>
      <vt:variant>
        <vt:lpwstr>mailto:safaqck.workflow@pentagon.af.mil</vt:lpwstr>
      </vt:variant>
      <vt:variant>
        <vt:lpwstr/>
      </vt:variant>
      <vt:variant>
        <vt:i4>6422647</vt:i4>
      </vt:variant>
      <vt:variant>
        <vt:i4>207</vt:i4>
      </vt:variant>
      <vt:variant>
        <vt:i4>0</vt:i4>
      </vt:variant>
      <vt:variant>
        <vt:i4>5</vt:i4>
      </vt:variant>
      <vt:variant>
        <vt:lpwstr/>
      </vt:variant>
      <vt:variant>
        <vt:lpwstr>definitions</vt:lpwstr>
      </vt:variant>
      <vt:variant>
        <vt:i4>6422647</vt:i4>
      </vt:variant>
      <vt:variant>
        <vt:i4>204</vt:i4>
      </vt:variant>
      <vt:variant>
        <vt:i4>0</vt:i4>
      </vt:variant>
      <vt:variant>
        <vt:i4>5</vt:i4>
      </vt:variant>
      <vt:variant>
        <vt:lpwstr/>
      </vt:variant>
      <vt:variant>
        <vt:lpwstr>definitions</vt:lpwstr>
      </vt:variant>
      <vt:variant>
        <vt:i4>327683</vt:i4>
      </vt:variant>
      <vt:variant>
        <vt:i4>201</vt:i4>
      </vt:variant>
      <vt:variant>
        <vt:i4>0</vt:i4>
      </vt:variant>
      <vt:variant>
        <vt:i4>5</vt:i4>
      </vt:variant>
      <vt:variant>
        <vt:lpwstr>5315.doc</vt:lpwstr>
      </vt:variant>
      <vt:variant>
        <vt:lpwstr>p5315303</vt:lpwstr>
      </vt:variant>
      <vt:variant>
        <vt:i4>6422647</vt:i4>
      </vt:variant>
      <vt:variant>
        <vt:i4>198</vt:i4>
      </vt:variant>
      <vt:variant>
        <vt:i4>0</vt:i4>
      </vt:variant>
      <vt:variant>
        <vt:i4>5</vt:i4>
      </vt:variant>
      <vt:variant>
        <vt:lpwstr/>
      </vt:variant>
      <vt:variant>
        <vt:lpwstr>definitions</vt:lpwstr>
      </vt:variant>
      <vt:variant>
        <vt:i4>6750313</vt:i4>
      </vt:variant>
      <vt:variant>
        <vt:i4>195</vt:i4>
      </vt:variant>
      <vt:variant>
        <vt:i4>0</vt:i4>
      </vt:variant>
      <vt:variant>
        <vt:i4>5</vt:i4>
      </vt:variant>
      <vt:variant>
        <vt:lpwstr/>
      </vt:variant>
      <vt:variant>
        <vt:lpwstr>ig4</vt:lpwstr>
      </vt:variant>
      <vt:variant>
        <vt:i4>5636187</vt:i4>
      </vt:variant>
      <vt:variant>
        <vt:i4>192</vt:i4>
      </vt:variant>
      <vt:variant>
        <vt:i4>0</vt:i4>
      </vt:variant>
      <vt:variant>
        <vt:i4>5</vt:i4>
      </vt:variant>
      <vt:variant>
        <vt:lpwstr/>
      </vt:variant>
      <vt:variant>
        <vt:lpwstr>ig215</vt:lpwstr>
      </vt:variant>
      <vt:variant>
        <vt:i4>5701663</vt:i4>
      </vt:variant>
      <vt:variant>
        <vt:i4>189</vt:i4>
      </vt:variant>
      <vt:variant>
        <vt:i4>0</vt:i4>
      </vt:variant>
      <vt:variant>
        <vt:i4>5</vt:i4>
      </vt:variant>
      <vt:variant>
        <vt:lpwstr>IG5315.101-1.doc</vt:lpwstr>
      </vt:variant>
      <vt:variant>
        <vt:lpwstr/>
      </vt:variant>
      <vt:variant>
        <vt:i4>2949177</vt:i4>
      </vt:variant>
      <vt:variant>
        <vt:i4>186</vt:i4>
      </vt:variant>
      <vt:variant>
        <vt:i4>0</vt:i4>
      </vt:variant>
      <vt:variant>
        <vt:i4>5</vt:i4>
      </vt:variant>
      <vt:variant>
        <vt:lpwstr>../far/FAR15.DOC</vt:lpwstr>
      </vt:variant>
      <vt:variant>
        <vt:lpwstr>b151012</vt:lpwstr>
      </vt:variant>
      <vt:variant>
        <vt:i4>2031708</vt:i4>
      </vt:variant>
      <vt:variant>
        <vt:i4>183</vt:i4>
      </vt:variant>
      <vt:variant>
        <vt:i4>0</vt:i4>
      </vt:variant>
      <vt:variant>
        <vt:i4>5</vt:i4>
      </vt:variant>
      <vt:variant>
        <vt:lpwstr>../far/FAR36.doc</vt:lpwstr>
      </vt:variant>
      <vt:variant>
        <vt:lpwstr/>
      </vt:variant>
      <vt:variant>
        <vt:i4>5636187</vt:i4>
      </vt:variant>
      <vt:variant>
        <vt:i4>180</vt:i4>
      </vt:variant>
      <vt:variant>
        <vt:i4>0</vt:i4>
      </vt:variant>
      <vt:variant>
        <vt:i4>5</vt:i4>
      </vt:variant>
      <vt:variant>
        <vt:lpwstr/>
      </vt:variant>
      <vt:variant>
        <vt:lpwstr>ig212</vt:lpwstr>
      </vt:variant>
      <vt:variant>
        <vt:i4>2097210</vt:i4>
      </vt:variant>
      <vt:variant>
        <vt:i4>177</vt:i4>
      </vt:variant>
      <vt:variant>
        <vt:i4>0</vt:i4>
      </vt:variant>
      <vt:variant>
        <vt:i4>5</vt:i4>
      </vt:variant>
      <vt:variant>
        <vt:lpwstr>http://www4.law.cornell.edu/uscode/15/638.html</vt:lpwstr>
      </vt:variant>
      <vt:variant>
        <vt:lpwstr/>
      </vt:variant>
      <vt:variant>
        <vt:i4>1835100</vt:i4>
      </vt:variant>
      <vt:variant>
        <vt:i4>174</vt:i4>
      </vt:variant>
      <vt:variant>
        <vt:i4>0</vt:i4>
      </vt:variant>
      <vt:variant>
        <vt:i4>5</vt:i4>
      </vt:variant>
      <vt:variant>
        <vt:lpwstr>../far/FAR35.doc</vt:lpwstr>
      </vt:variant>
      <vt:variant>
        <vt:lpwstr/>
      </vt:variant>
      <vt:variant>
        <vt:i4>5636187</vt:i4>
      </vt:variant>
      <vt:variant>
        <vt:i4>171</vt:i4>
      </vt:variant>
      <vt:variant>
        <vt:i4>0</vt:i4>
      </vt:variant>
      <vt:variant>
        <vt:i4>5</vt:i4>
      </vt:variant>
      <vt:variant>
        <vt:lpwstr/>
      </vt:variant>
      <vt:variant>
        <vt:lpwstr>ig21</vt:lpwstr>
      </vt:variant>
      <vt:variant>
        <vt:i4>3407925</vt:i4>
      </vt:variant>
      <vt:variant>
        <vt:i4>168</vt:i4>
      </vt:variant>
      <vt:variant>
        <vt:i4>0</vt:i4>
      </vt:variant>
      <vt:variant>
        <vt:i4>5</vt:i4>
      </vt:variant>
      <vt:variant>
        <vt:lpwstr>5301.doc</vt:lpwstr>
      </vt:variant>
      <vt:variant>
        <vt:lpwstr>s53014</vt:lpwstr>
      </vt:variant>
      <vt:variant>
        <vt:i4>2424853</vt:i4>
      </vt:variant>
      <vt:variant>
        <vt:i4>165</vt:i4>
      </vt:variant>
      <vt:variant>
        <vt:i4>0</vt:i4>
      </vt:variant>
      <vt:variant>
        <vt:i4>5</vt:i4>
      </vt:variant>
      <vt:variant>
        <vt:lpwstr>mailto:olalani.kamakau@pentagon.af.mil</vt:lpwstr>
      </vt:variant>
      <vt:variant>
        <vt:lpwstr/>
      </vt:variant>
      <vt:variant>
        <vt:i4>3670128</vt:i4>
      </vt:variant>
      <vt:variant>
        <vt:i4>162</vt:i4>
      </vt:variant>
      <vt:variant>
        <vt:i4>0</vt:i4>
      </vt:variant>
      <vt:variant>
        <vt:i4>5</vt:i4>
      </vt:variant>
      <vt:variant>
        <vt:lpwstr/>
      </vt:variant>
      <vt:variant>
        <vt:lpwstr>p8</vt:lpwstr>
      </vt:variant>
      <vt:variant>
        <vt:i4>65605</vt:i4>
      </vt:variant>
      <vt:variant>
        <vt:i4>159</vt:i4>
      </vt:variant>
      <vt:variant>
        <vt:i4>0</vt:i4>
      </vt:variant>
      <vt:variant>
        <vt:i4>5</vt:i4>
      </vt:variant>
      <vt:variant>
        <vt:lpwstr>5315.doc</vt:lpwstr>
      </vt:variant>
      <vt:variant>
        <vt:lpwstr/>
      </vt:variant>
      <vt:variant>
        <vt:i4>983115</vt:i4>
      </vt:variant>
      <vt:variant>
        <vt:i4>156</vt:i4>
      </vt:variant>
      <vt:variant>
        <vt:i4>0</vt:i4>
      </vt:variant>
      <vt:variant>
        <vt:i4>5</vt:i4>
      </vt:variant>
      <vt:variant>
        <vt:lpwstr>http://farsite.hill.af.mil/reghtml/regs/far2afmcfars/fardfars/dfars/dfars215.htm</vt:lpwstr>
      </vt:variant>
      <vt:variant>
        <vt:lpwstr/>
      </vt:variant>
      <vt:variant>
        <vt:i4>1835102</vt:i4>
      </vt:variant>
      <vt:variant>
        <vt:i4>153</vt:i4>
      </vt:variant>
      <vt:variant>
        <vt:i4>0</vt:i4>
      </vt:variant>
      <vt:variant>
        <vt:i4>5</vt:i4>
      </vt:variant>
      <vt:variant>
        <vt:lpwstr>../far/FAR15.DOC</vt:lpwstr>
      </vt:variant>
      <vt:variant>
        <vt:lpwstr/>
      </vt:variant>
      <vt:variant>
        <vt:i4>4259906</vt:i4>
      </vt:variant>
      <vt:variant>
        <vt:i4>150</vt:i4>
      </vt:variant>
      <vt:variant>
        <vt:i4>0</vt:i4>
      </vt:variant>
      <vt:variant>
        <vt:i4>5</vt:i4>
      </vt:variant>
      <vt:variant>
        <vt:lpwstr/>
      </vt:variant>
      <vt:variant>
        <vt:lpwstr>sample05</vt:lpwstr>
      </vt:variant>
      <vt:variant>
        <vt:i4>4194370</vt:i4>
      </vt:variant>
      <vt:variant>
        <vt:i4>147</vt:i4>
      </vt:variant>
      <vt:variant>
        <vt:i4>0</vt:i4>
      </vt:variant>
      <vt:variant>
        <vt:i4>5</vt:i4>
      </vt:variant>
      <vt:variant>
        <vt:lpwstr/>
      </vt:variant>
      <vt:variant>
        <vt:lpwstr>sample04</vt:lpwstr>
      </vt:variant>
      <vt:variant>
        <vt:i4>4653122</vt:i4>
      </vt:variant>
      <vt:variant>
        <vt:i4>144</vt:i4>
      </vt:variant>
      <vt:variant>
        <vt:i4>0</vt:i4>
      </vt:variant>
      <vt:variant>
        <vt:i4>5</vt:i4>
      </vt:variant>
      <vt:variant>
        <vt:lpwstr/>
      </vt:variant>
      <vt:variant>
        <vt:lpwstr>sample03</vt:lpwstr>
      </vt:variant>
      <vt:variant>
        <vt:i4>4587586</vt:i4>
      </vt:variant>
      <vt:variant>
        <vt:i4>141</vt:i4>
      </vt:variant>
      <vt:variant>
        <vt:i4>0</vt:i4>
      </vt:variant>
      <vt:variant>
        <vt:i4>5</vt:i4>
      </vt:variant>
      <vt:variant>
        <vt:lpwstr/>
      </vt:variant>
      <vt:variant>
        <vt:lpwstr>sample02</vt:lpwstr>
      </vt:variant>
      <vt:variant>
        <vt:i4>4522050</vt:i4>
      </vt:variant>
      <vt:variant>
        <vt:i4>138</vt:i4>
      </vt:variant>
      <vt:variant>
        <vt:i4>0</vt:i4>
      </vt:variant>
      <vt:variant>
        <vt:i4>5</vt:i4>
      </vt:variant>
      <vt:variant>
        <vt:lpwstr/>
      </vt:variant>
      <vt:variant>
        <vt:lpwstr>sample01</vt:lpwstr>
      </vt:variant>
      <vt:variant>
        <vt:i4>6160388</vt:i4>
      </vt:variant>
      <vt:variant>
        <vt:i4>135</vt:i4>
      </vt:variant>
      <vt:variant>
        <vt:i4>0</vt:i4>
      </vt:variant>
      <vt:variant>
        <vt:i4>5</vt:i4>
      </vt:variant>
      <vt:variant>
        <vt:lpwstr>MP5315.3.doc</vt:lpwstr>
      </vt:variant>
      <vt:variant>
        <vt:lpwstr>atch1</vt:lpwstr>
      </vt:variant>
      <vt:variant>
        <vt:i4>4587610</vt:i4>
      </vt:variant>
      <vt:variant>
        <vt:i4>132</vt:i4>
      </vt:variant>
      <vt:variant>
        <vt:i4>0</vt:i4>
      </vt:variant>
      <vt:variant>
        <vt:i4>5</vt:i4>
      </vt:variant>
      <vt:variant>
        <vt:lpwstr/>
      </vt:variant>
      <vt:variant>
        <vt:lpwstr>mp5315308</vt:lpwstr>
      </vt:variant>
      <vt:variant>
        <vt:i4>4587610</vt:i4>
      </vt:variant>
      <vt:variant>
        <vt:i4>129</vt:i4>
      </vt:variant>
      <vt:variant>
        <vt:i4>0</vt:i4>
      </vt:variant>
      <vt:variant>
        <vt:i4>5</vt:i4>
      </vt:variant>
      <vt:variant>
        <vt:lpwstr/>
      </vt:variant>
      <vt:variant>
        <vt:lpwstr>mp5315306</vt:lpwstr>
      </vt:variant>
      <vt:variant>
        <vt:i4>4587610</vt:i4>
      </vt:variant>
      <vt:variant>
        <vt:i4>126</vt:i4>
      </vt:variant>
      <vt:variant>
        <vt:i4>0</vt:i4>
      </vt:variant>
      <vt:variant>
        <vt:i4>5</vt:i4>
      </vt:variant>
      <vt:variant>
        <vt:lpwstr/>
      </vt:variant>
      <vt:variant>
        <vt:lpwstr>mp5315305</vt:lpwstr>
      </vt:variant>
      <vt:variant>
        <vt:i4>4587610</vt:i4>
      </vt:variant>
      <vt:variant>
        <vt:i4>123</vt:i4>
      </vt:variant>
      <vt:variant>
        <vt:i4>0</vt:i4>
      </vt:variant>
      <vt:variant>
        <vt:i4>5</vt:i4>
      </vt:variant>
      <vt:variant>
        <vt:lpwstr/>
      </vt:variant>
      <vt:variant>
        <vt:lpwstr>mp5315304</vt:lpwstr>
      </vt:variant>
      <vt:variant>
        <vt:i4>3670128</vt:i4>
      </vt:variant>
      <vt:variant>
        <vt:i4>120</vt:i4>
      </vt:variant>
      <vt:variant>
        <vt:i4>0</vt:i4>
      </vt:variant>
      <vt:variant>
        <vt:i4>5</vt:i4>
      </vt:variant>
      <vt:variant>
        <vt:lpwstr/>
      </vt:variant>
      <vt:variant>
        <vt:lpwstr>p8</vt:lpwstr>
      </vt:variant>
      <vt:variant>
        <vt:i4>262209</vt:i4>
      </vt:variant>
      <vt:variant>
        <vt:i4>117</vt:i4>
      </vt:variant>
      <vt:variant>
        <vt:i4>0</vt:i4>
      </vt:variant>
      <vt:variant>
        <vt:i4>5</vt:i4>
      </vt:variant>
      <vt:variant>
        <vt:lpwstr/>
      </vt:variant>
      <vt:variant>
        <vt:lpwstr>p713</vt:lpwstr>
      </vt:variant>
      <vt:variant>
        <vt:i4>327745</vt:i4>
      </vt:variant>
      <vt:variant>
        <vt:i4>114</vt:i4>
      </vt:variant>
      <vt:variant>
        <vt:i4>0</vt:i4>
      </vt:variant>
      <vt:variant>
        <vt:i4>5</vt:i4>
      </vt:variant>
      <vt:variant>
        <vt:lpwstr/>
      </vt:variant>
      <vt:variant>
        <vt:lpwstr>p712</vt:lpwstr>
      </vt:variant>
      <vt:variant>
        <vt:i4>393281</vt:i4>
      </vt:variant>
      <vt:variant>
        <vt:i4>111</vt:i4>
      </vt:variant>
      <vt:variant>
        <vt:i4>0</vt:i4>
      </vt:variant>
      <vt:variant>
        <vt:i4>5</vt:i4>
      </vt:variant>
      <vt:variant>
        <vt:lpwstr/>
      </vt:variant>
      <vt:variant>
        <vt:lpwstr>p711</vt:lpwstr>
      </vt:variant>
      <vt:variant>
        <vt:i4>458817</vt:i4>
      </vt:variant>
      <vt:variant>
        <vt:i4>108</vt:i4>
      </vt:variant>
      <vt:variant>
        <vt:i4>0</vt:i4>
      </vt:variant>
      <vt:variant>
        <vt:i4>5</vt:i4>
      </vt:variant>
      <vt:variant>
        <vt:lpwstr/>
      </vt:variant>
      <vt:variant>
        <vt:lpwstr>p710</vt:lpwstr>
      </vt:variant>
      <vt:variant>
        <vt:i4>3604592</vt:i4>
      </vt:variant>
      <vt:variant>
        <vt:i4>105</vt:i4>
      </vt:variant>
      <vt:variant>
        <vt:i4>0</vt:i4>
      </vt:variant>
      <vt:variant>
        <vt:i4>5</vt:i4>
      </vt:variant>
      <vt:variant>
        <vt:lpwstr/>
      </vt:variant>
      <vt:variant>
        <vt:lpwstr>p79</vt:lpwstr>
      </vt:variant>
      <vt:variant>
        <vt:i4>3604592</vt:i4>
      </vt:variant>
      <vt:variant>
        <vt:i4>102</vt:i4>
      </vt:variant>
      <vt:variant>
        <vt:i4>0</vt:i4>
      </vt:variant>
      <vt:variant>
        <vt:i4>5</vt:i4>
      </vt:variant>
      <vt:variant>
        <vt:lpwstr/>
      </vt:variant>
      <vt:variant>
        <vt:lpwstr>p78</vt:lpwstr>
      </vt:variant>
      <vt:variant>
        <vt:i4>3604592</vt:i4>
      </vt:variant>
      <vt:variant>
        <vt:i4>99</vt:i4>
      </vt:variant>
      <vt:variant>
        <vt:i4>0</vt:i4>
      </vt:variant>
      <vt:variant>
        <vt:i4>5</vt:i4>
      </vt:variant>
      <vt:variant>
        <vt:lpwstr/>
      </vt:variant>
      <vt:variant>
        <vt:lpwstr>p77</vt:lpwstr>
      </vt:variant>
      <vt:variant>
        <vt:i4>3604592</vt:i4>
      </vt:variant>
      <vt:variant>
        <vt:i4>96</vt:i4>
      </vt:variant>
      <vt:variant>
        <vt:i4>0</vt:i4>
      </vt:variant>
      <vt:variant>
        <vt:i4>5</vt:i4>
      </vt:variant>
      <vt:variant>
        <vt:lpwstr/>
      </vt:variant>
      <vt:variant>
        <vt:lpwstr>p76</vt:lpwstr>
      </vt:variant>
      <vt:variant>
        <vt:i4>3604592</vt:i4>
      </vt:variant>
      <vt:variant>
        <vt:i4>93</vt:i4>
      </vt:variant>
      <vt:variant>
        <vt:i4>0</vt:i4>
      </vt:variant>
      <vt:variant>
        <vt:i4>5</vt:i4>
      </vt:variant>
      <vt:variant>
        <vt:lpwstr/>
      </vt:variant>
      <vt:variant>
        <vt:lpwstr>p75</vt:lpwstr>
      </vt:variant>
      <vt:variant>
        <vt:i4>3604592</vt:i4>
      </vt:variant>
      <vt:variant>
        <vt:i4>90</vt:i4>
      </vt:variant>
      <vt:variant>
        <vt:i4>0</vt:i4>
      </vt:variant>
      <vt:variant>
        <vt:i4>5</vt:i4>
      </vt:variant>
      <vt:variant>
        <vt:lpwstr/>
      </vt:variant>
      <vt:variant>
        <vt:lpwstr>p74</vt:lpwstr>
      </vt:variant>
      <vt:variant>
        <vt:i4>3604592</vt:i4>
      </vt:variant>
      <vt:variant>
        <vt:i4>87</vt:i4>
      </vt:variant>
      <vt:variant>
        <vt:i4>0</vt:i4>
      </vt:variant>
      <vt:variant>
        <vt:i4>5</vt:i4>
      </vt:variant>
      <vt:variant>
        <vt:lpwstr/>
      </vt:variant>
      <vt:variant>
        <vt:lpwstr>p73</vt:lpwstr>
      </vt:variant>
      <vt:variant>
        <vt:i4>3604592</vt:i4>
      </vt:variant>
      <vt:variant>
        <vt:i4>84</vt:i4>
      </vt:variant>
      <vt:variant>
        <vt:i4>0</vt:i4>
      </vt:variant>
      <vt:variant>
        <vt:i4>5</vt:i4>
      </vt:variant>
      <vt:variant>
        <vt:lpwstr/>
      </vt:variant>
      <vt:variant>
        <vt:lpwstr>p72</vt:lpwstr>
      </vt:variant>
      <vt:variant>
        <vt:i4>3604592</vt:i4>
      </vt:variant>
      <vt:variant>
        <vt:i4>81</vt:i4>
      </vt:variant>
      <vt:variant>
        <vt:i4>0</vt:i4>
      </vt:variant>
      <vt:variant>
        <vt:i4>5</vt:i4>
      </vt:variant>
      <vt:variant>
        <vt:lpwstr/>
      </vt:variant>
      <vt:variant>
        <vt:lpwstr>p71</vt:lpwstr>
      </vt:variant>
      <vt:variant>
        <vt:i4>3604592</vt:i4>
      </vt:variant>
      <vt:variant>
        <vt:i4>78</vt:i4>
      </vt:variant>
      <vt:variant>
        <vt:i4>0</vt:i4>
      </vt:variant>
      <vt:variant>
        <vt:i4>5</vt:i4>
      </vt:variant>
      <vt:variant>
        <vt:lpwstr/>
      </vt:variant>
      <vt:variant>
        <vt:lpwstr>p7</vt:lpwstr>
      </vt:variant>
      <vt:variant>
        <vt:i4>3539056</vt:i4>
      </vt:variant>
      <vt:variant>
        <vt:i4>75</vt:i4>
      </vt:variant>
      <vt:variant>
        <vt:i4>0</vt:i4>
      </vt:variant>
      <vt:variant>
        <vt:i4>5</vt:i4>
      </vt:variant>
      <vt:variant>
        <vt:lpwstr/>
      </vt:variant>
      <vt:variant>
        <vt:lpwstr>p66</vt:lpwstr>
      </vt:variant>
      <vt:variant>
        <vt:i4>3539056</vt:i4>
      </vt:variant>
      <vt:variant>
        <vt:i4>72</vt:i4>
      </vt:variant>
      <vt:variant>
        <vt:i4>0</vt:i4>
      </vt:variant>
      <vt:variant>
        <vt:i4>5</vt:i4>
      </vt:variant>
      <vt:variant>
        <vt:lpwstr/>
      </vt:variant>
      <vt:variant>
        <vt:lpwstr>p65</vt:lpwstr>
      </vt:variant>
      <vt:variant>
        <vt:i4>3539056</vt:i4>
      </vt:variant>
      <vt:variant>
        <vt:i4>69</vt:i4>
      </vt:variant>
      <vt:variant>
        <vt:i4>0</vt:i4>
      </vt:variant>
      <vt:variant>
        <vt:i4>5</vt:i4>
      </vt:variant>
      <vt:variant>
        <vt:lpwstr/>
      </vt:variant>
      <vt:variant>
        <vt:lpwstr>p64</vt:lpwstr>
      </vt:variant>
      <vt:variant>
        <vt:i4>3539056</vt:i4>
      </vt:variant>
      <vt:variant>
        <vt:i4>66</vt:i4>
      </vt:variant>
      <vt:variant>
        <vt:i4>0</vt:i4>
      </vt:variant>
      <vt:variant>
        <vt:i4>5</vt:i4>
      </vt:variant>
      <vt:variant>
        <vt:lpwstr/>
      </vt:variant>
      <vt:variant>
        <vt:lpwstr>p63</vt:lpwstr>
      </vt:variant>
      <vt:variant>
        <vt:i4>3539056</vt:i4>
      </vt:variant>
      <vt:variant>
        <vt:i4>63</vt:i4>
      </vt:variant>
      <vt:variant>
        <vt:i4>0</vt:i4>
      </vt:variant>
      <vt:variant>
        <vt:i4>5</vt:i4>
      </vt:variant>
      <vt:variant>
        <vt:lpwstr/>
      </vt:variant>
      <vt:variant>
        <vt:lpwstr>p62</vt:lpwstr>
      </vt:variant>
      <vt:variant>
        <vt:i4>3539056</vt:i4>
      </vt:variant>
      <vt:variant>
        <vt:i4>60</vt:i4>
      </vt:variant>
      <vt:variant>
        <vt:i4>0</vt:i4>
      </vt:variant>
      <vt:variant>
        <vt:i4>5</vt:i4>
      </vt:variant>
      <vt:variant>
        <vt:lpwstr/>
      </vt:variant>
      <vt:variant>
        <vt:lpwstr>p61</vt:lpwstr>
      </vt:variant>
      <vt:variant>
        <vt:i4>3539056</vt:i4>
      </vt:variant>
      <vt:variant>
        <vt:i4>57</vt:i4>
      </vt:variant>
      <vt:variant>
        <vt:i4>0</vt:i4>
      </vt:variant>
      <vt:variant>
        <vt:i4>5</vt:i4>
      </vt:variant>
      <vt:variant>
        <vt:lpwstr/>
      </vt:variant>
      <vt:variant>
        <vt:lpwstr>p6</vt:lpwstr>
      </vt:variant>
      <vt:variant>
        <vt:i4>3473520</vt:i4>
      </vt:variant>
      <vt:variant>
        <vt:i4>54</vt:i4>
      </vt:variant>
      <vt:variant>
        <vt:i4>0</vt:i4>
      </vt:variant>
      <vt:variant>
        <vt:i4>5</vt:i4>
      </vt:variant>
      <vt:variant>
        <vt:lpwstr/>
      </vt:variant>
      <vt:variant>
        <vt:lpwstr>p56</vt:lpwstr>
      </vt:variant>
      <vt:variant>
        <vt:i4>3473520</vt:i4>
      </vt:variant>
      <vt:variant>
        <vt:i4>51</vt:i4>
      </vt:variant>
      <vt:variant>
        <vt:i4>0</vt:i4>
      </vt:variant>
      <vt:variant>
        <vt:i4>5</vt:i4>
      </vt:variant>
      <vt:variant>
        <vt:lpwstr/>
      </vt:variant>
      <vt:variant>
        <vt:lpwstr>p55</vt:lpwstr>
      </vt:variant>
      <vt:variant>
        <vt:i4>3473520</vt:i4>
      </vt:variant>
      <vt:variant>
        <vt:i4>48</vt:i4>
      </vt:variant>
      <vt:variant>
        <vt:i4>0</vt:i4>
      </vt:variant>
      <vt:variant>
        <vt:i4>5</vt:i4>
      </vt:variant>
      <vt:variant>
        <vt:lpwstr/>
      </vt:variant>
      <vt:variant>
        <vt:lpwstr>p54</vt:lpwstr>
      </vt:variant>
      <vt:variant>
        <vt:i4>3473520</vt:i4>
      </vt:variant>
      <vt:variant>
        <vt:i4>45</vt:i4>
      </vt:variant>
      <vt:variant>
        <vt:i4>0</vt:i4>
      </vt:variant>
      <vt:variant>
        <vt:i4>5</vt:i4>
      </vt:variant>
      <vt:variant>
        <vt:lpwstr/>
      </vt:variant>
      <vt:variant>
        <vt:lpwstr>p53</vt:lpwstr>
      </vt:variant>
      <vt:variant>
        <vt:i4>3473520</vt:i4>
      </vt:variant>
      <vt:variant>
        <vt:i4>42</vt:i4>
      </vt:variant>
      <vt:variant>
        <vt:i4>0</vt:i4>
      </vt:variant>
      <vt:variant>
        <vt:i4>5</vt:i4>
      </vt:variant>
      <vt:variant>
        <vt:lpwstr/>
      </vt:variant>
      <vt:variant>
        <vt:lpwstr>p52</vt:lpwstr>
      </vt:variant>
      <vt:variant>
        <vt:i4>3473520</vt:i4>
      </vt:variant>
      <vt:variant>
        <vt:i4>39</vt:i4>
      </vt:variant>
      <vt:variant>
        <vt:i4>0</vt:i4>
      </vt:variant>
      <vt:variant>
        <vt:i4>5</vt:i4>
      </vt:variant>
      <vt:variant>
        <vt:lpwstr/>
      </vt:variant>
      <vt:variant>
        <vt:lpwstr>p51</vt:lpwstr>
      </vt:variant>
      <vt:variant>
        <vt:i4>3473520</vt:i4>
      </vt:variant>
      <vt:variant>
        <vt:i4>36</vt:i4>
      </vt:variant>
      <vt:variant>
        <vt:i4>0</vt:i4>
      </vt:variant>
      <vt:variant>
        <vt:i4>5</vt:i4>
      </vt:variant>
      <vt:variant>
        <vt:lpwstr/>
      </vt:variant>
      <vt:variant>
        <vt:lpwstr>p5</vt:lpwstr>
      </vt:variant>
      <vt:variant>
        <vt:i4>3407984</vt:i4>
      </vt:variant>
      <vt:variant>
        <vt:i4>33</vt:i4>
      </vt:variant>
      <vt:variant>
        <vt:i4>0</vt:i4>
      </vt:variant>
      <vt:variant>
        <vt:i4>5</vt:i4>
      </vt:variant>
      <vt:variant>
        <vt:lpwstr/>
      </vt:variant>
      <vt:variant>
        <vt:lpwstr>p45</vt:lpwstr>
      </vt:variant>
      <vt:variant>
        <vt:i4>3407984</vt:i4>
      </vt:variant>
      <vt:variant>
        <vt:i4>30</vt:i4>
      </vt:variant>
      <vt:variant>
        <vt:i4>0</vt:i4>
      </vt:variant>
      <vt:variant>
        <vt:i4>5</vt:i4>
      </vt:variant>
      <vt:variant>
        <vt:lpwstr/>
      </vt:variant>
      <vt:variant>
        <vt:lpwstr>p44</vt:lpwstr>
      </vt:variant>
      <vt:variant>
        <vt:i4>3407984</vt:i4>
      </vt:variant>
      <vt:variant>
        <vt:i4>27</vt:i4>
      </vt:variant>
      <vt:variant>
        <vt:i4>0</vt:i4>
      </vt:variant>
      <vt:variant>
        <vt:i4>5</vt:i4>
      </vt:variant>
      <vt:variant>
        <vt:lpwstr/>
      </vt:variant>
      <vt:variant>
        <vt:lpwstr>p43</vt:lpwstr>
      </vt:variant>
      <vt:variant>
        <vt:i4>3407984</vt:i4>
      </vt:variant>
      <vt:variant>
        <vt:i4>24</vt:i4>
      </vt:variant>
      <vt:variant>
        <vt:i4>0</vt:i4>
      </vt:variant>
      <vt:variant>
        <vt:i4>5</vt:i4>
      </vt:variant>
      <vt:variant>
        <vt:lpwstr/>
      </vt:variant>
      <vt:variant>
        <vt:lpwstr>p42</vt:lpwstr>
      </vt:variant>
      <vt:variant>
        <vt:i4>3407984</vt:i4>
      </vt:variant>
      <vt:variant>
        <vt:i4>21</vt:i4>
      </vt:variant>
      <vt:variant>
        <vt:i4>0</vt:i4>
      </vt:variant>
      <vt:variant>
        <vt:i4>5</vt:i4>
      </vt:variant>
      <vt:variant>
        <vt:lpwstr/>
      </vt:variant>
      <vt:variant>
        <vt:lpwstr>p41</vt:lpwstr>
      </vt:variant>
      <vt:variant>
        <vt:i4>3407984</vt:i4>
      </vt:variant>
      <vt:variant>
        <vt:i4>18</vt:i4>
      </vt:variant>
      <vt:variant>
        <vt:i4>0</vt:i4>
      </vt:variant>
      <vt:variant>
        <vt:i4>5</vt:i4>
      </vt:variant>
      <vt:variant>
        <vt:lpwstr/>
      </vt:variant>
      <vt:variant>
        <vt:lpwstr>p4</vt:lpwstr>
      </vt:variant>
      <vt:variant>
        <vt:i4>3342448</vt:i4>
      </vt:variant>
      <vt:variant>
        <vt:i4>15</vt:i4>
      </vt:variant>
      <vt:variant>
        <vt:i4>0</vt:i4>
      </vt:variant>
      <vt:variant>
        <vt:i4>5</vt:i4>
      </vt:variant>
      <vt:variant>
        <vt:lpwstr/>
      </vt:variant>
      <vt:variant>
        <vt:lpwstr>p3</vt:lpwstr>
      </vt:variant>
      <vt:variant>
        <vt:i4>3276912</vt:i4>
      </vt:variant>
      <vt:variant>
        <vt:i4>12</vt:i4>
      </vt:variant>
      <vt:variant>
        <vt:i4>0</vt:i4>
      </vt:variant>
      <vt:variant>
        <vt:i4>5</vt:i4>
      </vt:variant>
      <vt:variant>
        <vt:lpwstr/>
      </vt:variant>
      <vt:variant>
        <vt:lpwstr>p21</vt:lpwstr>
      </vt:variant>
      <vt:variant>
        <vt:i4>3276912</vt:i4>
      </vt:variant>
      <vt:variant>
        <vt:i4>9</vt:i4>
      </vt:variant>
      <vt:variant>
        <vt:i4>0</vt:i4>
      </vt:variant>
      <vt:variant>
        <vt:i4>5</vt:i4>
      </vt:variant>
      <vt:variant>
        <vt:lpwstr/>
      </vt:variant>
      <vt:variant>
        <vt:lpwstr>p2</vt:lpwstr>
      </vt:variant>
      <vt:variant>
        <vt:i4>3211376</vt:i4>
      </vt:variant>
      <vt:variant>
        <vt:i4>6</vt:i4>
      </vt:variant>
      <vt:variant>
        <vt:i4>0</vt:i4>
      </vt:variant>
      <vt:variant>
        <vt:i4>5</vt:i4>
      </vt:variant>
      <vt:variant>
        <vt:lpwstr/>
      </vt:variant>
      <vt:variant>
        <vt:lpwstr>p1</vt:lpwstr>
      </vt:variant>
      <vt:variant>
        <vt:i4>6488121</vt:i4>
      </vt:variant>
      <vt:variant>
        <vt:i4>3</vt:i4>
      </vt:variant>
      <vt:variant>
        <vt:i4>0</vt:i4>
      </vt:variant>
      <vt:variant>
        <vt:i4>5</vt:i4>
      </vt:variant>
      <vt:variant>
        <vt:lpwstr>https://cs.eis.af.mil/airforcecontracting/knowledge_center/Documents/Contracting_Memos/Policy/11-C-07.pdf</vt:lpwstr>
      </vt:variant>
      <vt:variant>
        <vt:lpwstr/>
      </vt:variant>
      <vt:variant>
        <vt:i4>6488122</vt:i4>
      </vt:variant>
      <vt:variant>
        <vt:i4>0</vt:i4>
      </vt:variant>
      <vt:variant>
        <vt:i4>0</vt:i4>
      </vt:variant>
      <vt:variant>
        <vt:i4>5</vt:i4>
      </vt:variant>
      <vt:variant>
        <vt:lpwstr>https://cs.eis.af.mil/airforcecontracting/knowledge_center/Documents/Contracting_Memos/Policy/11-C-04.pdf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AIR FORCE</dc:title>
  <dc:subject/>
  <dc:creator>Randall D Culpepper</dc:creator>
  <cp:keywords/>
  <dc:description/>
  <cp:lastModifiedBy>Jeffrey W Voudren</cp:lastModifiedBy>
  <cp:revision>7</cp:revision>
  <cp:lastPrinted>2009-03-06T17:49:00Z</cp:lastPrinted>
  <dcterms:created xsi:type="dcterms:W3CDTF">2011-09-02T14:15:00Z</dcterms:created>
  <dcterms:modified xsi:type="dcterms:W3CDTF">2011-09-08T18:35:00Z</dcterms:modified>
</cp:coreProperties>
</file>