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6CA107" w14:textId="77777777" w:rsidR="007E2F78" w:rsidRPr="00626E48" w:rsidRDefault="007E2F78" w:rsidP="00576A37">
      <w:pPr>
        <w:pStyle w:val="AppendixA"/>
        <w:rPr>
          <w:color w:val="auto"/>
        </w:rPr>
      </w:pPr>
    </w:p>
    <w:p w14:paraId="536A567E" w14:textId="77777777" w:rsidR="007E2F78" w:rsidRPr="00626E48" w:rsidRDefault="007E2F78" w:rsidP="00576A37">
      <w:pPr>
        <w:spacing w:line="240" w:lineRule="auto"/>
        <w:rPr>
          <w:color w:val="auto"/>
        </w:rPr>
      </w:pPr>
    </w:p>
    <w:p w14:paraId="31850E85" w14:textId="77777777" w:rsidR="007E2F78" w:rsidRPr="00626E48" w:rsidRDefault="007E2F78" w:rsidP="00576A37">
      <w:pPr>
        <w:spacing w:line="240" w:lineRule="auto"/>
        <w:rPr>
          <w:color w:val="auto"/>
          <w:highlight w:val="white"/>
        </w:rPr>
      </w:pPr>
    </w:p>
    <w:p w14:paraId="588AC9A0" w14:textId="77777777" w:rsidR="007E2F78" w:rsidRPr="00626E48" w:rsidRDefault="007E2F78" w:rsidP="00576A37">
      <w:pPr>
        <w:spacing w:line="240" w:lineRule="auto"/>
        <w:rPr>
          <w:color w:val="auto"/>
          <w:highlight w:val="white"/>
        </w:rPr>
      </w:pPr>
    </w:p>
    <w:p w14:paraId="5F65D9A3" w14:textId="77777777" w:rsidR="007E2F78" w:rsidRPr="00626E48" w:rsidRDefault="007E2F78" w:rsidP="00576A37">
      <w:pPr>
        <w:spacing w:line="240" w:lineRule="auto"/>
        <w:rPr>
          <w:color w:val="auto"/>
          <w:highlight w:val="white"/>
        </w:rPr>
      </w:pPr>
    </w:p>
    <w:p w14:paraId="615B2C3D" w14:textId="77777777" w:rsidR="007E2F78" w:rsidRPr="00626E48" w:rsidRDefault="007E2F78" w:rsidP="00576A37">
      <w:pPr>
        <w:spacing w:line="240" w:lineRule="auto"/>
        <w:rPr>
          <w:color w:val="auto"/>
          <w:highlight w:val="white"/>
        </w:rPr>
      </w:pPr>
    </w:p>
    <w:p w14:paraId="01BCFAD4" w14:textId="77777777" w:rsidR="007E2F78" w:rsidRPr="00626E48" w:rsidRDefault="007E2F78" w:rsidP="00576A37">
      <w:pPr>
        <w:spacing w:line="240" w:lineRule="auto"/>
        <w:rPr>
          <w:color w:val="auto"/>
          <w:highlight w:val="white"/>
        </w:rPr>
      </w:pPr>
    </w:p>
    <w:p w14:paraId="49EF4240" w14:textId="77777777" w:rsidR="00AD18E2" w:rsidRPr="00626E48" w:rsidRDefault="00AD18E2" w:rsidP="00576A37">
      <w:pPr>
        <w:pStyle w:val="Title"/>
        <w:spacing w:line="240" w:lineRule="auto"/>
        <w:jc w:val="center"/>
        <w:rPr>
          <w:color w:val="auto"/>
          <w:sz w:val="22"/>
          <w:szCs w:val="22"/>
        </w:rPr>
      </w:pPr>
      <w:bookmarkStart w:id="0" w:name="_gjdgxs" w:colFirst="0" w:colLast="0"/>
      <w:bookmarkEnd w:id="0"/>
    </w:p>
    <w:p w14:paraId="7ACD63AC" w14:textId="77777777" w:rsidR="00AD18E2" w:rsidRPr="00626E48" w:rsidRDefault="00AD18E2" w:rsidP="00576A37">
      <w:pPr>
        <w:pStyle w:val="Title"/>
        <w:spacing w:line="240" w:lineRule="auto"/>
        <w:jc w:val="center"/>
        <w:rPr>
          <w:color w:val="auto"/>
          <w:sz w:val="22"/>
          <w:szCs w:val="22"/>
        </w:rPr>
      </w:pPr>
    </w:p>
    <w:p w14:paraId="3475A6D6" w14:textId="77777777" w:rsidR="00AD18E2" w:rsidRPr="00626E48" w:rsidRDefault="00AD18E2" w:rsidP="00576A37">
      <w:pPr>
        <w:pStyle w:val="Title"/>
        <w:spacing w:line="240" w:lineRule="auto"/>
        <w:jc w:val="center"/>
        <w:rPr>
          <w:color w:val="auto"/>
          <w:sz w:val="22"/>
          <w:szCs w:val="22"/>
        </w:rPr>
      </w:pPr>
    </w:p>
    <w:p w14:paraId="208E2235" w14:textId="77777777" w:rsidR="00AD18E2" w:rsidRPr="00626E48" w:rsidRDefault="00AD18E2" w:rsidP="00576A37">
      <w:pPr>
        <w:pStyle w:val="Title"/>
        <w:spacing w:line="240" w:lineRule="auto"/>
        <w:jc w:val="center"/>
        <w:rPr>
          <w:color w:val="auto"/>
          <w:sz w:val="22"/>
          <w:szCs w:val="22"/>
        </w:rPr>
      </w:pPr>
    </w:p>
    <w:p w14:paraId="07C30327" w14:textId="77777777" w:rsidR="00AD18E2" w:rsidRPr="00626E48" w:rsidRDefault="00AD18E2" w:rsidP="00576A37">
      <w:pPr>
        <w:pStyle w:val="Title"/>
        <w:spacing w:line="240" w:lineRule="auto"/>
        <w:jc w:val="center"/>
        <w:rPr>
          <w:color w:val="auto"/>
          <w:sz w:val="22"/>
          <w:szCs w:val="22"/>
        </w:rPr>
      </w:pPr>
    </w:p>
    <w:p w14:paraId="5F5CB5F9" w14:textId="77777777" w:rsidR="00AD18E2" w:rsidRPr="00626E48" w:rsidRDefault="00AD18E2" w:rsidP="00576A37">
      <w:pPr>
        <w:pStyle w:val="Title"/>
        <w:spacing w:line="240" w:lineRule="auto"/>
        <w:jc w:val="center"/>
        <w:rPr>
          <w:color w:val="auto"/>
          <w:sz w:val="22"/>
          <w:szCs w:val="22"/>
        </w:rPr>
      </w:pPr>
    </w:p>
    <w:p w14:paraId="02BE0440" w14:textId="77777777" w:rsidR="00AD18E2" w:rsidRPr="00626E48" w:rsidRDefault="00AD18E2" w:rsidP="00576A37">
      <w:pPr>
        <w:pStyle w:val="Title"/>
        <w:spacing w:line="240" w:lineRule="auto"/>
        <w:jc w:val="center"/>
        <w:rPr>
          <w:color w:val="auto"/>
          <w:sz w:val="22"/>
          <w:szCs w:val="22"/>
        </w:rPr>
      </w:pPr>
    </w:p>
    <w:p w14:paraId="4EB5C937" w14:textId="77777777" w:rsidR="00AD18E2" w:rsidRPr="00626E48" w:rsidRDefault="00AD18E2" w:rsidP="00576A37">
      <w:pPr>
        <w:pStyle w:val="Title"/>
        <w:spacing w:line="240" w:lineRule="auto"/>
        <w:jc w:val="center"/>
        <w:rPr>
          <w:color w:val="auto"/>
          <w:sz w:val="22"/>
          <w:szCs w:val="22"/>
        </w:rPr>
      </w:pPr>
    </w:p>
    <w:p w14:paraId="2EF52524" w14:textId="77777777" w:rsidR="00AD18E2" w:rsidRPr="00626E48" w:rsidRDefault="00AD18E2" w:rsidP="00576A37">
      <w:pPr>
        <w:pStyle w:val="Title"/>
        <w:spacing w:line="240" w:lineRule="auto"/>
        <w:jc w:val="center"/>
        <w:rPr>
          <w:color w:val="auto"/>
          <w:sz w:val="22"/>
          <w:szCs w:val="22"/>
        </w:rPr>
      </w:pPr>
    </w:p>
    <w:p w14:paraId="0D9E9E9D" w14:textId="77777777" w:rsidR="00AD18E2" w:rsidRPr="00626E48" w:rsidRDefault="00AD18E2" w:rsidP="00576A37">
      <w:pPr>
        <w:pStyle w:val="Title"/>
        <w:spacing w:line="240" w:lineRule="auto"/>
        <w:jc w:val="center"/>
        <w:rPr>
          <w:color w:val="auto"/>
          <w:sz w:val="22"/>
          <w:szCs w:val="22"/>
        </w:rPr>
      </w:pPr>
    </w:p>
    <w:p w14:paraId="193799EB" w14:textId="77777777" w:rsidR="00AD18E2" w:rsidRPr="00626E48" w:rsidRDefault="00AD18E2" w:rsidP="00576A37">
      <w:pPr>
        <w:pStyle w:val="Title"/>
        <w:spacing w:line="240" w:lineRule="auto"/>
        <w:jc w:val="center"/>
        <w:rPr>
          <w:color w:val="auto"/>
          <w:sz w:val="22"/>
          <w:szCs w:val="22"/>
        </w:rPr>
      </w:pPr>
    </w:p>
    <w:p w14:paraId="05189EA5" w14:textId="77777777" w:rsidR="00D235F6" w:rsidRPr="00626E48" w:rsidRDefault="002F1DA9" w:rsidP="00576A37">
      <w:pPr>
        <w:pStyle w:val="Title"/>
        <w:spacing w:line="240" w:lineRule="auto"/>
        <w:jc w:val="center"/>
        <w:rPr>
          <w:color w:val="auto"/>
          <w:sz w:val="22"/>
          <w:szCs w:val="22"/>
        </w:rPr>
      </w:pPr>
      <w:r w:rsidRPr="00626E48">
        <w:rPr>
          <w:color w:val="auto"/>
          <w:sz w:val="22"/>
          <w:szCs w:val="22"/>
        </w:rPr>
        <w:t>Product Service Codes (PSC</w:t>
      </w:r>
      <w:r w:rsidR="0098214C" w:rsidRPr="00626E48">
        <w:rPr>
          <w:color w:val="auto"/>
          <w:sz w:val="22"/>
          <w:szCs w:val="22"/>
        </w:rPr>
        <w:t>s</w:t>
      </w:r>
      <w:r w:rsidRPr="00626E48">
        <w:rPr>
          <w:color w:val="auto"/>
          <w:sz w:val="22"/>
          <w:szCs w:val="22"/>
        </w:rPr>
        <w:t xml:space="preserve">) Management </w:t>
      </w:r>
    </w:p>
    <w:p w14:paraId="1C8AE45A" w14:textId="77777777" w:rsidR="007E2F78" w:rsidRPr="00626E48" w:rsidRDefault="002F1DA9" w:rsidP="00576A37">
      <w:pPr>
        <w:pStyle w:val="Title"/>
        <w:spacing w:line="240" w:lineRule="auto"/>
        <w:jc w:val="center"/>
        <w:rPr>
          <w:color w:val="auto"/>
          <w:sz w:val="22"/>
          <w:szCs w:val="22"/>
        </w:rPr>
      </w:pPr>
      <w:r w:rsidRPr="00626E48">
        <w:rPr>
          <w:color w:val="auto"/>
          <w:sz w:val="22"/>
          <w:szCs w:val="22"/>
        </w:rPr>
        <w:t>Standard Operating Procedure</w:t>
      </w:r>
      <w:r w:rsidR="003D5946" w:rsidRPr="00626E48">
        <w:rPr>
          <w:color w:val="auto"/>
          <w:sz w:val="22"/>
          <w:szCs w:val="22"/>
        </w:rPr>
        <w:t>s</w:t>
      </w:r>
    </w:p>
    <w:p w14:paraId="17672451" w14:textId="77777777" w:rsidR="00DA701A" w:rsidRPr="00626E48" w:rsidRDefault="00DA701A" w:rsidP="00576A37">
      <w:pPr>
        <w:spacing w:line="240" w:lineRule="auto"/>
        <w:rPr>
          <w:color w:val="auto"/>
        </w:rPr>
      </w:pPr>
    </w:p>
    <w:p w14:paraId="6AE9062C" w14:textId="77777777" w:rsidR="00DA701A" w:rsidRPr="00626E48" w:rsidRDefault="00DA701A" w:rsidP="00576A37">
      <w:pPr>
        <w:spacing w:line="240" w:lineRule="auto"/>
        <w:rPr>
          <w:color w:val="auto"/>
        </w:rPr>
      </w:pPr>
    </w:p>
    <w:p w14:paraId="089EC285" w14:textId="4AA536A0" w:rsidR="00DA701A" w:rsidRPr="00626E48" w:rsidRDefault="006D137A" w:rsidP="00576A37">
      <w:pPr>
        <w:spacing w:line="240" w:lineRule="auto"/>
        <w:jc w:val="center"/>
        <w:rPr>
          <w:color w:val="auto"/>
          <w:highlight w:val="white"/>
        </w:rPr>
      </w:pPr>
      <w:r>
        <w:rPr>
          <w:color w:val="auto"/>
        </w:rPr>
        <w:t>August 2019</w:t>
      </w:r>
    </w:p>
    <w:p w14:paraId="4D991798" w14:textId="77777777" w:rsidR="00DA701A" w:rsidRPr="00626E48" w:rsidRDefault="00E135BA">
      <w:pPr>
        <w:tabs>
          <w:tab w:val="left" w:pos="7242"/>
        </w:tabs>
        <w:spacing w:line="240" w:lineRule="auto"/>
        <w:rPr>
          <w:color w:val="auto"/>
        </w:rPr>
      </w:pPr>
      <w:r w:rsidRPr="00626E48">
        <w:rPr>
          <w:color w:val="auto"/>
        </w:rPr>
        <w:tab/>
      </w:r>
    </w:p>
    <w:p w14:paraId="052B13AA" w14:textId="77777777" w:rsidR="007E2F78" w:rsidRPr="00626E48" w:rsidRDefault="007E2F78">
      <w:pPr>
        <w:spacing w:line="240" w:lineRule="auto"/>
        <w:rPr>
          <w:color w:val="auto"/>
        </w:rPr>
      </w:pPr>
    </w:p>
    <w:p w14:paraId="609E1462" w14:textId="77777777" w:rsidR="007E2F78" w:rsidRPr="00626E48" w:rsidRDefault="007E2F78">
      <w:pPr>
        <w:spacing w:line="240" w:lineRule="auto"/>
        <w:rPr>
          <w:color w:val="auto"/>
        </w:rPr>
      </w:pPr>
    </w:p>
    <w:p w14:paraId="2B80D336" w14:textId="77777777" w:rsidR="000C72E3" w:rsidRPr="00626E48" w:rsidRDefault="000C72E3">
      <w:pPr>
        <w:spacing w:line="240" w:lineRule="auto"/>
        <w:rPr>
          <w:color w:val="auto"/>
        </w:rPr>
      </w:pPr>
    </w:p>
    <w:p w14:paraId="08338FC5" w14:textId="77777777" w:rsidR="000C72E3" w:rsidRPr="00626E48" w:rsidRDefault="000C72E3">
      <w:pPr>
        <w:spacing w:line="240" w:lineRule="auto"/>
        <w:rPr>
          <w:color w:val="auto"/>
        </w:rPr>
      </w:pPr>
    </w:p>
    <w:p w14:paraId="3D1F212E" w14:textId="77777777" w:rsidR="000C72E3" w:rsidRPr="00626E48" w:rsidRDefault="000C72E3">
      <w:pPr>
        <w:spacing w:line="240" w:lineRule="auto"/>
        <w:rPr>
          <w:color w:val="auto"/>
        </w:rPr>
      </w:pPr>
    </w:p>
    <w:p w14:paraId="6E48A66B" w14:textId="77777777" w:rsidR="00736FF0" w:rsidRPr="00626E48" w:rsidRDefault="00736FF0">
      <w:pPr>
        <w:spacing w:line="240" w:lineRule="auto"/>
        <w:rPr>
          <w:color w:val="auto"/>
        </w:rPr>
      </w:pPr>
    </w:p>
    <w:p w14:paraId="7425465D" w14:textId="77777777" w:rsidR="00736FF0" w:rsidRPr="00626E48" w:rsidRDefault="00736FF0">
      <w:pPr>
        <w:spacing w:line="240" w:lineRule="auto"/>
        <w:rPr>
          <w:color w:val="auto"/>
        </w:rPr>
      </w:pPr>
    </w:p>
    <w:p w14:paraId="5509426A" w14:textId="77777777" w:rsidR="00736FF0" w:rsidRPr="00626E48" w:rsidRDefault="00736FF0">
      <w:pPr>
        <w:spacing w:line="240" w:lineRule="auto"/>
        <w:rPr>
          <w:color w:val="auto"/>
        </w:rPr>
      </w:pPr>
    </w:p>
    <w:p w14:paraId="5F45B43F" w14:textId="77777777" w:rsidR="00736FF0" w:rsidRPr="00626E48" w:rsidRDefault="00736FF0">
      <w:pPr>
        <w:spacing w:line="240" w:lineRule="auto"/>
        <w:rPr>
          <w:color w:val="auto"/>
        </w:rPr>
      </w:pPr>
    </w:p>
    <w:p w14:paraId="1020C9A1" w14:textId="77777777" w:rsidR="00736FF0" w:rsidRPr="00626E48" w:rsidRDefault="00736FF0">
      <w:pPr>
        <w:spacing w:line="240" w:lineRule="auto"/>
        <w:rPr>
          <w:color w:val="auto"/>
        </w:rPr>
      </w:pPr>
    </w:p>
    <w:p w14:paraId="54E3D8D0" w14:textId="77777777" w:rsidR="00736FF0" w:rsidRPr="00626E48" w:rsidRDefault="00736FF0">
      <w:pPr>
        <w:spacing w:line="240" w:lineRule="auto"/>
        <w:rPr>
          <w:color w:val="auto"/>
        </w:rPr>
      </w:pPr>
    </w:p>
    <w:p w14:paraId="44018DA9" w14:textId="77777777" w:rsidR="00736FF0" w:rsidRPr="00626E48" w:rsidRDefault="00736FF0">
      <w:pPr>
        <w:spacing w:line="240" w:lineRule="auto"/>
        <w:rPr>
          <w:color w:val="auto"/>
        </w:rPr>
      </w:pPr>
    </w:p>
    <w:p w14:paraId="0AA46E08" w14:textId="77777777" w:rsidR="00736FF0" w:rsidRPr="00626E48" w:rsidRDefault="00736FF0">
      <w:pPr>
        <w:spacing w:line="240" w:lineRule="auto"/>
        <w:rPr>
          <w:color w:val="auto"/>
        </w:rPr>
      </w:pPr>
    </w:p>
    <w:p w14:paraId="611DD004" w14:textId="77777777" w:rsidR="00736FF0" w:rsidRPr="00626E48" w:rsidRDefault="00736FF0">
      <w:pPr>
        <w:spacing w:line="240" w:lineRule="auto"/>
        <w:rPr>
          <w:color w:val="auto"/>
        </w:rPr>
      </w:pPr>
    </w:p>
    <w:p w14:paraId="4FC2229D" w14:textId="77777777" w:rsidR="000C72E3" w:rsidRPr="00626E48" w:rsidRDefault="000C72E3">
      <w:pPr>
        <w:spacing w:line="240" w:lineRule="auto"/>
        <w:rPr>
          <w:color w:val="auto"/>
        </w:rPr>
      </w:pPr>
    </w:p>
    <w:p w14:paraId="65B6AFDC" w14:textId="77777777" w:rsidR="007E2F78" w:rsidRPr="00626E48" w:rsidRDefault="002F1DA9">
      <w:pPr>
        <w:spacing w:line="240" w:lineRule="auto"/>
        <w:rPr>
          <w:color w:val="auto"/>
        </w:rPr>
      </w:pPr>
      <w:r w:rsidRPr="00626E48">
        <w:rPr>
          <w:color w:val="auto"/>
        </w:rPr>
        <w:br w:type="page"/>
      </w:r>
    </w:p>
    <w:p w14:paraId="2C85680F" w14:textId="77777777" w:rsidR="007E2F78" w:rsidRPr="00626E48" w:rsidRDefault="007E2F78">
      <w:pPr>
        <w:spacing w:line="240" w:lineRule="auto"/>
        <w:rPr>
          <w:color w:val="auto"/>
        </w:rPr>
      </w:pPr>
    </w:p>
    <w:sdt>
      <w:sdtPr>
        <w:rPr>
          <w:color w:val="auto"/>
        </w:rPr>
        <w:id w:val="1118566445"/>
        <w:docPartObj>
          <w:docPartGallery w:val="Table of Contents"/>
          <w:docPartUnique/>
        </w:docPartObj>
      </w:sdtPr>
      <w:sdtEndPr/>
      <w:sdtContent>
        <w:p w14:paraId="0CD08283" w14:textId="77777777" w:rsidR="007578B0" w:rsidRPr="00626E48" w:rsidRDefault="0076510F">
          <w:pPr>
            <w:pStyle w:val="TOC1"/>
            <w:rPr>
              <w:rFonts w:eastAsiaTheme="minorEastAsia"/>
              <w:noProof/>
              <w:color w:val="auto"/>
            </w:rPr>
          </w:pPr>
          <w:r w:rsidRPr="00626E48">
            <w:rPr>
              <w:color w:val="auto"/>
            </w:rPr>
            <w:fldChar w:fldCharType="begin"/>
          </w:r>
          <w:r w:rsidR="002F1DA9" w:rsidRPr="00626E48">
            <w:rPr>
              <w:color w:val="auto"/>
            </w:rPr>
            <w:instrText xml:space="preserve"> TOC \h \u \z </w:instrText>
          </w:r>
          <w:r w:rsidRPr="00626E48">
            <w:rPr>
              <w:color w:val="auto"/>
            </w:rPr>
            <w:fldChar w:fldCharType="separate"/>
          </w:r>
          <w:hyperlink w:anchor="_Toc4138860" w:history="1">
            <w:r w:rsidR="007578B0" w:rsidRPr="00626E48">
              <w:rPr>
                <w:rStyle w:val="Hyperlink"/>
                <w:noProof/>
                <w:color w:val="auto"/>
              </w:rPr>
              <w:t>I. Introduction</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_Toc4138860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362B84BA" w14:textId="77777777" w:rsidR="007578B0" w:rsidRPr="00626E48" w:rsidRDefault="00817CBF">
          <w:pPr>
            <w:pStyle w:val="TOC2"/>
            <w:tabs>
              <w:tab w:val="right" w:pos="9350"/>
            </w:tabs>
            <w:rPr>
              <w:rFonts w:eastAsiaTheme="minorEastAsia"/>
              <w:noProof/>
              <w:color w:val="auto"/>
            </w:rPr>
          </w:pPr>
          <w:hyperlink w:anchor="_Toc4138861" w:history="1">
            <w:r w:rsidR="007578B0" w:rsidRPr="00626E48">
              <w:rPr>
                <w:rStyle w:val="Hyperlink"/>
                <w:noProof/>
                <w:color w:val="auto"/>
              </w:rPr>
              <w:t>A. Purpose</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_Toc4138861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3E8FA2B2" w14:textId="77777777" w:rsidR="007578B0" w:rsidRPr="00626E48" w:rsidRDefault="00817CBF">
          <w:pPr>
            <w:pStyle w:val="TOC2"/>
            <w:tabs>
              <w:tab w:val="right" w:pos="9350"/>
            </w:tabs>
            <w:rPr>
              <w:rFonts w:eastAsiaTheme="minorEastAsia"/>
              <w:noProof/>
              <w:color w:val="auto"/>
            </w:rPr>
          </w:pPr>
          <w:hyperlink w:anchor="_Toc4138862" w:history="1">
            <w:r w:rsidR="007578B0" w:rsidRPr="00626E48">
              <w:rPr>
                <w:rStyle w:val="Hyperlink"/>
                <w:noProof/>
                <w:color w:val="auto"/>
              </w:rPr>
              <w:t>B. Background</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_Toc4138862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27615950" w14:textId="77777777" w:rsidR="007578B0" w:rsidRPr="00626E48" w:rsidRDefault="00817CBF">
          <w:pPr>
            <w:pStyle w:val="TOC2"/>
            <w:tabs>
              <w:tab w:val="right" w:pos="9350"/>
            </w:tabs>
            <w:rPr>
              <w:rFonts w:eastAsiaTheme="minorEastAsia"/>
              <w:noProof/>
              <w:color w:val="auto"/>
            </w:rPr>
          </w:pPr>
          <w:hyperlink w:anchor="_Toc4138863" w:history="1">
            <w:r w:rsidR="007578B0" w:rsidRPr="00626E48">
              <w:rPr>
                <w:rStyle w:val="Hyperlink"/>
                <w:noProof/>
                <w:color w:val="auto"/>
              </w:rPr>
              <w:t>C. Process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_Toc4138863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5CAC12F3" w14:textId="77777777" w:rsidR="007578B0" w:rsidRPr="00626E48" w:rsidRDefault="00817CBF">
          <w:pPr>
            <w:pStyle w:val="TOC1"/>
            <w:rPr>
              <w:rFonts w:eastAsiaTheme="minorEastAsia"/>
              <w:noProof/>
              <w:color w:val="auto"/>
            </w:rPr>
          </w:pPr>
          <w:hyperlink w:anchor="_Toc4138864" w:history="1">
            <w:r w:rsidR="007578B0" w:rsidRPr="00626E48">
              <w:rPr>
                <w:rStyle w:val="Hyperlink"/>
                <w:noProof/>
                <w:color w:val="auto"/>
              </w:rPr>
              <w:t>II. Standard Operating Procedure (SOP)</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_Toc4138864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2</w:t>
            </w:r>
            <w:r w:rsidR="007578B0" w:rsidRPr="00626E48">
              <w:rPr>
                <w:noProof/>
                <w:webHidden/>
                <w:color w:val="auto"/>
              </w:rPr>
              <w:fldChar w:fldCharType="end"/>
            </w:r>
          </w:hyperlink>
        </w:p>
        <w:p w14:paraId="505FD9A8" w14:textId="77777777" w:rsidR="007578B0" w:rsidRPr="00626E48" w:rsidRDefault="00817CBF">
          <w:pPr>
            <w:pStyle w:val="TOC1"/>
            <w:rPr>
              <w:rFonts w:eastAsiaTheme="minorEastAsia"/>
              <w:noProof/>
              <w:color w:val="auto"/>
            </w:rPr>
          </w:pPr>
          <w:hyperlink w:anchor="_Toc4138865" w:history="1">
            <w:r w:rsidR="007578B0" w:rsidRPr="00626E48">
              <w:rPr>
                <w:rStyle w:val="Hyperlink"/>
                <w:noProof/>
                <w:color w:val="auto"/>
              </w:rPr>
              <w:t>IV. Roles and Responsibilities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_Toc4138865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3</w:t>
            </w:r>
            <w:r w:rsidR="007578B0" w:rsidRPr="00626E48">
              <w:rPr>
                <w:noProof/>
                <w:webHidden/>
                <w:color w:val="auto"/>
              </w:rPr>
              <w:fldChar w:fldCharType="end"/>
            </w:r>
          </w:hyperlink>
        </w:p>
        <w:p w14:paraId="082DD2A8" w14:textId="77777777" w:rsidR="007578B0" w:rsidRPr="00626E48" w:rsidRDefault="00817CBF">
          <w:pPr>
            <w:pStyle w:val="TOC1"/>
            <w:rPr>
              <w:rFonts w:eastAsiaTheme="minorEastAsia"/>
              <w:noProof/>
              <w:color w:val="auto"/>
            </w:rPr>
          </w:pPr>
          <w:hyperlink w:anchor="_Toc4138866" w:history="1">
            <w:r w:rsidR="007578B0" w:rsidRPr="00626E48">
              <w:rPr>
                <w:rStyle w:val="Hyperlink"/>
                <w:noProof/>
                <w:color w:val="auto"/>
              </w:rPr>
              <w:t>V. Governance</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_Toc4138866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4</w:t>
            </w:r>
            <w:r w:rsidR="007578B0" w:rsidRPr="00626E48">
              <w:rPr>
                <w:noProof/>
                <w:webHidden/>
                <w:color w:val="auto"/>
              </w:rPr>
              <w:fldChar w:fldCharType="end"/>
            </w:r>
          </w:hyperlink>
        </w:p>
        <w:p w14:paraId="60F73B97" w14:textId="77777777" w:rsidR="007578B0" w:rsidRPr="00626E48" w:rsidRDefault="00817CBF">
          <w:pPr>
            <w:pStyle w:val="TOC1"/>
            <w:rPr>
              <w:rFonts w:eastAsiaTheme="minorEastAsia"/>
              <w:noProof/>
              <w:color w:val="auto"/>
            </w:rPr>
          </w:pPr>
          <w:hyperlink w:anchor="_Toc4138867" w:history="1">
            <w:r w:rsidR="007578B0" w:rsidRPr="00626E48">
              <w:rPr>
                <w:rStyle w:val="Hyperlink"/>
                <w:noProof/>
                <w:color w:val="auto"/>
              </w:rPr>
              <w:t>VI. Work Flow</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_Toc4138867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4</w:t>
            </w:r>
            <w:r w:rsidR="007578B0" w:rsidRPr="00626E48">
              <w:rPr>
                <w:noProof/>
                <w:webHidden/>
                <w:color w:val="auto"/>
              </w:rPr>
              <w:fldChar w:fldCharType="end"/>
            </w:r>
          </w:hyperlink>
        </w:p>
        <w:p w14:paraId="07B5F16A" w14:textId="77777777" w:rsidR="007578B0" w:rsidRPr="00626E48" w:rsidRDefault="00817CBF">
          <w:pPr>
            <w:pStyle w:val="TOC2"/>
            <w:tabs>
              <w:tab w:val="right" w:pos="9350"/>
            </w:tabs>
            <w:rPr>
              <w:rFonts w:eastAsiaTheme="minorEastAsia"/>
              <w:noProof/>
              <w:color w:val="auto"/>
            </w:rPr>
          </w:pPr>
          <w:hyperlink w:anchor="_Toc4138868" w:history="1">
            <w:r w:rsidR="007578B0" w:rsidRPr="00626E48">
              <w:rPr>
                <w:rStyle w:val="Hyperlink"/>
                <w:noProof/>
                <w:color w:val="auto"/>
              </w:rPr>
              <w:t>Cycle for Submitting Business Cases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_Toc4138868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5</w:t>
            </w:r>
            <w:r w:rsidR="007578B0" w:rsidRPr="00626E48">
              <w:rPr>
                <w:noProof/>
                <w:webHidden/>
                <w:color w:val="auto"/>
              </w:rPr>
              <w:fldChar w:fldCharType="end"/>
            </w:r>
          </w:hyperlink>
        </w:p>
        <w:p w14:paraId="69FB3603" w14:textId="77777777" w:rsidR="007578B0" w:rsidRPr="00626E48" w:rsidRDefault="00817CBF">
          <w:pPr>
            <w:pStyle w:val="TOC1"/>
            <w:rPr>
              <w:rFonts w:eastAsiaTheme="minorEastAsia"/>
              <w:noProof/>
              <w:color w:val="auto"/>
            </w:rPr>
          </w:pPr>
          <w:hyperlink w:anchor="_Toc4138869" w:history="1">
            <w:r w:rsidR="007578B0" w:rsidRPr="00626E48">
              <w:rPr>
                <w:rStyle w:val="Hyperlink"/>
                <w:noProof/>
                <w:color w:val="auto"/>
              </w:rPr>
              <w:t>Step 2 - Assign Change Requests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_Toc4138869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5</w:t>
            </w:r>
            <w:r w:rsidR="007578B0" w:rsidRPr="00626E48">
              <w:rPr>
                <w:noProof/>
                <w:webHidden/>
                <w:color w:val="auto"/>
              </w:rPr>
              <w:fldChar w:fldCharType="end"/>
            </w:r>
          </w:hyperlink>
        </w:p>
        <w:p w14:paraId="65540E5E" w14:textId="77777777" w:rsidR="007578B0" w:rsidRPr="00626E48" w:rsidRDefault="00817CBF">
          <w:pPr>
            <w:pStyle w:val="TOC1"/>
            <w:rPr>
              <w:rFonts w:eastAsiaTheme="minorEastAsia"/>
              <w:noProof/>
              <w:color w:val="auto"/>
            </w:rPr>
          </w:pPr>
          <w:hyperlink w:anchor="_Toc4138870" w:history="1">
            <w:r w:rsidR="007578B0" w:rsidRPr="00626E48">
              <w:rPr>
                <w:rStyle w:val="Hyperlink"/>
                <w:noProof/>
                <w:color w:val="auto"/>
              </w:rPr>
              <w:t>Step 3 - Review and Analyze</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_Toc4138870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6</w:t>
            </w:r>
            <w:r w:rsidR="007578B0" w:rsidRPr="00626E48">
              <w:rPr>
                <w:noProof/>
                <w:webHidden/>
                <w:color w:val="auto"/>
              </w:rPr>
              <w:fldChar w:fldCharType="end"/>
            </w:r>
          </w:hyperlink>
        </w:p>
        <w:p w14:paraId="64B820F6" w14:textId="77777777" w:rsidR="007578B0" w:rsidRPr="00626E48" w:rsidRDefault="00817CBF">
          <w:pPr>
            <w:pStyle w:val="TOC1"/>
            <w:rPr>
              <w:rFonts w:eastAsiaTheme="minorEastAsia"/>
              <w:noProof/>
              <w:color w:val="auto"/>
            </w:rPr>
          </w:pPr>
          <w:hyperlink w:anchor="_Toc4138871" w:history="1">
            <w:r w:rsidR="007578B0" w:rsidRPr="00626E48">
              <w:rPr>
                <w:rStyle w:val="Hyperlink"/>
                <w:noProof/>
                <w:color w:val="auto"/>
              </w:rPr>
              <w:t>Step 4 - Recommendations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_Toc4138871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6</w:t>
            </w:r>
            <w:r w:rsidR="007578B0" w:rsidRPr="00626E48">
              <w:rPr>
                <w:noProof/>
                <w:webHidden/>
                <w:color w:val="auto"/>
              </w:rPr>
              <w:fldChar w:fldCharType="end"/>
            </w:r>
          </w:hyperlink>
        </w:p>
        <w:p w14:paraId="06D55E07" w14:textId="77777777" w:rsidR="007578B0" w:rsidRPr="00626E48" w:rsidRDefault="00817CBF">
          <w:pPr>
            <w:pStyle w:val="TOC2"/>
            <w:tabs>
              <w:tab w:val="right" w:pos="9350"/>
            </w:tabs>
            <w:rPr>
              <w:rFonts w:eastAsiaTheme="minorEastAsia"/>
              <w:noProof/>
              <w:color w:val="auto"/>
            </w:rPr>
          </w:pPr>
          <w:hyperlink w:anchor="_Toc4138872" w:history="1">
            <w:r w:rsidR="007578B0" w:rsidRPr="00626E48">
              <w:rPr>
                <w:rStyle w:val="Hyperlink"/>
                <w:noProof/>
                <w:color w:val="auto"/>
              </w:rPr>
              <w:t>Posting to OMB MAX</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_Toc4138872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6</w:t>
            </w:r>
            <w:r w:rsidR="007578B0" w:rsidRPr="00626E48">
              <w:rPr>
                <w:noProof/>
                <w:webHidden/>
                <w:color w:val="auto"/>
              </w:rPr>
              <w:fldChar w:fldCharType="end"/>
            </w:r>
          </w:hyperlink>
        </w:p>
        <w:p w14:paraId="4284F228" w14:textId="77777777" w:rsidR="007578B0" w:rsidRPr="00626E48" w:rsidRDefault="00817CBF">
          <w:pPr>
            <w:pStyle w:val="TOC1"/>
            <w:rPr>
              <w:rFonts w:eastAsiaTheme="minorEastAsia"/>
              <w:noProof/>
              <w:color w:val="auto"/>
            </w:rPr>
          </w:pPr>
          <w:hyperlink w:anchor="_Toc4138873" w:history="1">
            <w:r w:rsidR="007578B0" w:rsidRPr="00626E48">
              <w:rPr>
                <w:rStyle w:val="Hyperlink"/>
                <w:noProof/>
                <w:color w:val="auto"/>
              </w:rPr>
              <w:t>Step 5 - Review Business Cases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_Toc4138873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6</w:t>
            </w:r>
            <w:r w:rsidR="007578B0" w:rsidRPr="00626E48">
              <w:rPr>
                <w:noProof/>
                <w:webHidden/>
                <w:color w:val="auto"/>
              </w:rPr>
              <w:fldChar w:fldCharType="end"/>
            </w:r>
          </w:hyperlink>
        </w:p>
        <w:p w14:paraId="014ACA8B" w14:textId="77777777" w:rsidR="007578B0" w:rsidRPr="00626E48" w:rsidRDefault="00817CBF">
          <w:pPr>
            <w:pStyle w:val="TOC1"/>
            <w:rPr>
              <w:rFonts w:eastAsiaTheme="minorEastAsia"/>
              <w:noProof/>
              <w:color w:val="auto"/>
            </w:rPr>
          </w:pPr>
          <w:hyperlink w:anchor="_Toc4138874" w:history="1">
            <w:r w:rsidR="007578B0" w:rsidRPr="00626E48">
              <w:rPr>
                <w:rStyle w:val="Hyperlink"/>
                <w:noProof/>
                <w:color w:val="auto"/>
              </w:rPr>
              <w:t>Step 6 - SMEs Briefing</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_Toc4138874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7</w:t>
            </w:r>
            <w:r w:rsidR="007578B0" w:rsidRPr="00626E48">
              <w:rPr>
                <w:noProof/>
                <w:webHidden/>
                <w:color w:val="auto"/>
              </w:rPr>
              <w:fldChar w:fldCharType="end"/>
            </w:r>
          </w:hyperlink>
        </w:p>
        <w:p w14:paraId="2D48DA17" w14:textId="77777777" w:rsidR="007578B0" w:rsidRPr="00626E48" w:rsidRDefault="00817CBF">
          <w:pPr>
            <w:pStyle w:val="TOC1"/>
            <w:rPr>
              <w:rFonts w:eastAsiaTheme="minorEastAsia"/>
              <w:noProof/>
              <w:color w:val="auto"/>
            </w:rPr>
          </w:pPr>
          <w:hyperlink w:anchor="_Toc4138875" w:history="1">
            <w:r w:rsidR="007578B0" w:rsidRPr="00626E48">
              <w:rPr>
                <w:rStyle w:val="Hyperlink"/>
                <w:noProof/>
                <w:color w:val="auto"/>
              </w:rPr>
              <w:t>Step 7 - PCE Approvals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_Toc4138875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7</w:t>
            </w:r>
            <w:r w:rsidR="007578B0" w:rsidRPr="00626E48">
              <w:rPr>
                <w:noProof/>
                <w:webHidden/>
                <w:color w:val="auto"/>
              </w:rPr>
              <w:fldChar w:fldCharType="end"/>
            </w:r>
          </w:hyperlink>
        </w:p>
        <w:p w14:paraId="5EE3628C" w14:textId="77777777" w:rsidR="007578B0" w:rsidRPr="00626E48" w:rsidRDefault="00817CBF">
          <w:pPr>
            <w:pStyle w:val="TOC2"/>
            <w:tabs>
              <w:tab w:val="right" w:pos="9350"/>
            </w:tabs>
            <w:rPr>
              <w:rFonts w:eastAsiaTheme="minorEastAsia"/>
              <w:noProof/>
              <w:color w:val="auto"/>
            </w:rPr>
          </w:pPr>
          <w:hyperlink w:anchor="_Toc4138876" w:history="1">
            <w:r w:rsidR="007578B0" w:rsidRPr="00626E48">
              <w:rPr>
                <w:rStyle w:val="Hyperlink"/>
                <w:noProof/>
                <w:color w:val="auto"/>
              </w:rPr>
              <w:t>Appeals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_Toc4138876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7</w:t>
            </w:r>
            <w:r w:rsidR="007578B0" w:rsidRPr="00626E48">
              <w:rPr>
                <w:noProof/>
                <w:webHidden/>
                <w:color w:val="auto"/>
              </w:rPr>
              <w:fldChar w:fldCharType="end"/>
            </w:r>
          </w:hyperlink>
        </w:p>
        <w:p w14:paraId="5448710F" w14:textId="77777777" w:rsidR="007578B0" w:rsidRPr="00626E48" w:rsidRDefault="00817CBF">
          <w:pPr>
            <w:pStyle w:val="TOC1"/>
            <w:rPr>
              <w:rFonts w:eastAsiaTheme="minorEastAsia"/>
              <w:noProof/>
              <w:color w:val="auto"/>
            </w:rPr>
          </w:pPr>
          <w:hyperlink w:anchor="_Toc4138877" w:history="1">
            <w:r w:rsidR="007578B0" w:rsidRPr="00626E48">
              <w:rPr>
                <w:rStyle w:val="Hyperlink"/>
                <w:noProof/>
                <w:color w:val="auto"/>
              </w:rPr>
              <w:t>Step 8 - Implement Changes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_Toc4138877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7</w:t>
            </w:r>
            <w:r w:rsidR="007578B0" w:rsidRPr="00626E48">
              <w:rPr>
                <w:noProof/>
                <w:webHidden/>
                <w:color w:val="auto"/>
              </w:rPr>
              <w:fldChar w:fldCharType="end"/>
            </w:r>
          </w:hyperlink>
        </w:p>
        <w:p w14:paraId="7A2626A9" w14:textId="77777777" w:rsidR="007578B0" w:rsidRPr="00626E48" w:rsidRDefault="00817CBF">
          <w:pPr>
            <w:pStyle w:val="TOC2"/>
            <w:tabs>
              <w:tab w:val="right" w:pos="9350"/>
            </w:tabs>
            <w:rPr>
              <w:rFonts w:eastAsiaTheme="minorEastAsia"/>
              <w:noProof/>
              <w:color w:val="auto"/>
            </w:rPr>
          </w:pPr>
          <w:hyperlink w:anchor="_Toc4138878" w:history="1">
            <w:r w:rsidR="007578B0" w:rsidRPr="00626E48">
              <w:rPr>
                <w:rStyle w:val="Hyperlink"/>
                <w:noProof/>
                <w:color w:val="auto"/>
              </w:rPr>
              <w:t>Communications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_Toc4138878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8</w:t>
            </w:r>
            <w:r w:rsidR="007578B0" w:rsidRPr="00626E48">
              <w:rPr>
                <w:noProof/>
                <w:webHidden/>
                <w:color w:val="auto"/>
              </w:rPr>
              <w:fldChar w:fldCharType="end"/>
            </w:r>
          </w:hyperlink>
        </w:p>
        <w:p w14:paraId="24A615E9" w14:textId="77777777" w:rsidR="007578B0" w:rsidRPr="00626E48" w:rsidRDefault="00817CBF">
          <w:pPr>
            <w:pStyle w:val="TOC2"/>
            <w:tabs>
              <w:tab w:val="right" w:pos="9350"/>
            </w:tabs>
            <w:rPr>
              <w:rFonts w:eastAsiaTheme="minorEastAsia"/>
              <w:noProof/>
              <w:color w:val="auto"/>
            </w:rPr>
          </w:pPr>
          <w:hyperlink w:anchor="_Toc4138879" w:history="1">
            <w:r w:rsidR="007578B0" w:rsidRPr="00626E48">
              <w:rPr>
                <w:rStyle w:val="Hyperlink"/>
                <w:noProof/>
                <w:color w:val="auto"/>
              </w:rPr>
              <w:t>Summary of Changes to PSC Codes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_Toc4138879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8</w:t>
            </w:r>
            <w:r w:rsidR="007578B0" w:rsidRPr="00626E48">
              <w:rPr>
                <w:noProof/>
                <w:webHidden/>
                <w:color w:val="auto"/>
              </w:rPr>
              <w:fldChar w:fldCharType="end"/>
            </w:r>
          </w:hyperlink>
        </w:p>
        <w:p w14:paraId="12A35082" w14:textId="77777777" w:rsidR="007578B0" w:rsidRPr="00626E48" w:rsidRDefault="00817CBF">
          <w:pPr>
            <w:pStyle w:val="TOC1"/>
            <w:rPr>
              <w:rFonts w:eastAsiaTheme="minorEastAsia"/>
              <w:noProof/>
              <w:color w:val="auto"/>
            </w:rPr>
          </w:pPr>
          <w:hyperlink w:anchor="_Toc4138880" w:history="1">
            <w:r w:rsidR="007578B0" w:rsidRPr="00626E48">
              <w:rPr>
                <w:rStyle w:val="Hyperlink"/>
                <w:noProof/>
                <w:color w:val="auto"/>
              </w:rPr>
              <w:t>Appendix A - Web Form – Request for PSC Changes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_Toc4138880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9</w:t>
            </w:r>
            <w:r w:rsidR="007578B0" w:rsidRPr="00626E48">
              <w:rPr>
                <w:noProof/>
                <w:webHidden/>
                <w:color w:val="auto"/>
              </w:rPr>
              <w:fldChar w:fldCharType="end"/>
            </w:r>
          </w:hyperlink>
        </w:p>
        <w:p w14:paraId="1E543BEF" w14:textId="77777777" w:rsidR="007578B0" w:rsidRPr="00626E48" w:rsidRDefault="00817CBF">
          <w:pPr>
            <w:pStyle w:val="TOC1"/>
            <w:rPr>
              <w:rFonts w:eastAsiaTheme="minorEastAsia"/>
              <w:noProof/>
              <w:color w:val="auto"/>
            </w:rPr>
          </w:pPr>
          <w:hyperlink w:anchor="_Toc4138881" w:history="1">
            <w:r w:rsidR="007578B0" w:rsidRPr="00626E48">
              <w:rPr>
                <w:rStyle w:val="Hyperlink"/>
                <w:noProof/>
                <w:color w:val="auto"/>
              </w:rPr>
              <w:t>Appendix B - PSC Change Business Case</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_Toc4138881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10</w:t>
            </w:r>
            <w:r w:rsidR="007578B0" w:rsidRPr="00626E48">
              <w:rPr>
                <w:noProof/>
                <w:webHidden/>
                <w:color w:val="auto"/>
              </w:rPr>
              <w:fldChar w:fldCharType="end"/>
            </w:r>
          </w:hyperlink>
        </w:p>
        <w:p w14:paraId="208BF5DA" w14:textId="77777777" w:rsidR="007578B0" w:rsidRPr="00626E48" w:rsidRDefault="00817CBF">
          <w:pPr>
            <w:pStyle w:val="TOC1"/>
            <w:rPr>
              <w:rFonts w:eastAsiaTheme="minorEastAsia"/>
              <w:noProof/>
              <w:color w:val="auto"/>
            </w:rPr>
          </w:pPr>
          <w:hyperlink w:anchor="_Toc4138882" w:history="1">
            <w:r w:rsidR="007578B0" w:rsidRPr="00626E48">
              <w:rPr>
                <w:rStyle w:val="Hyperlink"/>
                <w:noProof/>
                <w:color w:val="auto"/>
              </w:rPr>
              <w:t>Appendix C - Product Services Code Spreadsheet</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_Toc4138882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11</w:t>
            </w:r>
            <w:r w:rsidR="007578B0" w:rsidRPr="00626E48">
              <w:rPr>
                <w:noProof/>
                <w:webHidden/>
                <w:color w:val="auto"/>
              </w:rPr>
              <w:fldChar w:fldCharType="end"/>
            </w:r>
          </w:hyperlink>
        </w:p>
        <w:p w14:paraId="34635E40" w14:textId="77777777" w:rsidR="007578B0" w:rsidRPr="00626E48" w:rsidRDefault="00817CBF">
          <w:pPr>
            <w:pStyle w:val="TOC1"/>
            <w:rPr>
              <w:rFonts w:eastAsiaTheme="minorEastAsia"/>
              <w:noProof/>
              <w:color w:val="auto"/>
            </w:rPr>
          </w:pPr>
          <w:hyperlink w:anchor="_Toc4138883" w:history="1">
            <w:r w:rsidR="007578B0" w:rsidRPr="00626E48">
              <w:rPr>
                <w:rStyle w:val="Hyperlink"/>
                <w:noProof/>
                <w:color w:val="auto"/>
              </w:rPr>
              <w:t>Appendix D - Sample – Inform Users</w:t>
            </w:r>
            <w:r w:rsidR="007578B0" w:rsidRPr="00626E48">
              <w:rPr>
                <w:noProof/>
                <w:webHidden/>
                <w:color w:val="auto"/>
              </w:rPr>
              <w:tab/>
            </w:r>
            <w:r w:rsidR="007578B0" w:rsidRPr="00626E48">
              <w:rPr>
                <w:noProof/>
                <w:webHidden/>
                <w:color w:val="auto"/>
              </w:rPr>
              <w:fldChar w:fldCharType="begin"/>
            </w:r>
            <w:r w:rsidR="007578B0" w:rsidRPr="00626E48">
              <w:rPr>
                <w:noProof/>
                <w:webHidden/>
                <w:color w:val="auto"/>
              </w:rPr>
              <w:instrText xml:space="preserve"> PAGEREF _Toc4138883 \h </w:instrText>
            </w:r>
            <w:r w:rsidR="007578B0" w:rsidRPr="00626E48">
              <w:rPr>
                <w:noProof/>
                <w:webHidden/>
                <w:color w:val="auto"/>
              </w:rPr>
            </w:r>
            <w:r w:rsidR="007578B0" w:rsidRPr="00626E48">
              <w:rPr>
                <w:noProof/>
                <w:webHidden/>
                <w:color w:val="auto"/>
              </w:rPr>
              <w:fldChar w:fldCharType="separate"/>
            </w:r>
            <w:r w:rsidR="007578B0" w:rsidRPr="00626E48">
              <w:rPr>
                <w:noProof/>
                <w:webHidden/>
                <w:color w:val="auto"/>
              </w:rPr>
              <w:t>12</w:t>
            </w:r>
            <w:r w:rsidR="007578B0" w:rsidRPr="00626E48">
              <w:rPr>
                <w:noProof/>
                <w:webHidden/>
                <w:color w:val="auto"/>
              </w:rPr>
              <w:fldChar w:fldCharType="end"/>
            </w:r>
          </w:hyperlink>
        </w:p>
        <w:p w14:paraId="4AE34033" w14:textId="77777777" w:rsidR="007E2F78" w:rsidRPr="00626E48" w:rsidRDefault="0076510F" w:rsidP="00576A37">
          <w:pPr>
            <w:tabs>
              <w:tab w:val="right" w:pos="9360"/>
            </w:tabs>
            <w:spacing w:before="200" w:after="80" w:line="240" w:lineRule="auto"/>
            <w:rPr>
              <w:b/>
              <w:color w:val="auto"/>
            </w:rPr>
          </w:pPr>
          <w:r w:rsidRPr="00626E48">
            <w:rPr>
              <w:color w:val="auto"/>
            </w:rPr>
            <w:fldChar w:fldCharType="end"/>
          </w:r>
        </w:p>
      </w:sdtContent>
    </w:sdt>
    <w:p w14:paraId="0B22C843" w14:textId="77777777" w:rsidR="007E2F78" w:rsidRPr="00626E48" w:rsidRDefault="007E2F78">
      <w:pPr>
        <w:tabs>
          <w:tab w:val="right" w:pos="9360"/>
        </w:tabs>
        <w:spacing w:before="200" w:after="80" w:line="240" w:lineRule="auto"/>
        <w:rPr>
          <w:color w:val="auto"/>
        </w:rPr>
      </w:pPr>
    </w:p>
    <w:p w14:paraId="50695CC0" w14:textId="77777777" w:rsidR="007E2F78" w:rsidRPr="00626E48" w:rsidRDefault="007E2F78">
      <w:pPr>
        <w:spacing w:line="240" w:lineRule="auto"/>
        <w:rPr>
          <w:color w:val="auto"/>
        </w:rPr>
      </w:pPr>
    </w:p>
    <w:p w14:paraId="71513196" w14:textId="77777777" w:rsidR="003150D7" w:rsidRPr="00626E48" w:rsidRDefault="003150D7" w:rsidP="00E81406">
      <w:pPr>
        <w:spacing w:line="240" w:lineRule="auto"/>
        <w:rPr>
          <w:color w:val="auto"/>
          <w:u w:val="single"/>
        </w:rPr>
      </w:pPr>
      <w:r w:rsidRPr="00626E48">
        <w:rPr>
          <w:color w:val="auto"/>
          <w:u w:val="single"/>
        </w:rPr>
        <w:br w:type="page"/>
      </w:r>
    </w:p>
    <w:p w14:paraId="46F1B9AE" w14:textId="053C31DA" w:rsidR="00C703A0" w:rsidRPr="00626E48" w:rsidRDefault="00B4106F" w:rsidP="00576A37">
      <w:pPr>
        <w:pStyle w:val="Heading1"/>
        <w:numPr>
          <w:ilvl w:val="0"/>
          <w:numId w:val="0"/>
        </w:numPr>
        <w:spacing w:line="240" w:lineRule="auto"/>
        <w:rPr>
          <w:color w:val="auto"/>
          <w:sz w:val="22"/>
          <w:szCs w:val="22"/>
          <w:u w:val="single"/>
        </w:rPr>
      </w:pPr>
      <w:bookmarkStart w:id="1" w:name="_Toc4138860"/>
      <w:r w:rsidRPr="00626E48">
        <w:rPr>
          <w:color w:val="auto"/>
          <w:sz w:val="22"/>
          <w:szCs w:val="22"/>
          <w:u w:val="single"/>
        </w:rPr>
        <w:lastRenderedPageBreak/>
        <w:t xml:space="preserve">I. </w:t>
      </w:r>
      <w:r w:rsidR="00C703A0" w:rsidRPr="00626E48">
        <w:rPr>
          <w:color w:val="auto"/>
          <w:sz w:val="22"/>
          <w:szCs w:val="22"/>
          <w:u w:val="single"/>
        </w:rPr>
        <w:t>Introduction</w:t>
      </w:r>
      <w:bookmarkEnd w:id="1"/>
    </w:p>
    <w:p w14:paraId="426D13D0" w14:textId="4B7A0F81" w:rsidR="001747D6" w:rsidRPr="00626E48" w:rsidRDefault="009446BB">
      <w:pPr>
        <w:pStyle w:val="Heading2"/>
        <w:numPr>
          <w:ilvl w:val="0"/>
          <w:numId w:val="0"/>
        </w:numPr>
        <w:spacing w:line="240" w:lineRule="auto"/>
        <w:rPr>
          <w:color w:val="auto"/>
          <w:sz w:val="22"/>
          <w:szCs w:val="22"/>
        </w:rPr>
      </w:pPr>
      <w:bookmarkStart w:id="2" w:name="_Toc4138861"/>
      <w:r w:rsidRPr="00626E48">
        <w:rPr>
          <w:color w:val="auto"/>
          <w:sz w:val="22"/>
          <w:szCs w:val="22"/>
          <w:u w:val="single"/>
        </w:rPr>
        <w:t xml:space="preserve">A. </w:t>
      </w:r>
      <w:r w:rsidR="001747D6" w:rsidRPr="00626E48">
        <w:rPr>
          <w:color w:val="auto"/>
          <w:sz w:val="22"/>
          <w:szCs w:val="22"/>
          <w:u w:val="single"/>
        </w:rPr>
        <w:t>Purpose</w:t>
      </w:r>
      <w:bookmarkEnd w:id="2"/>
    </w:p>
    <w:p w14:paraId="6D9DF6F7" w14:textId="77777777" w:rsidR="00075F85" w:rsidRPr="00626E48" w:rsidRDefault="00075F85">
      <w:pPr>
        <w:pStyle w:val="NoSpacing"/>
        <w:rPr>
          <w:color w:val="auto"/>
        </w:rPr>
      </w:pPr>
      <w:r w:rsidRPr="00626E48">
        <w:rPr>
          <w:color w:val="auto"/>
        </w:rPr>
        <w:t xml:space="preserve">The purpose of this </w:t>
      </w:r>
      <w:r w:rsidR="00705568" w:rsidRPr="00626E48">
        <w:rPr>
          <w:color w:val="auto"/>
        </w:rPr>
        <w:t xml:space="preserve">Standard Operating Procedure </w:t>
      </w:r>
      <w:r w:rsidRPr="00626E48">
        <w:rPr>
          <w:color w:val="auto"/>
        </w:rPr>
        <w:t xml:space="preserve">(SOP) is to document the process for the administration and management of </w:t>
      </w:r>
      <w:r w:rsidR="008952B6" w:rsidRPr="00626E48">
        <w:rPr>
          <w:color w:val="auto"/>
        </w:rPr>
        <w:t xml:space="preserve">the </w:t>
      </w:r>
      <w:r w:rsidRPr="00626E48">
        <w:rPr>
          <w:color w:val="auto"/>
        </w:rPr>
        <w:t>Product Service Codes (PSC</w:t>
      </w:r>
      <w:r w:rsidR="00AF74E6" w:rsidRPr="00626E48">
        <w:rPr>
          <w:color w:val="auto"/>
        </w:rPr>
        <w:t>s</w:t>
      </w:r>
      <w:r w:rsidRPr="00626E48">
        <w:rPr>
          <w:color w:val="auto"/>
        </w:rPr>
        <w:t xml:space="preserve">) to ensure the accurate </w:t>
      </w:r>
      <w:r w:rsidR="00527EDA" w:rsidRPr="00626E48">
        <w:rPr>
          <w:color w:val="auto"/>
        </w:rPr>
        <w:t xml:space="preserve">reporting </w:t>
      </w:r>
      <w:r w:rsidRPr="00626E48">
        <w:rPr>
          <w:color w:val="auto"/>
        </w:rPr>
        <w:t>of Federal spending data</w:t>
      </w:r>
      <w:r w:rsidR="007573E0" w:rsidRPr="00626E48">
        <w:rPr>
          <w:color w:val="auto"/>
        </w:rPr>
        <w:t xml:space="preserve"> related to procu</w:t>
      </w:r>
      <w:r w:rsidR="006B34C1" w:rsidRPr="00626E48">
        <w:rPr>
          <w:color w:val="auto"/>
        </w:rPr>
        <w:t>r</w:t>
      </w:r>
      <w:r w:rsidR="007573E0" w:rsidRPr="00626E48">
        <w:rPr>
          <w:color w:val="auto"/>
        </w:rPr>
        <w:t>ements</w:t>
      </w:r>
      <w:r w:rsidR="006B3323" w:rsidRPr="00626E48">
        <w:rPr>
          <w:color w:val="auto"/>
        </w:rPr>
        <w:t>.</w:t>
      </w:r>
      <w:r w:rsidR="000F3D90" w:rsidRPr="00626E48">
        <w:rPr>
          <w:color w:val="auto"/>
        </w:rPr>
        <w:t xml:space="preserve"> </w:t>
      </w:r>
      <w:r w:rsidR="00CC0BCB" w:rsidRPr="00626E48">
        <w:rPr>
          <w:color w:val="auto"/>
        </w:rPr>
        <w:t>To maintain the flexibility for future changes, the PSC</w:t>
      </w:r>
      <w:r w:rsidR="0098214C" w:rsidRPr="00626E48">
        <w:rPr>
          <w:color w:val="auto"/>
        </w:rPr>
        <w:t>s</w:t>
      </w:r>
      <w:r w:rsidR="00CC0BCB" w:rsidRPr="00626E48">
        <w:rPr>
          <w:color w:val="auto"/>
        </w:rPr>
        <w:t xml:space="preserve"> may be added, revised, or deleted to increase the accuracy of reporting.  </w:t>
      </w:r>
      <w:r w:rsidR="00527EDA" w:rsidRPr="00626E48">
        <w:rPr>
          <w:color w:val="auto"/>
        </w:rPr>
        <w:t>By ensuring periodic updates</w:t>
      </w:r>
      <w:r w:rsidR="00705568" w:rsidRPr="00626E48">
        <w:rPr>
          <w:color w:val="auto"/>
        </w:rPr>
        <w:t>,</w:t>
      </w:r>
      <w:r w:rsidR="00527EDA" w:rsidRPr="00626E48">
        <w:rPr>
          <w:color w:val="auto"/>
        </w:rPr>
        <w:t xml:space="preserve"> </w:t>
      </w:r>
      <w:r w:rsidR="00CC0BCB" w:rsidRPr="00626E48">
        <w:rPr>
          <w:color w:val="auto"/>
        </w:rPr>
        <w:t>the PSC</w:t>
      </w:r>
      <w:r w:rsidR="0098214C" w:rsidRPr="00626E48">
        <w:rPr>
          <w:color w:val="auto"/>
        </w:rPr>
        <w:t>s</w:t>
      </w:r>
      <w:r w:rsidR="00CC0BCB" w:rsidRPr="00626E48">
        <w:rPr>
          <w:color w:val="auto"/>
        </w:rPr>
        <w:t xml:space="preserve"> </w:t>
      </w:r>
      <w:r w:rsidR="0098214C" w:rsidRPr="00626E48">
        <w:rPr>
          <w:color w:val="auto"/>
        </w:rPr>
        <w:t xml:space="preserve">are </w:t>
      </w:r>
      <w:r w:rsidR="00CC0BCB" w:rsidRPr="00626E48">
        <w:rPr>
          <w:color w:val="auto"/>
        </w:rPr>
        <w:t>expected to improve system usability by minimizing the use of miscellaneous PSC</w:t>
      </w:r>
      <w:r w:rsidR="0098214C" w:rsidRPr="00626E48">
        <w:rPr>
          <w:color w:val="auto"/>
        </w:rPr>
        <w:t>s</w:t>
      </w:r>
      <w:r w:rsidR="00CC0BCB" w:rsidRPr="00626E48">
        <w:rPr>
          <w:color w:val="auto"/>
        </w:rPr>
        <w:t xml:space="preserve"> when a more specific one is available, leading to more accurate reporting.  </w:t>
      </w:r>
      <w:r w:rsidR="00CC0BCB" w:rsidRPr="00626E48">
        <w:rPr>
          <w:color w:val="auto"/>
          <w:highlight w:val="white"/>
        </w:rPr>
        <w:t xml:space="preserve">    </w:t>
      </w:r>
    </w:p>
    <w:p w14:paraId="60184ADA" w14:textId="4C0B79C8" w:rsidR="006B3323" w:rsidRPr="00626E48" w:rsidRDefault="009446BB">
      <w:pPr>
        <w:pStyle w:val="Heading2"/>
        <w:numPr>
          <w:ilvl w:val="0"/>
          <w:numId w:val="0"/>
        </w:numPr>
        <w:spacing w:line="240" w:lineRule="auto"/>
        <w:rPr>
          <w:color w:val="auto"/>
          <w:sz w:val="22"/>
          <w:szCs w:val="22"/>
        </w:rPr>
      </w:pPr>
      <w:bookmarkStart w:id="3" w:name="_Toc4138862"/>
      <w:r w:rsidRPr="00626E48">
        <w:rPr>
          <w:color w:val="auto"/>
          <w:sz w:val="22"/>
          <w:szCs w:val="22"/>
          <w:u w:val="single"/>
        </w:rPr>
        <w:t xml:space="preserve">B. </w:t>
      </w:r>
      <w:r w:rsidR="006B3323" w:rsidRPr="00626E48">
        <w:rPr>
          <w:color w:val="auto"/>
          <w:sz w:val="22"/>
          <w:szCs w:val="22"/>
          <w:u w:val="single"/>
        </w:rPr>
        <w:t>Background</w:t>
      </w:r>
      <w:bookmarkEnd w:id="3"/>
    </w:p>
    <w:p w14:paraId="1EFC8768" w14:textId="59AF5BA6" w:rsidR="00F96A39" w:rsidRPr="00626E48" w:rsidRDefault="005A5D52">
      <w:pPr>
        <w:pStyle w:val="NoSpacing"/>
        <w:rPr>
          <w:color w:val="auto"/>
        </w:rPr>
      </w:pPr>
      <w:r w:rsidRPr="00626E48">
        <w:rPr>
          <w:color w:val="auto"/>
        </w:rPr>
        <w:t xml:space="preserve">The Federal Government </w:t>
      </w:r>
      <w:r w:rsidR="00534E7F" w:rsidRPr="00626E48">
        <w:rPr>
          <w:color w:val="auto"/>
        </w:rPr>
        <w:t>uses</w:t>
      </w:r>
      <w:r w:rsidRPr="00626E48">
        <w:rPr>
          <w:color w:val="auto"/>
        </w:rPr>
        <w:t xml:space="preserve"> </w:t>
      </w:r>
      <w:r w:rsidR="001B6D0C" w:rsidRPr="00626E48">
        <w:rPr>
          <w:color w:val="auto"/>
        </w:rPr>
        <w:t xml:space="preserve">more than </w:t>
      </w:r>
      <w:r w:rsidRPr="00626E48">
        <w:rPr>
          <w:color w:val="auto"/>
        </w:rPr>
        <w:t xml:space="preserve">3,000 </w:t>
      </w:r>
      <w:r w:rsidR="00180A14" w:rsidRPr="00626E48">
        <w:rPr>
          <w:color w:val="auto"/>
        </w:rPr>
        <w:t xml:space="preserve">PSCs to describe the </w:t>
      </w:r>
      <w:r w:rsidR="003E34C2" w:rsidRPr="00626E48">
        <w:rPr>
          <w:color w:val="auto"/>
        </w:rPr>
        <w:t xml:space="preserve">different </w:t>
      </w:r>
      <w:r w:rsidR="00180A14" w:rsidRPr="00626E48">
        <w:rPr>
          <w:color w:val="auto"/>
        </w:rPr>
        <w:t>types of products</w:t>
      </w:r>
      <w:r w:rsidR="00740F5E" w:rsidRPr="00626E48">
        <w:rPr>
          <w:color w:val="auto"/>
        </w:rPr>
        <w:t xml:space="preserve"> and </w:t>
      </w:r>
      <w:r w:rsidR="00180A14" w:rsidRPr="00626E48">
        <w:rPr>
          <w:color w:val="auto"/>
        </w:rPr>
        <w:t xml:space="preserve">services purchased by the federal government.  These codes are reported to a variety of federal </w:t>
      </w:r>
      <w:r w:rsidR="003E34C2" w:rsidRPr="00626E48">
        <w:rPr>
          <w:color w:val="auto"/>
        </w:rPr>
        <w:t xml:space="preserve">systems, </w:t>
      </w:r>
      <w:r w:rsidR="00180A14" w:rsidRPr="00626E48">
        <w:rPr>
          <w:color w:val="auto"/>
        </w:rPr>
        <w:t xml:space="preserve">including </w:t>
      </w:r>
      <w:r w:rsidR="00AC4C24" w:rsidRPr="00626E48">
        <w:rPr>
          <w:color w:val="auto"/>
        </w:rPr>
        <w:t xml:space="preserve">agencies’ </w:t>
      </w:r>
      <w:r w:rsidR="003E34C2" w:rsidRPr="00626E48">
        <w:rPr>
          <w:color w:val="auto"/>
        </w:rPr>
        <w:t xml:space="preserve">contract writing systems, </w:t>
      </w:r>
      <w:r w:rsidR="00180A14" w:rsidRPr="00626E48">
        <w:rPr>
          <w:color w:val="auto"/>
        </w:rPr>
        <w:t>the Federal Procurement Data System – Next Generation (FPDS</w:t>
      </w:r>
      <w:r w:rsidR="00574D89" w:rsidRPr="00626E48">
        <w:rPr>
          <w:color w:val="auto"/>
        </w:rPr>
        <w:t>-</w:t>
      </w:r>
      <w:r w:rsidR="00180A14" w:rsidRPr="00626E48">
        <w:rPr>
          <w:color w:val="auto"/>
        </w:rPr>
        <w:t>NG)</w:t>
      </w:r>
      <w:r w:rsidR="00B22FD4" w:rsidRPr="00626E48">
        <w:rPr>
          <w:color w:val="auto"/>
        </w:rPr>
        <w:t xml:space="preserve"> and other Integrated Award Environment (IAE) systems</w:t>
      </w:r>
      <w:r w:rsidR="003E34C2" w:rsidRPr="00626E48">
        <w:rPr>
          <w:color w:val="auto"/>
        </w:rPr>
        <w:t xml:space="preserve">, </w:t>
      </w:r>
      <w:r w:rsidR="00EC0452" w:rsidRPr="00626E48">
        <w:rPr>
          <w:color w:val="auto"/>
        </w:rPr>
        <w:t xml:space="preserve">USAspending, </w:t>
      </w:r>
      <w:r w:rsidR="003E34C2" w:rsidRPr="00626E48">
        <w:rPr>
          <w:color w:val="auto"/>
        </w:rPr>
        <w:t xml:space="preserve">and </w:t>
      </w:r>
      <w:r w:rsidR="00EC0452" w:rsidRPr="00626E48">
        <w:rPr>
          <w:color w:val="auto"/>
        </w:rPr>
        <w:t xml:space="preserve">other </w:t>
      </w:r>
      <w:r w:rsidR="003E34C2" w:rsidRPr="00626E48">
        <w:rPr>
          <w:color w:val="auto"/>
        </w:rPr>
        <w:t>industry systems</w:t>
      </w:r>
      <w:r w:rsidR="00180A14" w:rsidRPr="00626E48">
        <w:rPr>
          <w:color w:val="auto"/>
        </w:rPr>
        <w:t xml:space="preserve">.  </w:t>
      </w:r>
      <w:r w:rsidR="00735695" w:rsidRPr="00626E48">
        <w:rPr>
          <w:color w:val="auto"/>
        </w:rPr>
        <w:t>The PSCs</w:t>
      </w:r>
      <w:r w:rsidR="00180A14" w:rsidRPr="00626E48">
        <w:rPr>
          <w:color w:val="auto"/>
        </w:rPr>
        <w:t xml:space="preserve"> are instrumental for reporting; are critical for government leadership to understand how federal dollars are spent; and help the Federal </w:t>
      </w:r>
      <w:r w:rsidR="009B6291" w:rsidRPr="00626E48">
        <w:rPr>
          <w:color w:val="auto"/>
        </w:rPr>
        <w:t xml:space="preserve">government </w:t>
      </w:r>
      <w:r w:rsidR="00180A14" w:rsidRPr="00626E48">
        <w:rPr>
          <w:color w:val="auto"/>
        </w:rPr>
        <w:t>determine how much money is being spent on specific products or services.</w:t>
      </w:r>
    </w:p>
    <w:p w14:paraId="58E35E12" w14:textId="77777777" w:rsidR="0013376F" w:rsidRPr="00626E48" w:rsidRDefault="0013376F">
      <w:pPr>
        <w:pStyle w:val="NoSpacing"/>
        <w:ind w:left="720"/>
        <w:rPr>
          <w:color w:val="auto"/>
        </w:rPr>
      </w:pPr>
    </w:p>
    <w:p w14:paraId="259CC8B5" w14:textId="36366E54" w:rsidR="00DD3BC4" w:rsidRPr="00626E48" w:rsidRDefault="006800A8">
      <w:pPr>
        <w:pStyle w:val="NoSpacing"/>
        <w:rPr>
          <w:color w:val="auto"/>
        </w:rPr>
      </w:pPr>
      <w:r w:rsidRPr="00626E48">
        <w:rPr>
          <w:color w:val="auto"/>
        </w:rPr>
        <w:t>The</w:t>
      </w:r>
      <w:r w:rsidR="0013376F" w:rsidRPr="00626E48">
        <w:rPr>
          <w:color w:val="auto"/>
        </w:rPr>
        <w:t xml:space="preserve"> PSCs</w:t>
      </w:r>
      <w:r w:rsidRPr="00626E48">
        <w:rPr>
          <w:color w:val="auto"/>
        </w:rPr>
        <w:t xml:space="preserve"> are </w:t>
      </w:r>
      <w:r w:rsidR="00650A58" w:rsidRPr="00626E48">
        <w:rPr>
          <w:color w:val="auto"/>
        </w:rPr>
        <w:t xml:space="preserve">also </w:t>
      </w:r>
      <w:r w:rsidR="00F320EB" w:rsidRPr="00626E48">
        <w:rPr>
          <w:color w:val="auto"/>
        </w:rPr>
        <w:t xml:space="preserve">used to study existing trends in Federal spending; report on international agreements; analyze regulatory burden; and reflect changes in technology and terminology.  </w:t>
      </w:r>
      <w:r w:rsidR="00B22FD4" w:rsidRPr="00626E48">
        <w:rPr>
          <w:color w:val="auto"/>
        </w:rPr>
        <w:t xml:space="preserve">The PSCs </w:t>
      </w:r>
      <w:r w:rsidR="00C703A0" w:rsidRPr="00626E48">
        <w:rPr>
          <w:color w:val="auto"/>
          <w:shd w:val="clear" w:color="auto" w:fill="FFFFFF"/>
        </w:rPr>
        <w:t xml:space="preserve">identify commodities with environmental or other attributes; </w:t>
      </w:r>
      <w:r w:rsidR="009B6291" w:rsidRPr="00626E48">
        <w:rPr>
          <w:color w:val="auto"/>
          <w:shd w:val="clear" w:color="auto" w:fill="FFFFFF"/>
        </w:rPr>
        <w:t xml:space="preserve">are </w:t>
      </w:r>
      <w:r w:rsidR="00C703A0" w:rsidRPr="00626E48">
        <w:rPr>
          <w:color w:val="auto"/>
          <w:shd w:val="clear" w:color="auto" w:fill="FFFFFF"/>
        </w:rPr>
        <w:t>used to generate ad</w:t>
      </w:r>
      <w:r w:rsidR="006675A7" w:rsidRPr="00626E48">
        <w:rPr>
          <w:color w:val="auto"/>
          <w:shd w:val="clear" w:color="auto" w:fill="FFFFFF"/>
        </w:rPr>
        <w:t xml:space="preserve"> </w:t>
      </w:r>
      <w:r w:rsidR="00C703A0" w:rsidRPr="00626E48">
        <w:rPr>
          <w:color w:val="auto"/>
          <w:shd w:val="clear" w:color="auto" w:fill="FFFFFF"/>
        </w:rPr>
        <w:t>hoc, statutory, and international reporting</w:t>
      </w:r>
      <w:r w:rsidR="00C703A0" w:rsidRPr="00626E48">
        <w:rPr>
          <w:color w:val="auto"/>
        </w:rPr>
        <w:t xml:space="preserve">; and </w:t>
      </w:r>
      <w:r w:rsidR="00C703A0" w:rsidRPr="00626E48">
        <w:rPr>
          <w:color w:val="auto"/>
          <w:shd w:val="clear" w:color="auto" w:fill="FFFFFF"/>
        </w:rPr>
        <w:t>link procurement systems to contracting and financial data</w:t>
      </w:r>
      <w:r w:rsidR="00C703A0" w:rsidRPr="00626E48">
        <w:rPr>
          <w:color w:val="auto"/>
        </w:rPr>
        <w:t xml:space="preserve">.  </w:t>
      </w:r>
      <w:r w:rsidR="00CA1F65" w:rsidRPr="00626E48">
        <w:rPr>
          <w:color w:val="auto"/>
        </w:rPr>
        <w:t>C</w:t>
      </w:r>
      <w:r w:rsidR="00F320EB" w:rsidRPr="00626E48">
        <w:rPr>
          <w:color w:val="auto"/>
          <w:shd w:val="clear" w:color="auto" w:fill="FFFFFF"/>
        </w:rPr>
        <w:t xml:space="preserve">ivil and defense </w:t>
      </w:r>
      <w:r w:rsidR="00B835C9" w:rsidRPr="00626E48">
        <w:rPr>
          <w:color w:val="auto"/>
          <w:shd w:val="clear" w:color="auto" w:fill="FFFFFF"/>
        </w:rPr>
        <w:t>logistics</w:t>
      </w:r>
      <w:r w:rsidR="00F320EB" w:rsidRPr="00626E48">
        <w:rPr>
          <w:color w:val="auto"/>
          <w:shd w:val="clear" w:color="auto" w:fill="FFFFFF"/>
        </w:rPr>
        <w:t xml:space="preserve"> </w:t>
      </w:r>
      <w:r w:rsidR="001B6D0C" w:rsidRPr="00626E48">
        <w:rPr>
          <w:color w:val="auto"/>
          <w:shd w:val="clear" w:color="auto" w:fill="FFFFFF"/>
        </w:rPr>
        <w:t xml:space="preserve">operations and processes </w:t>
      </w:r>
      <w:r w:rsidR="00F320EB" w:rsidRPr="00626E48">
        <w:rPr>
          <w:color w:val="auto"/>
          <w:shd w:val="clear" w:color="auto" w:fill="FFFFFF"/>
        </w:rPr>
        <w:t>use PSCs extensively</w:t>
      </w:r>
      <w:r w:rsidR="00FA36A9" w:rsidRPr="00626E48">
        <w:rPr>
          <w:color w:val="auto"/>
          <w:shd w:val="clear" w:color="auto" w:fill="FFFFFF"/>
        </w:rPr>
        <w:t xml:space="preserve"> </w:t>
      </w:r>
      <w:r w:rsidR="00EC0452" w:rsidRPr="00626E48">
        <w:rPr>
          <w:color w:val="auto"/>
          <w:shd w:val="clear" w:color="auto" w:fill="FFFFFF"/>
        </w:rPr>
        <w:t xml:space="preserve">to </w:t>
      </w:r>
      <w:r w:rsidR="00F320EB" w:rsidRPr="00626E48">
        <w:rPr>
          <w:color w:val="auto"/>
          <w:shd w:val="clear" w:color="auto" w:fill="FFFFFF"/>
        </w:rPr>
        <w:t>track quality and pricing of parts.</w:t>
      </w:r>
      <w:r w:rsidR="00C703A0" w:rsidRPr="00626E48">
        <w:rPr>
          <w:color w:val="auto"/>
        </w:rPr>
        <w:t xml:space="preserve"> </w:t>
      </w:r>
    </w:p>
    <w:p w14:paraId="767D58BB" w14:textId="18CF720E" w:rsidR="005C0241" w:rsidRPr="00626E48" w:rsidRDefault="00E465F3">
      <w:pPr>
        <w:pStyle w:val="Heading2"/>
        <w:numPr>
          <w:ilvl w:val="0"/>
          <w:numId w:val="0"/>
        </w:numPr>
        <w:spacing w:line="240" w:lineRule="auto"/>
        <w:rPr>
          <w:color w:val="auto"/>
          <w:sz w:val="22"/>
          <w:szCs w:val="22"/>
          <w:u w:val="single"/>
        </w:rPr>
      </w:pPr>
      <w:bookmarkStart w:id="4" w:name="_Toc4138863"/>
      <w:r w:rsidRPr="00626E48">
        <w:rPr>
          <w:color w:val="auto"/>
          <w:sz w:val="22"/>
          <w:szCs w:val="22"/>
          <w:u w:val="single"/>
        </w:rPr>
        <w:t>C</w:t>
      </w:r>
      <w:r w:rsidR="009446BB" w:rsidRPr="00626E48">
        <w:rPr>
          <w:color w:val="auto"/>
          <w:sz w:val="22"/>
          <w:szCs w:val="22"/>
          <w:u w:val="single"/>
        </w:rPr>
        <w:t xml:space="preserve">. </w:t>
      </w:r>
      <w:r w:rsidR="00AA3399" w:rsidRPr="00626E48">
        <w:rPr>
          <w:color w:val="auto"/>
          <w:sz w:val="22"/>
          <w:szCs w:val="22"/>
          <w:u w:val="single"/>
        </w:rPr>
        <w:t>Process</w:t>
      </w:r>
      <w:bookmarkEnd w:id="4"/>
    </w:p>
    <w:p w14:paraId="476B8DAD" w14:textId="1D2ACA00" w:rsidR="000C221E" w:rsidRPr="00626E48" w:rsidRDefault="00815C35">
      <w:pPr>
        <w:pStyle w:val="NoSpacing"/>
        <w:rPr>
          <w:color w:val="auto"/>
        </w:rPr>
      </w:pPr>
      <w:r w:rsidRPr="00626E48">
        <w:rPr>
          <w:color w:val="auto"/>
        </w:rPr>
        <w:t>The</w:t>
      </w:r>
      <w:r w:rsidR="00C91805" w:rsidRPr="00626E48">
        <w:rPr>
          <w:color w:val="auto"/>
        </w:rPr>
        <w:t xml:space="preserve"> management of </w:t>
      </w:r>
      <w:r w:rsidR="009B6291" w:rsidRPr="00626E48">
        <w:rPr>
          <w:color w:val="auto"/>
        </w:rPr>
        <w:t>PSCs</w:t>
      </w:r>
      <w:r w:rsidR="00C91805" w:rsidRPr="00626E48">
        <w:rPr>
          <w:color w:val="auto"/>
        </w:rPr>
        <w:t xml:space="preserve"> </w:t>
      </w:r>
      <w:r w:rsidR="00AA3399" w:rsidRPr="00626E48">
        <w:rPr>
          <w:color w:val="auto"/>
        </w:rPr>
        <w:t xml:space="preserve">has been aligned to leverage </w:t>
      </w:r>
      <w:r w:rsidR="00C91805" w:rsidRPr="00626E48">
        <w:rPr>
          <w:color w:val="auto"/>
        </w:rPr>
        <w:t xml:space="preserve">experts in each field while retaining a </w:t>
      </w:r>
      <w:r w:rsidR="009B6291" w:rsidRPr="00626E48">
        <w:rPr>
          <w:color w:val="auto"/>
        </w:rPr>
        <w:t>governmentwide</w:t>
      </w:r>
      <w:r w:rsidR="00C91805" w:rsidRPr="00626E48">
        <w:rPr>
          <w:color w:val="auto"/>
        </w:rPr>
        <w:t xml:space="preserve"> view that would balance better data management with workforce and burden considerations.  To meet those needs, the </w:t>
      </w:r>
      <w:r w:rsidR="004F4805" w:rsidRPr="00626E48">
        <w:rPr>
          <w:color w:val="auto"/>
        </w:rPr>
        <w:t>Subject Matter Experts (SMEs)</w:t>
      </w:r>
      <w:r w:rsidR="00AA3399" w:rsidRPr="00626E48">
        <w:rPr>
          <w:color w:val="auto"/>
        </w:rPr>
        <w:t xml:space="preserve"> for the various codes are drawn from Federal-wide category managers, the Research and Development Community, and the Department of Defense for defense-centric spending codes (see </w:t>
      </w:r>
      <w:r w:rsidR="00477037" w:rsidRPr="00626E48">
        <w:rPr>
          <w:color w:val="auto"/>
        </w:rPr>
        <w:t xml:space="preserve">Appendix C - </w:t>
      </w:r>
      <w:hyperlink r:id="rId9" w:history="1">
        <w:r w:rsidR="00AA3399" w:rsidRPr="00626E48">
          <w:rPr>
            <w:rStyle w:val="Hyperlink"/>
            <w:color w:val="auto"/>
          </w:rPr>
          <w:t>PSC spreadsheet</w:t>
        </w:r>
      </w:hyperlink>
      <w:r w:rsidR="002043C8" w:rsidRPr="00626E48">
        <w:rPr>
          <w:rStyle w:val="Hyperlink"/>
          <w:color w:val="auto"/>
        </w:rPr>
        <w:t>).</w:t>
      </w:r>
      <w:r w:rsidR="002043C8" w:rsidRPr="00626E48">
        <w:rPr>
          <w:color w:val="auto"/>
        </w:rPr>
        <w:t xml:space="preserve">  </w:t>
      </w:r>
      <w:r w:rsidR="000C221E" w:rsidRPr="00626E48">
        <w:rPr>
          <w:color w:val="auto"/>
        </w:rPr>
        <w:t xml:space="preserve">GSA </w:t>
      </w:r>
      <w:r w:rsidR="00AA3399" w:rsidRPr="00626E48">
        <w:rPr>
          <w:color w:val="auto"/>
        </w:rPr>
        <w:t xml:space="preserve">continues to rely on the Federal interagency governance of procurement data, the Procurement Committee for E-government (PCE) for managing procurement data.  </w:t>
      </w:r>
    </w:p>
    <w:p w14:paraId="3EA56905" w14:textId="275BFB0C" w:rsidR="005C0241" w:rsidRPr="00626E48" w:rsidRDefault="00B4106F">
      <w:pPr>
        <w:pStyle w:val="Heading1"/>
        <w:numPr>
          <w:ilvl w:val="0"/>
          <w:numId w:val="0"/>
        </w:numPr>
        <w:spacing w:line="240" w:lineRule="auto"/>
        <w:rPr>
          <w:color w:val="auto"/>
          <w:sz w:val="22"/>
          <w:szCs w:val="22"/>
          <w:u w:val="single"/>
        </w:rPr>
      </w:pPr>
      <w:bookmarkStart w:id="5" w:name="_Toc4138864"/>
      <w:r w:rsidRPr="00626E48">
        <w:rPr>
          <w:color w:val="auto"/>
          <w:sz w:val="22"/>
          <w:szCs w:val="22"/>
          <w:u w:val="single"/>
        </w:rPr>
        <w:t xml:space="preserve">II. </w:t>
      </w:r>
      <w:r w:rsidR="005C0241" w:rsidRPr="00626E48">
        <w:rPr>
          <w:color w:val="auto"/>
          <w:sz w:val="22"/>
          <w:szCs w:val="22"/>
          <w:u w:val="single"/>
        </w:rPr>
        <w:t xml:space="preserve">Standard </w:t>
      </w:r>
      <w:r w:rsidR="00301D5D" w:rsidRPr="00626E48">
        <w:rPr>
          <w:color w:val="auto"/>
          <w:sz w:val="22"/>
          <w:szCs w:val="22"/>
          <w:u w:val="single"/>
        </w:rPr>
        <w:t>Operating</w:t>
      </w:r>
      <w:r w:rsidR="005C0241" w:rsidRPr="00626E48">
        <w:rPr>
          <w:color w:val="auto"/>
          <w:sz w:val="22"/>
          <w:szCs w:val="22"/>
          <w:u w:val="single"/>
        </w:rPr>
        <w:t xml:space="preserve"> Procedure (SOP)</w:t>
      </w:r>
      <w:bookmarkEnd w:id="5"/>
    </w:p>
    <w:p w14:paraId="0D6A3836" w14:textId="247ECCF6" w:rsidR="0063634A" w:rsidRDefault="007F1E6F">
      <w:pPr>
        <w:pStyle w:val="NoSpacing"/>
        <w:rPr>
          <w:color w:val="auto"/>
        </w:rPr>
      </w:pPr>
      <w:r w:rsidRPr="00626E48">
        <w:rPr>
          <w:color w:val="auto"/>
        </w:rPr>
        <w:t xml:space="preserve">This </w:t>
      </w:r>
      <w:r w:rsidR="00BE7636" w:rsidRPr="00626E48">
        <w:rPr>
          <w:color w:val="auto"/>
        </w:rPr>
        <w:t>SOP</w:t>
      </w:r>
      <w:r w:rsidRPr="00626E48">
        <w:rPr>
          <w:color w:val="auto"/>
        </w:rPr>
        <w:t>, coordinated with the Procurement Committee for E-Government, the Category Management P</w:t>
      </w:r>
      <w:r w:rsidR="00301B69" w:rsidRPr="00626E48">
        <w:rPr>
          <w:color w:val="auto"/>
        </w:rPr>
        <w:t xml:space="preserve">rogram </w:t>
      </w:r>
      <w:r w:rsidRPr="00626E48">
        <w:rPr>
          <w:color w:val="auto"/>
        </w:rPr>
        <w:t>M</w:t>
      </w:r>
      <w:r w:rsidR="00301B69" w:rsidRPr="00626E48">
        <w:rPr>
          <w:color w:val="auto"/>
        </w:rPr>
        <w:t xml:space="preserve">anagement </w:t>
      </w:r>
      <w:r w:rsidRPr="00626E48">
        <w:rPr>
          <w:color w:val="auto"/>
        </w:rPr>
        <w:t>O</w:t>
      </w:r>
      <w:r w:rsidR="00301B69" w:rsidRPr="00626E48">
        <w:rPr>
          <w:color w:val="auto"/>
        </w:rPr>
        <w:t>ffice (PMO)</w:t>
      </w:r>
      <w:r w:rsidRPr="00626E48">
        <w:rPr>
          <w:color w:val="auto"/>
        </w:rPr>
        <w:t xml:space="preserve">, </w:t>
      </w:r>
      <w:r w:rsidR="004D12CC" w:rsidRPr="00626E48">
        <w:rPr>
          <w:color w:val="auto"/>
        </w:rPr>
        <w:t>the Federal R&amp;D Community of Practice</w:t>
      </w:r>
      <w:r w:rsidRPr="00626E48">
        <w:rPr>
          <w:color w:val="auto"/>
        </w:rPr>
        <w:t xml:space="preserve">, and DoD, </w:t>
      </w:r>
      <w:r w:rsidR="00C9097C" w:rsidRPr="00626E48">
        <w:rPr>
          <w:color w:val="auto"/>
        </w:rPr>
        <w:t>implement</w:t>
      </w:r>
      <w:r w:rsidRPr="00626E48">
        <w:rPr>
          <w:color w:val="auto"/>
        </w:rPr>
        <w:t>s</w:t>
      </w:r>
      <w:r w:rsidR="00C16EF5" w:rsidRPr="00626E48">
        <w:rPr>
          <w:color w:val="auto"/>
        </w:rPr>
        <w:t xml:space="preserve"> </w:t>
      </w:r>
      <w:r w:rsidR="00C9097C" w:rsidRPr="00626E48">
        <w:rPr>
          <w:color w:val="auto"/>
        </w:rPr>
        <w:t xml:space="preserve">a standardized process for </w:t>
      </w:r>
      <w:r w:rsidRPr="00626E48">
        <w:rPr>
          <w:color w:val="auto"/>
        </w:rPr>
        <w:t xml:space="preserve">managing </w:t>
      </w:r>
      <w:r w:rsidR="00C9097C" w:rsidRPr="00626E48">
        <w:rPr>
          <w:color w:val="auto"/>
        </w:rPr>
        <w:t xml:space="preserve">the PSCs by utilizing the expertise of </w:t>
      </w:r>
      <w:r w:rsidR="00C4158B" w:rsidRPr="00626E48">
        <w:rPr>
          <w:color w:val="auto"/>
        </w:rPr>
        <w:t xml:space="preserve">these </w:t>
      </w:r>
      <w:r w:rsidR="00F91DA6" w:rsidRPr="00626E48">
        <w:rPr>
          <w:color w:val="auto"/>
        </w:rPr>
        <w:t>SMEs</w:t>
      </w:r>
      <w:r w:rsidR="00C9097C" w:rsidRPr="00626E48">
        <w:rPr>
          <w:color w:val="auto"/>
        </w:rPr>
        <w:t xml:space="preserve">.  This includes </w:t>
      </w:r>
      <w:r w:rsidR="0027739B" w:rsidRPr="00626E48">
        <w:rPr>
          <w:color w:val="auto"/>
        </w:rPr>
        <w:t xml:space="preserve">the updating of </w:t>
      </w:r>
      <w:r w:rsidR="00C9097C" w:rsidRPr="00626E48">
        <w:rPr>
          <w:color w:val="auto"/>
        </w:rPr>
        <w:t>PSC</w:t>
      </w:r>
      <w:r w:rsidR="0027739B" w:rsidRPr="00626E48">
        <w:rPr>
          <w:color w:val="auto"/>
        </w:rPr>
        <w:t>s</w:t>
      </w:r>
      <w:r w:rsidR="00C9097C" w:rsidRPr="00626E48">
        <w:rPr>
          <w:color w:val="auto"/>
        </w:rPr>
        <w:t xml:space="preserve"> for the product and</w:t>
      </w:r>
      <w:r w:rsidR="0027739B" w:rsidRPr="00626E48">
        <w:rPr>
          <w:color w:val="auto"/>
        </w:rPr>
        <w:t>/or</w:t>
      </w:r>
      <w:r w:rsidR="00C9097C" w:rsidRPr="00626E48">
        <w:rPr>
          <w:color w:val="auto"/>
        </w:rPr>
        <w:t xml:space="preserve"> services in </w:t>
      </w:r>
      <w:r w:rsidR="0027739B" w:rsidRPr="00626E48">
        <w:rPr>
          <w:color w:val="auto"/>
        </w:rPr>
        <w:t xml:space="preserve">all </w:t>
      </w:r>
      <w:r w:rsidRPr="00626E48">
        <w:rPr>
          <w:color w:val="auto"/>
        </w:rPr>
        <w:t>areas by aligning management of the codes with the experts</w:t>
      </w:r>
      <w:r w:rsidR="00AC507C" w:rsidRPr="00626E48">
        <w:rPr>
          <w:color w:val="auto"/>
        </w:rPr>
        <w:t>.</w:t>
      </w:r>
    </w:p>
    <w:p w14:paraId="581B12D1" w14:textId="77777777" w:rsidR="00AC507C" w:rsidRPr="00DF3898" w:rsidRDefault="00AC507C">
      <w:pPr>
        <w:pStyle w:val="NoSpacing"/>
        <w:rPr>
          <w:color w:val="auto"/>
        </w:rPr>
      </w:pPr>
    </w:p>
    <w:p w14:paraId="3EFB2770" w14:textId="53280372" w:rsidR="007B470B" w:rsidRPr="00626E48" w:rsidRDefault="00D235F6">
      <w:pPr>
        <w:pStyle w:val="NoSpacing"/>
        <w:rPr>
          <w:color w:val="auto"/>
        </w:rPr>
      </w:pPr>
      <w:r w:rsidRPr="00626E48">
        <w:rPr>
          <w:color w:val="auto"/>
        </w:rPr>
        <w:t>Th</w:t>
      </w:r>
      <w:r w:rsidR="006B3323" w:rsidRPr="00626E48">
        <w:rPr>
          <w:color w:val="auto"/>
        </w:rPr>
        <w:t>e</w:t>
      </w:r>
      <w:r w:rsidRPr="00626E48">
        <w:rPr>
          <w:color w:val="auto"/>
        </w:rPr>
        <w:t xml:space="preserve"> </w:t>
      </w:r>
      <w:r w:rsidR="007B470B" w:rsidRPr="00626E48">
        <w:rPr>
          <w:color w:val="auto"/>
        </w:rPr>
        <w:t xml:space="preserve">PSC </w:t>
      </w:r>
      <w:r w:rsidR="002F1DA9" w:rsidRPr="00626E48">
        <w:rPr>
          <w:color w:val="auto"/>
        </w:rPr>
        <w:t xml:space="preserve">SOP </w:t>
      </w:r>
      <w:r w:rsidR="007B470B" w:rsidRPr="00626E48">
        <w:rPr>
          <w:color w:val="auto"/>
        </w:rPr>
        <w:t>applies to all</w:t>
      </w:r>
      <w:r w:rsidR="007F1E6F" w:rsidRPr="00626E48">
        <w:rPr>
          <w:color w:val="auto"/>
        </w:rPr>
        <w:t xml:space="preserve"> SMEs responsible for managing the codes as well as the organizations responsible for governing and maintaining the codes to include</w:t>
      </w:r>
      <w:r w:rsidR="00827F85" w:rsidRPr="00626E48">
        <w:rPr>
          <w:color w:val="auto"/>
        </w:rPr>
        <w:t>:</w:t>
      </w:r>
    </w:p>
    <w:p w14:paraId="0D60BC64" w14:textId="77777777" w:rsidR="00827F85" w:rsidRPr="00626E48" w:rsidRDefault="00827F85">
      <w:pPr>
        <w:pStyle w:val="NoSpacing"/>
        <w:rPr>
          <w:color w:val="auto"/>
        </w:rPr>
      </w:pPr>
    </w:p>
    <w:p w14:paraId="4424D9E4" w14:textId="47708768" w:rsidR="0003670B" w:rsidRPr="00626E48" w:rsidRDefault="00301B69">
      <w:pPr>
        <w:pStyle w:val="NoSpacing"/>
        <w:numPr>
          <w:ilvl w:val="0"/>
          <w:numId w:val="7"/>
        </w:numPr>
        <w:rPr>
          <w:color w:val="auto"/>
        </w:rPr>
      </w:pPr>
      <w:r w:rsidRPr="00626E48">
        <w:rPr>
          <w:color w:val="auto"/>
        </w:rPr>
        <w:t>SMEs</w:t>
      </w:r>
      <w:r w:rsidR="007F1E6F" w:rsidRPr="00626E48">
        <w:rPr>
          <w:color w:val="auto"/>
        </w:rPr>
        <w:t xml:space="preserve"> for each area</w:t>
      </w:r>
    </w:p>
    <w:p w14:paraId="54C7D060" w14:textId="4C442234" w:rsidR="00735695" w:rsidRPr="00626E48" w:rsidRDefault="00301B69">
      <w:pPr>
        <w:pStyle w:val="NoSpacing"/>
        <w:numPr>
          <w:ilvl w:val="0"/>
          <w:numId w:val="7"/>
        </w:numPr>
        <w:rPr>
          <w:color w:val="auto"/>
        </w:rPr>
      </w:pPr>
      <w:r w:rsidRPr="00626E48">
        <w:rPr>
          <w:color w:val="auto"/>
        </w:rPr>
        <w:t>DoD</w:t>
      </w:r>
      <w:r w:rsidR="00735695" w:rsidRPr="00626E48">
        <w:rPr>
          <w:b/>
          <w:color w:val="auto"/>
        </w:rPr>
        <w:t xml:space="preserve"> </w:t>
      </w:r>
    </w:p>
    <w:p w14:paraId="6B1B2BB9" w14:textId="39C1B7CD" w:rsidR="004D12CC" w:rsidRPr="00626E48" w:rsidRDefault="004D12CC">
      <w:pPr>
        <w:pStyle w:val="NoSpacing"/>
        <w:numPr>
          <w:ilvl w:val="0"/>
          <w:numId w:val="7"/>
        </w:numPr>
        <w:rPr>
          <w:color w:val="auto"/>
        </w:rPr>
      </w:pPr>
      <w:r w:rsidRPr="00626E48">
        <w:rPr>
          <w:color w:val="auto"/>
        </w:rPr>
        <w:t xml:space="preserve">the Federal R&amp;D </w:t>
      </w:r>
      <w:r w:rsidR="00301B69" w:rsidRPr="00626E48">
        <w:rPr>
          <w:color w:val="auto"/>
        </w:rPr>
        <w:t>CoP</w:t>
      </w:r>
    </w:p>
    <w:p w14:paraId="1091D6D5" w14:textId="72629803" w:rsidR="00B7042C" w:rsidRPr="00626E48" w:rsidRDefault="007F1E6F">
      <w:pPr>
        <w:pStyle w:val="NoSpacing"/>
        <w:numPr>
          <w:ilvl w:val="0"/>
          <w:numId w:val="7"/>
        </w:numPr>
        <w:rPr>
          <w:color w:val="auto"/>
        </w:rPr>
      </w:pPr>
      <w:r w:rsidRPr="00626E48">
        <w:rPr>
          <w:color w:val="auto"/>
        </w:rPr>
        <w:t xml:space="preserve">GSA </w:t>
      </w:r>
      <w:r w:rsidR="00301B69" w:rsidRPr="00626E48">
        <w:rPr>
          <w:color w:val="auto"/>
        </w:rPr>
        <w:t>IAE</w:t>
      </w:r>
      <w:r w:rsidR="007B470B" w:rsidRPr="00626E48">
        <w:rPr>
          <w:color w:val="auto"/>
        </w:rPr>
        <w:t xml:space="preserve"> </w:t>
      </w:r>
      <w:r w:rsidR="00E03908" w:rsidRPr="00626E48">
        <w:rPr>
          <w:color w:val="auto"/>
          <w:shd w:val="clear" w:color="auto" w:fill="FFFFFF"/>
        </w:rPr>
        <w:t xml:space="preserve"> </w:t>
      </w:r>
    </w:p>
    <w:p w14:paraId="45EB68B1" w14:textId="62C2424F" w:rsidR="00B7042C" w:rsidRPr="00626E48" w:rsidRDefault="00301B69">
      <w:pPr>
        <w:pStyle w:val="NoSpacing"/>
        <w:numPr>
          <w:ilvl w:val="0"/>
          <w:numId w:val="7"/>
        </w:numPr>
        <w:rPr>
          <w:color w:val="auto"/>
        </w:rPr>
      </w:pPr>
      <w:r w:rsidRPr="00626E48">
        <w:rPr>
          <w:color w:val="auto"/>
        </w:rPr>
        <w:t xml:space="preserve">PCE </w:t>
      </w:r>
    </w:p>
    <w:p w14:paraId="731C3ACB" w14:textId="0B72C64F" w:rsidR="001A29A4" w:rsidRPr="00626E48" w:rsidRDefault="00B4106F">
      <w:pPr>
        <w:pStyle w:val="Heading1"/>
        <w:numPr>
          <w:ilvl w:val="0"/>
          <w:numId w:val="0"/>
        </w:numPr>
        <w:spacing w:line="240" w:lineRule="auto"/>
        <w:rPr>
          <w:color w:val="auto"/>
          <w:sz w:val="22"/>
          <w:szCs w:val="22"/>
          <w:u w:val="single"/>
        </w:rPr>
      </w:pPr>
      <w:bookmarkStart w:id="6" w:name="_Toc4138865"/>
      <w:r w:rsidRPr="00626E48">
        <w:rPr>
          <w:color w:val="auto"/>
          <w:sz w:val="22"/>
          <w:szCs w:val="22"/>
          <w:u w:val="single"/>
        </w:rPr>
        <w:t xml:space="preserve">IV. </w:t>
      </w:r>
      <w:r w:rsidR="00737B4A" w:rsidRPr="00626E48">
        <w:rPr>
          <w:color w:val="auto"/>
          <w:sz w:val="22"/>
          <w:szCs w:val="22"/>
          <w:u w:val="single"/>
        </w:rPr>
        <w:t>Roles</w:t>
      </w:r>
      <w:r w:rsidR="001A29A4" w:rsidRPr="00626E48">
        <w:rPr>
          <w:color w:val="auto"/>
          <w:sz w:val="22"/>
          <w:szCs w:val="22"/>
          <w:u w:val="single"/>
        </w:rPr>
        <w:t xml:space="preserve"> and Responsibilities</w:t>
      </w:r>
      <w:bookmarkEnd w:id="6"/>
      <w:r w:rsidR="001A29A4" w:rsidRPr="00626E48">
        <w:rPr>
          <w:color w:val="auto"/>
          <w:sz w:val="22"/>
          <w:szCs w:val="22"/>
          <w:u w:val="single"/>
        </w:rPr>
        <w:t xml:space="preserve"> </w:t>
      </w:r>
    </w:p>
    <w:p w14:paraId="69EBA3FD" w14:textId="1BED3994" w:rsidR="006675A7" w:rsidRPr="00626E48" w:rsidRDefault="00D83066">
      <w:pPr>
        <w:pStyle w:val="NoSpacing"/>
        <w:rPr>
          <w:color w:val="auto"/>
        </w:rPr>
      </w:pPr>
      <w:r w:rsidRPr="00626E48">
        <w:rPr>
          <w:color w:val="auto"/>
        </w:rPr>
        <w:t xml:space="preserve">The </w:t>
      </w:r>
      <w:r w:rsidR="00BE7636" w:rsidRPr="00626E48">
        <w:rPr>
          <w:color w:val="auto"/>
        </w:rPr>
        <w:t>SMEs</w:t>
      </w:r>
      <w:r w:rsidR="007F1E6F" w:rsidRPr="00626E48">
        <w:rPr>
          <w:color w:val="auto"/>
        </w:rPr>
        <w:t xml:space="preserve"> are either </w:t>
      </w:r>
      <w:r w:rsidRPr="00626E48">
        <w:rPr>
          <w:color w:val="auto"/>
        </w:rPr>
        <w:t>Category Managers</w:t>
      </w:r>
      <w:r w:rsidR="00C16EF5" w:rsidRPr="00626E48">
        <w:rPr>
          <w:color w:val="auto"/>
        </w:rPr>
        <w:t xml:space="preserve"> </w:t>
      </w:r>
      <w:r w:rsidR="000F22AD" w:rsidRPr="00626E48">
        <w:rPr>
          <w:color w:val="auto"/>
        </w:rPr>
        <w:t xml:space="preserve">from the GSA, the DoD, the Department of Homeland Security (DHS), the Office of Personnel Management (OPM), the Department of Veterans Affairs (VA), </w:t>
      </w:r>
      <w:r w:rsidR="00BE7636" w:rsidRPr="00626E48">
        <w:rPr>
          <w:color w:val="auto"/>
        </w:rPr>
        <w:t>or</w:t>
      </w:r>
      <w:r w:rsidR="00E12200" w:rsidRPr="00626E48">
        <w:rPr>
          <w:color w:val="auto"/>
        </w:rPr>
        <w:t xml:space="preserve"> the Federal R&amp;D Community of Practice</w:t>
      </w:r>
      <w:r w:rsidR="007F1E6F" w:rsidRPr="00626E48">
        <w:rPr>
          <w:color w:val="auto"/>
        </w:rPr>
        <w:t>.</w:t>
      </w:r>
      <w:r w:rsidR="000F22AD" w:rsidRPr="00626E48">
        <w:rPr>
          <w:color w:val="auto"/>
        </w:rPr>
        <w:t xml:space="preserve">  These experts</w:t>
      </w:r>
      <w:r w:rsidR="00203ADC" w:rsidRPr="00626E48">
        <w:rPr>
          <w:color w:val="auto"/>
        </w:rPr>
        <w:t xml:space="preserve"> </w:t>
      </w:r>
      <w:r w:rsidRPr="00626E48">
        <w:rPr>
          <w:color w:val="auto"/>
        </w:rPr>
        <w:t xml:space="preserve">are aware of the latest advances in their respective </w:t>
      </w:r>
      <w:r w:rsidR="007F1E6F" w:rsidRPr="00626E48">
        <w:rPr>
          <w:color w:val="auto"/>
        </w:rPr>
        <w:t xml:space="preserve">areas </w:t>
      </w:r>
      <w:r w:rsidRPr="00626E48">
        <w:rPr>
          <w:color w:val="auto"/>
        </w:rPr>
        <w:t xml:space="preserve">of spend; the coding needed to further their knowledge of government spend; and the insight needed to manage spend to support the government in making better buying decisions.  </w:t>
      </w:r>
    </w:p>
    <w:p w14:paraId="6D25E644" w14:textId="77777777" w:rsidR="00911FA7" w:rsidRPr="00626E48" w:rsidRDefault="00911FA7">
      <w:pPr>
        <w:pStyle w:val="NoSpacing"/>
        <w:rPr>
          <w:color w:val="auto"/>
        </w:rPr>
      </w:pPr>
    </w:p>
    <w:p w14:paraId="0FFF06AB" w14:textId="2EAF1D20" w:rsidR="001A29A4" w:rsidRPr="00626E48" w:rsidRDefault="000159F1">
      <w:pPr>
        <w:pStyle w:val="NoSpacing"/>
        <w:rPr>
          <w:color w:val="auto"/>
        </w:rPr>
      </w:pPr>
      <w:r w:rsidRPr="00626E48">
        <w:rPr>
          <w:color w:val="auto"/>
        </w:rPr>
        <w:t xml:space="preserve">Outlined below are the roles and responsibilities of all parties involved in the PSC </w:t>
      </w:r>
      <w:r w:rsidR="007F1E6F" w:rsidRPr="00626E48">
        <w:rPr>
          <w:color w:val="auto"/>
        </w:rPr>
        <w:t xml:space="preserve">Management </w:t>
      </w:r>
      <w:r w:rsidRPr="00626E48">
        <w:rPr>
          <w:color w:val="auto"/>
        </w:rPr>
        <w:t xml:space="preserve">Process.  </w:t>
      </w:r>
      <w:r w:rsidR="00DB6883" w:rsidRPr="00626E48">
        <w:rPr>
          <w:color w:val="auto"/>
        </w:rPr>
        <w:t xml:space="preserve"> </w:t>
      </w:r>
      <w:r w:rsidR="001A29A4" w:rsidRPr="00626E48">
        <w:rPr>
          <w:color w:val="auto"/>
        </w:rPr>
        <w:t xml:space="preserve">  </w:t>
      </w:r>
    </w:p>
    <w:p w14:paraId="45AF74DC" w14:textId="77777777" w:rsidR="00415985" w:rsidRPr="00626E48" w:rsidRDefault="00415985">
      <w:pPr>
        <w:pStyle w:val="ListParagraph"/>
        <w:spacing w:line="240" w:lineRule="auto"/>
        <w:ind w:left="1440"/>
        <w:rPr>
          <w:color w:val="auto"/>
        </w:rPr>
      </w:pPr>
    </w:p>
    <w:p w14:paraId="7722F23C" w14:textId="77777777" w:rsidR="0042641F" w:rsidRPr="00626E48" w:rsidRDefault="00155E75">
      <w:pPr>
        <w:pStyle w:val="ListParagraph"/>
        <w:numPr>
          <w:ilvl w:val="0"/>
          <w:numId w:val="2"/>
        </w:numPr>
        <w:spacing w:line="240" w:lineRule="auto"/>
        <w:rPr>
          <w:color w:val="auto"/>
        </w:rPr>
      </w:pPr>
      <w:r w:rsidRPr="00626E48">
        <w:rPr>
          <w:color w:val="auto"/>
        </w:rPr>
        <w:t>SMEs</w:t>
      </w:r>
      <w:r w:rsidR="00031838" w:rsidRPr="00626E48">
        <w:rPr>
          <w:color w:val="auto"/>
        </w:rPr>
        <w:t xml:space="preserve"> </w:t>
      </w:r>
    </w:p>
    <w:p w14:paraId="12B3F198" w14:textId="309747B7" w:rsidR="00B721E0" w:rsidRPr="00626E48" w:rsidRDefault="00A9567D">
      <w:pPr>
        <w:pStyle w:val="ListParagraph"/>
        <w:numPr>
          <w:ilvl w:val="1"/>
          <w:numId w:val="2"/>
        </w:numPr>
        <w:spacing w:line="240" w:lineRule="auto"/>
        <w:rPr>
          <w:color w:val="auto"/>
        </w:rPr>
      </w:pPr>
      <w:r w:rsidRPr="00626E48">
        <w:rPr>
          <w:color w:val="auto"/>
        </w:rPr>
        <w:t>l</w:t>
      </w:r>
      <w:r w:rsidR="00601D2B" w:rsidRPr="00626E48">
        <w:rPr>
          <w:color w:val="auto"/>
        </w:rPr>
        <w:t xml:space="preserve">ead </w:t>
      </w:r>
      <w:r w:rsidR="008C43D5" w:rsidRPr="00626E48">
        <w:rPr>
          <w:color w:val="auto"/>
        </w:rPr>
        <w:t xml:space="preserve">the </w:t>
      </w:r>
      <w:r w:rsidR="00D029BE" w:rsidRPr="00626E48">
        <w:rPr>
          <w:color w:val="auto"/>
        </w:rPr>
        <w:t xml:space="preserve">review and </w:t>
      </w:r>
      <w:r w:rsidR="00B50361" w:rsidRPr="00626E48">
        <w:rPr>
          <w:color w:val="auto"/>
        </w:rPr>
        <w:t xml:space="preserve">analysis of </w:t>
      </w:r>
      <w:r w:rsidR="00D029BE" w:rsidRPr="00626E48">
        <w:rPr>
          <w:color w:val="auto"/>
        </w:rPr>
        <w:t xml:space="preserve">the proposed changes to PSCs within a specific </w:t>
      </w:r>
      <w:r w:rsidR="007F1E6F" w:rsidRPr="00626E48">
        <w:rPr>
          <w:color w:val="auto"/>
        </w:rPr>
        <w:t>area</w:t>
      </w:r>
      <w:r w:rsidR="00BE7636" w:rsidRPr="00626E48">
        <w:rPr>
          <w:color w:val="auto"/>
        </w:rPr>
        <w:t xml:space="preserve">; </w:t>
      </w:r>
    </w:p>
    <w:p w14:paraId="1C480932" w14:textId="25912583" w:rsidR="0042641F" w:rsidRPr="00626E48" w:rsidRDefault="00D029BE">
      <w:pPr>
        <w:pStyle w:val="ListParagraph"/>
        <w:numPr>
          <w:ilvl w:val="1"/>
          <w:numId w:val="2"/>
        </w:numPr>
        <w:spacing w:line="240" w:lineRule="auto"/>
        <w:rPr>
          <w:color w:val="auto"/>
        </w:rPr>
      </w:pPr>
      <w:r w:rsidRPr="00626E48">
        <w:rPr>
          <w:color w:val="auto"/>
          <w:shd w:val="clear" w:color="auto" w:fill="FFFFFF"/>
        </w:rPr>
        <w:t>document analysis</w:t>
      </w:r>
      <w:r w:rsidR="00931206" w:rsidRPr="00626E48">
        <w:rPr>
          <w:color w:val="auto"/>
          <w:shd w:val="clear" w:color="auto" w:fill="FFFFFF"/>
        </w:rPr>
        <w:t>,</w:t>
      </w:r>
      <w:r w:rsidRPr="00626E48">
        <w:rPr>
          <w:color w:val="auto"/>
          <w:shd w:val="clear" w:color="auto" w:fill="FFFFFF"/>
        </w:rPr>
        <w:t xml:space="preserve"> </w:t>
      </w:r>
      <w:r w:rsidR="00931206" w:rsidRPr="00626E48">
        <w:rPr>
          <w:color w:val="auto"/>
        </w:rPr>
        <w:t>recommend changes, and  rationale for recommendations</w:t>
      </w:r>
      <w:r w:rsidR="00AA3399" w:rsidRPr="00626E48">
        <w:rPr>
          <w:color w:val="auto"/>
        </w:rPr>
        <w:t xml:space="preserve"> </w:t>
      </w:r>
    </w:p>
    <w:p w14:paraId="129586C1" w14:textId="77777777" w:rsidR="007F1E6F" w:rsidRPr="00626E48" w:rsidRDefault="007F1E6F">
      <w:pPr>
        <w:pStyle w:val="ListParagraph"/>
        <w:numPr>
          <w:ilvl w:val="1"/>
          <w:numId w:val="2"/>
        </w:numPr>
        <w:spacing w:line="240" w:lineRule="auto"/>
        <w:rPr>
          <w:color w:val="auto"/>
        </w:rPr>
      </w:pPr>
      <w:r w:rsidRPr="00626E48">
        <w:rPr>
          <w:color w:val="auto"/>
        </w:rPr>
        <w:t xml:space="preserve">coordinate with other SMEs as appropriate; </w:t>
      </w:r>
    </w:p>
    <w:p w14:paraId="0D5F4773" w14:textId="76C6A1B4" w:rsidR="007F1E6F" w:rsidRPr="00626E48" w:rsidRDefault="007F1E6F">
      <w:pPr>
        <w:pStyle w:val="ListParagraph"/>
        <w:numPr>
          <w:ilvl w:val="1"/>
          <w:numId w:val="2"/>
        </w:numPr>
        <w:spacing w:line="240" w:lineRule="auto"/>
        <w:rPr>
          <w:color w:val="auto"/>
        </w:rPr>
      </w:pPr>
      <w:r w:rsidRPr="00626E48">
        <w:rPr>
          <w:color w:val="auto"/>
        </w:rPr>
        <w:t xml:space="preserve">consult with the </w:t>
      </w:r>
      <w:r w:rsidR="00BE7636" w:rsidRPr="00626E48">
        <w:rPr>
          <w:color w:val="auto"/>
        </w:rPr>
        <w:t>PCE</w:t>
      </w:r>
      <w:r w:rsidRPr="00626E48">
        <w:rPr>
          <w:color w:val="auto"/>
        </w:rPr>
        <w:t xml:space="preserve"> on data management proposals in the PSCs;</w:t>
      </w:r>
    </w:p>
    <w:p w14:paraId="1B44B622" w14:textId="297A0E9B" w:rsidR="0042641F" w:rsidRPr="00626E48" w:rsidRDefault="007F1E6F">
      <w:pPr>
        <w:pStyle w:val="ListParagraph"/>
        <w:numPr>
          <w:ilvl w:val="1"/>
          <w:numId w:val="2"/>
        </w:numPr>
        <w:spacing w:line="240" w:lineRule="auto"/>
        <w:rPr>
          <w:color w:val="auto"/>
        </w:rPr>
      </w:pPr>
      <w:r w:rsidRPr="00626E48">
        <w:rPr>
          <w:color w:val="auto"/>
          <w:shd w:val="clear" w:color="auto" w:fill="FFFFFF"/>
        </w:rPr>
        <w:t>incorporate feedback from other SMEs</w:t>
      </w:r>
      <w:r w:rsidR="00BE7636" w:rsidRPr="00626E48">
        <w:rPr>
          <w:color w:val="auto"/>
          <w:shd w:val="clear" w:color="auto" w:fill="FFFFFF"/>
        </w:rPr>
        <w:t xml:space="preserve"> and</w:t>
      </w:r>
      <w:r w:rsidRPr="00626E48">
        <w:rPr>
          <w:color w:val="auto"/>
          <w:shd w:val="clear" w:color="auto" w:fill="FFFFFF"/>
        </w:rPr>
        <w:t xml:space="preserve"> the PCE, and develop </w:t>
      </w:r>
      <w:r w:rsidR="0042641F" w:rsidRPr="00626E48">
        <w:rPr>
          <w:color w:val="auto"/>
          <w:shd w:val="clear" w:color="auto" w:fill="FFFFFF"/>
        </w:rPr>
        <w:t xml:space="preserve"> final changes (</w:t>
      </w:r>
      <w:r w:rsidR="00931206" w:rsidRPr="00626E48">
        <w:rPr>
          <w:color w:val="auto"/>
          <w:shd w:val="clear" w:color="auto" w:fill="FFFFFF"/>
        </w:rPr>
        <w:t xml:space="preserve">numbering, </w:t>
      </w:r>
      <w:r w:rsidR="0042641F" w:rsidRPr="00626E48">
        <w:rPr>
          <w:color w:val="auto"/>
          <w:shd w:val="clear" w:color="auto" w:fill="FFFFFF"/>
        </w:rPr>
        <w:t>definition</w:t>
      </w:r>
      <w:r w:rsidR="00931206" w:rsidRPr="00626E48">
        <w:rPr>
          <w:color w:val="auto"/>
          <w:shd w:val="clear" w:color="auto" w:fill="FFFFFF"/>
        </w:rPr>
        <w:t>,</w:t>
      </w:r>
      <w:r w:rsidR="0042641F" w:rsidRPr="00626E48">
        <w:rPr>
          <w:color w:val="auto"/>
          <w:shd w:val="clear" w:color="auto" w:fill="FFFFFF"/>
        </w:rPr>
        <w:t xml:space="preserve"> and naming) to PSC</w:t>
      </w:r>
      <w:r w:rsidR="00C41436" w:rsidRPr="00626E48">
        <w:rPr>
          <w:color w:val="auto"/>
          <w:shd w:val="clear" w:color="auto" w:fill="FFFFFF"/>
        </w:rPr>
        <w:t>s</w:t>
      </w:r>
      <w:r w:rsidR="00BE7636" w:rsidRPr="00626E48">
        <w:rPr>
          <w:color w:val="auto"/>
          <w:shd w:val="clear" w:color="auto" w:fill="FFFFFF"/>
        </w:rPr>
        <w:t>;</w:t>
      </w:r>
    </w:p>
    <w:p w14:paraId="55E6BB81" w14:textId="3D366669" w:rsidR="00AF3D0D" w:rsidRPr="00626E48" w:rsidRDefault="00AF3D0D">
      <w:pPr>
        <w:pStyle w:val="ListParagraph"/>
        <w:numPr>
          <w:ilvl w:val="1"/>
          <w:numId w:val="2"/>
        </w:numPr>
        <w:spacing w:line="240" w:lineRule="auto"/>
        <w:rPr>
          <w:color w:val="auto"/>
          <w:shd w:val="clear" w:color="auto" w:fill="FFFFFF"/>
        </w:rPr>
      </w:pPr>
      <w:r w:rsidRPr="00626E48">
        <w:rPr>
          <w:color w:val="auto"/>
          <w:shd w:val="clear" w:color="auto" w:fill="FFFFFF"/>
        </w:rPr>
        <w:t>complete reconciliation of PCE comments and submit revised business cases incorporating change before requesting to be added to the PCE agenda</w:t>
      </w:r>
      <w:r w:rsidR="00BE7636" w:rsidRPr="00626E48">
        <w:rPr>
          <w:color w:val="auto"/>
          <w:shd w:val="clear" w:color="auto" w:fill="FFFFFF"/>
        </w:rPr>
        <w:t>;</w:t>
      </w:r>
    </w:p>
    <w:p w14:paraId="360C0866" w14:textId="77777777" w:rsidR="007F1E6F" w:rsidRPr="00626E48" w:rsidRDefault="007F1E6F">
      <w:pPr>
        <w:pStyle w:val="ListParagraph"/>
        <w:numPr>
          <w:ilvl w:val="1"/>
          <w:numId w:val="2"/>
        </w:numPr>
        <w:spacing w:line="240" w:lineRule="auto"/>
        <w:rPr>
          <w:color w:val="auto"/>
        </w:rPr>
      </w:pPr>
      <w:r w:rsidRPr="00626E48">
        <w:rPr>
          <w:color w:val="auto"/>
          <w:shd w:val="clear" w:color="auto" w:fill="FFFFFF"/>
        </w:rPr>
        <w:t xml:space="preserve">lead final concurrence process with PCE and other SMEs on the changes; and </w:t>
      </w:r>
    </w:p>
    <w:p w14:paraId="06AB06ED" w14:textId="66E99BFF" w:rsidR="00B1782B" w:rsidRPr="00626E48" w:rsidRDefault="00B1782B">
      <w:pPr>
        <w:pStyle w:val="ListParagraph"/>
        <w:numPr>
          <w:ilvl w:val="1"/>
          <w:numId w:val="2"/>
        </w:numPr>
        <w:spacing w:line="240" w:lineRule="auto"/>
        <w:rPr>
          <w:color w:val="auto"/>
        </w:rPr>
      </w:pPr>
      <w:r w:rsidRPr="00626E48">
        <w:rPr>
          <w:color w:val="auto"/>
          <w:shd w:val="clear" w:color="auto" w:fill="FFFFFF"/>
        </w:rPr>
        <w:t xml:space="preserve">notify stakeholders of PSC changes and </w:t>
      </w:r>
      <w:r w:rsidR="007F1E6F" w:rsidRPr="00626E48">
        <w:rPr>
          <w:color w:val="auto"/>
          <w:shd w:val="clear" w:color="auto" w:fill="FFFFFF"/>
        </w:rPr>
        <w:t>work with the FAI and DAU on any tools and/or training necessary for the new changes to take place across the workforce</w:t>
      </w:r>
      <w:r w:rsidR="00BE7636" w:rsidRPr="00626E48">
        <w:rPr>
          <w:color w:val="auto"/>
          <w:shd w:val="clear" w:color="auto" w:fill="FFFFFF"/>
        </w:rPr>
        <w:t>.</w:t>
      </w:r>
    </w:p>
    <w:p w14:paraId="15333311" w14:textId="77777777" w:rsidR="00AF3D0D" w:rsidRPr="00626E48" w:rsidRDefault="00AF3D0D">
      <w:pPr>
        <w:pStyle w:val="ListParagraph"/>
        <w:spacing w:line="240" w:lineRule="auto"/>
        <w:ind w:left="1440"/>
        <w:rPr>
          <w:color w:val="auto"/>
        </w:rPr>
      </w:pPr>
    </w:p>
    <w:p w14:paraId="1E723F79" w14:textId="77777777" w:rsidR="0067087F" w:rsidRPr="00626E48" w:rsidRDefault="00645A8C">
      <w:pPr>
        <w:pStyle w:val="ListParagraph"/>
        <w:numPr>
          <w:ilvl w:val="0"/>
          <w:numId w:val="2"/>
        </w:numPr>
        <w:spacing w:line="240" w:lineRule="auto"/>
        <w:rPr>
          <w:color w:val="auto"/>
        </w:rPr>
      </w:pPr>
      <w:r w:rsidRPr="00626E48">
        <w:rPr>
          <w:color w:val="auto"/>
          <w:highlight w:val="white"/>
        </w:rPr>
        <w:t>DoD</w:t>
      </w:r>
      <w:r w:rsidR="0067087F" w:rsidRPr="00626E48">
        <w:rPr>
          <w:color w:val="auto"/>
          <w:highlight w:val="white"/>
        </w:rPr>
        <w:t xml:space="preserve"> </w:t>
      </w:r>
    </w:p>
    <w:p w14:paraId="1FF9BF54" w14:textId="7513CF7B" w:rsidR="001B6D0C" w:rsidRPr="00626E48" w:rsidRDefault="00D04456">
      <w:pPr>
        <w:pStyle w:val="ListParagraph"/>
        <w:numPr>
          <w:ilvl w:val="1"/>
          <w:numId w:val="2"/>
        </w:numPr>
        <w:spacing w:line="240" w:lineRule="auto"/>
        <w:rPr>
          <w:color w:val="auto"/>
        </w:rPr>
      </w:pPr>
      <w:r w:rsidRPr="00626E48">
        <w:rPr>
          <w:color w:val="auto"/>
          <w:shd w:val="clear" w:color="auto" w:fill="FFFFFF"/>
        </w:rPr>
        <w:t xml:space="preserve">is the SME for the PSCs in Defense-Centric </w:t>
      </w:r>
      <w:r w:rsidR="00301B69" w:rsidRPr="00626E48">
        <w:rPr>
          <w:color w:val="auto"/>
          <w:shd w:val="clear" w:color="auto" w:fill="FFFFFF"/>
        </w:rPr>
        <w:t>Spend Categories</w:t>
      </w:r>
      <w:r w:rsidR="007F1E6F" w:rsidRPr="00626E48">
        <w:rPr>
          <w:color w:val="auto"/>
          <w:shd w:val="clear" w:color="auto" w:fill="FFFFFF"/>
        </w:rPr>
        <w:t xml:space="preserve"> </w:t>
      </w:r>
      <w:r w:rsidRPr="00626E48">
        <w:rPr>
          <w:color w:val="auto"/>
          <w:shd w:val="clear" w:color="auto" w:fill="FFFFFF"/>
        </w:rPr>
        <w:t>11-16, 18, and 19,</w:t>
      </w:r>
      <w:r w:rsidR="001B6D0C" w:rsidRPr="00626E48">
        <w:rPr>
          <w:color w:val="auto"/>
          <w:shd w:val="clear" w:color="auto" w:fill="FFFFFF"/>
        </w:rPr>
        <w:t xml:space="preserve"> and </w:t>
      </w:r>
      <w:r w:rsidR="007F1E6F" w:rsidRPr="00626E48">
        <w:rPr>
          <w:color w:val="auto"/>
          <w:shd w:val="clear" w:color="auto" w:fill="FFFFFF"/>
        </w:rPr>
        <w:t xml:space="preserve">has </w:t>
      </w:r>
      <w:r w:rsidR="001B6D0C" w:rsidRPr="00626E48">
        <w:rPr>
          <w:color w:val="auto"/>
        </w:rPr>
        <w:t>designate</w:t>
      </w:r>
      <w:r w:rsidR="007F1E6F" w:rsidRPr="00626E48">
        <w:rPr>
          <w:color w:val="auto"/>
        </w:rPr>
        <w:t>d</w:t>
      </w:r>
      <w:r w:rsidR="001B6D0C" w:rsidRPr="00626E48">
        <w:rPr>
          <w:color w:val="auto"/>
        </w:rPr>
        <w:t xml:space="preserve"> </w:t>
      </w:r>
      <w:r w:rsidR="001B6D0C" w:rsidRPr="00626E48">
        <w:rPr>
          <w:color w:val="auto"/>
          <w:highlight w:val="white"/>
        </w:rPr>
        <w:t>DLA</w:t>
      </w:r>
      <w:r w:rsidR="001B6D0C" w:rsidRPr="00626E48">
        <w:rPr>
          <w:color w:val="auto"/>
        </w:rPr>
        <w:t xml:space="preserve"> as its SME who manages the addition, deletion, and revision of PSC</w:t>
      </w:r>
      <w:r w:rsidR="0098214C" w:rsidRPr="00626E48">
        <w:rPr>
          <w:color w:val="auto"/>
        </w:rPr>
        <w:t>s</w:t>
      </w:r>
      <w:r w:rsidR="001B6D0C" w:rsidRPr="00626E48">
        <w:rPr>
          <w:color w:val="auto"/>
        </w:rPr>
        <w:t xml:space="preserve"> correlated to supply FSCs in Categories 11, 12, 13, 14, and 19</w:t>
      </w:r>
      <w:r w:rsidR="00083500" w:rsidRPr="00626E48">
        <w:rPr>
          <w:color w:val="auto"/>
        </w:rPr>
        <w:t>;</w:t>
      </w:r>
    </w:p>
    <w:p w14:paraId="4B2DC019" w14:textId="6C1B017B" w:rsidR="003C51A3" w:rsidRPr="00626E48" w:rsidRDefault="003C51A3">
      <w:pPr>
        <w:pStyle w:val="ListParagraph"/>
        <w:numPr>
          <w:ilvl w:val="1"/>
          <w:numId w:val="2"/>
        </w:numPr>
        <w:spacing w:line="240" w:lineRule="auto"/>
        <w:rPr>
          <w:color w:val="auto"/>
        </w:rPr>
      </w:pPr>
      <w:r w:rsidRPr="00626E48">
        <w:rPr>
          <w:color w:val="auto"/>
          <w:shd w:val="clear" w:color="auto" w:fill="FFFFFF"/>
        </w:rPr>
        <w:t>handles change requests for these PSCs</w:t>
      </w:r>
      <w:r w:rsidR="00C74863" w:rsidRPr="00626E48">
        <w:rPr>
          <w:color w:val="auto"/>
          <w:shd w:val="clear" w:color="auto" w:fill="FFFFFF"/>
        </w:rPr>
        <w:t xml:space="preserve"> </w:t>
      </w:r>
      <w:r w:rsidRPr="00626E48">
        <w:rPr>
          <w:color w:val="auto"/>
          <w:shd w:val="clear" w:color="auto" w:fill="FFFFFF"/>
        </w:rPr>
        <w:t>in accordance with the DoD’s established review, governance, and approval processes</w:t>
      </w:r>
      <w:r w:rsidR="00083500" w:rsidRPr="00626E48">
        <w:rPr>
          <w:color w:val="auto"/>
          <w:shd w:val="clear" w:color="auto" w:fill="FFFFFF"/>
        </w:rPr>
        <w:t xml:space="preserve">; </w:t>
      </w:r>
      <w:r w:rsidRPr="00626E48">
        <w:rPr>
          <w:color w:val="auto"/>
          <w:shd w:val="clear" w:color="auto" w:fill="FFFFFF"/>
        </w:rPr>
        <w:t>and</w:t>
      </w:r>
    </w:p>
    <w:p w14:paraId="352F5CF8" w14:textId="77777777" w:rsidR="0035365A" w:rsidRPr="00626E48" w:rsidRDefault="0067087F">
      <w:pPr>
        <w:pStyle w:val="ListParagraph"/>
        <w:numPr>
          <w:ilvl w:val="1"/>
          <w:numId w:val="2"/>
        </w:numPr>
        <w:spacing w:line="240" w:lineRule="auto"/>
        <w:rPr>
          <w:color w:val="auto"/>
        </w:rPr>
      </w:pPr>
      <w:r w:rsidRPr="00626E48">
        <w:rPr>
          <w:color w:val="auto"/>
        </w:rPr>
        <w:t xml:space="preserve">follows </w:t>
      </w:r>
      <w:r w:rsidR="000F65EF" w:rsidRPr="00626E48">
        <w:rPr>
          <w:color w:val="auto"/>
        </w:rPr>
        <w:t xml:space="preserve">the </w:t>
      </w:r>
      <w:r w:rsidRPr="00626E48">
        <w:rPr>
          <w:color w:val="auto"/>
        </w:rPr>
        <w:t>establish</w:t>
      </w:r>
      <w:r w:rsidR="00283574" w:rsidRPr="00626E48">
        <w:rPr>
          <w:color w:val="auto"/>
        </w:rPr>
        <w:t>ed</w:t>
      </w:r>
      <w:r w:rsidR="000F65EF" w:rsidRPr="00626E48">
        <w:rPr>
          <w:color w:val="auto"/>
        </w:rPr>
        <w:t xml:space="preserve"> </w:t>
      </w:r>
      <w:r w:rsidRPr="00626E48">
        <w:rPr>
          <w:color w:val="auto"/>
        </w:rPr>
        <w:t>DoD policies</w:t>
      </w:r>
      <w:r w:rsidR="00735695" w:rsidRPr="00626E48">
        <w:rPr>
          <w:color w:val="auto"/>
        </w:rPr>
        <w:t>, governance,</w:t>
      </w:r>
      <w:r w:rsidRPr="00626E48">
        <w:rPr>
          <w:color w:val="auto"/>
        </w:rPr>
        <w:t xml:space="preserve"> and processes to analyze and approve propose</w:t>
      </w:r>
      <w:r w:rsidR="00A01738" w:rsidRPr="00626E48">
        <w:rPr>
          <w:color w:val="auto"/>
        </w:rPr>
        <w:t>d</w:t>
      </w:r>
      <w:r w:rsidR="000A6B12" w:rsidRPr="00626E48">
        <w:rPr>
          <w:color w:val="auto"/>
        </w:rPr>
        <w:t xml:space="preserve"> changes to codes</w:t>
      </w:r>
      <w:r w:rsidR="00735695" w:rsidRPr="00626E48">
        <w:rPr>
          <w:color w:val="auto"/>
        </w:rPr>
        <w:t>.</w:t>
      </w:r>
    </w:p>
    <w:p w14:paraId="750E606B" w14:textId="77777777" w:rsidR="008553E9" w:rsidRPr="00626E48" w:rsidRDefault="008553E9">
      <w:pPr>
        <w:pStyle w:val="ListParagraph"/>
        <w:spacing w:line="240" w:lineRule="auto"/>
        <w:ind w:left="1440"/>
        <w:rPr>
          <w:color w:val="auto"/>
        </w:rPr>
      </w:pPr>
    </w:p>
    <w:p w14:paraId="53822E7D" w14:textId="45CD1A97" w:rsidR="00D00B57" w:rsidRPr="00626E48" w:rsidRDefault="004D12CC">
      <w:pPr>
        <w:pStyle w:val="ListParagraph"/>
        <w:numPr>
          <w:ilvl w:val="0"/>
          <w:numId w:val="2"/>
        </w:numPr>
        <w:spacing w:line="240" w:lineRule="auto"/>
        <w:rPr>
          <w:color w:val="auto"/>
        </w:rPr>
      </w:pPr>
      <w:r w:rsidRPr="00626E48">
        <w:rPr>
          <w:color w:val="auto"/>
        </w:rPr>
        <w:t>Federal R&amp;D Community of Practice</w:t>
      </w:r>
      <w:r w:rsidR="001975CF" w:rsidRPr="00626E48">
        <w:rPr>
          <w:color w:val="auto"/>
        </w:rPr>
        <w:t xml:space="preserve"> </w:t>
      </w:r>
      <w:r w:rsidR="00481858" w:rsidRPr="00626E48">
        <w:rPr>
          <w:color w:val="auto"/>
        </w:rPr>
        <w:t>(</w:t>
      </w:r>
      <w:r w:rsidR="001975CF" w:rsidRPr="00626E48">
        <w:rPr>
          <w:color w:val="auto"/>
        </w:rPr>
        <w:t>CoP</w:t>
      </w:r>
      <w:r w:rsidR="00481858" w:rsidRPr="00626E48">
        <w:rPr>
          <w:color w:val="auto"/>
        </w:rPr>
        <w:t>)</w:t>
      </w:r>
      <w:r w:rsidR="00D00B57" w:rsidRPr="00626E48">
        <w:rPr>
          <w:color w:val="auto"/>
          <w:shd w:val="clear" w:color="auto" w:fill="FFFFFF"/>
        </w:rPr>
        <w:t xml:space="preserve"> </w:t>
      </w:r>
    </w:p>
    <w:p w14:paraId="249FCB0B" w14:textId="6314C571" w:rsidR="00D00B57" w:rsidRPr="00626E48" w:rsidRDefault="00D00B57">
      <w:pPr>
        <w:pStyle w:val="ListParagraph"/>
        <w:numPr>
          <w:ilvl w:val="1"/>
          <w:numId w:val="2"/>
        </w:numPr>
        <w:spacing w:line="240" w:lineRule="auto"/>
        <w:rPr>
          <w:color w:val="auto"/>
        </w:rPr>
      </w:pPr>
      <w:r w:rsidRPr="00626E48">
        <w:rPr>
          <w:color w:val="auto"/>
        </w:rPr>
        <w:t xml:space="preserve">SME for the </w:t>
      </w:r>
      <w:r w:rsidR="00B50557" w:rsidRPr="00626E48">
        <w:rPr>
          <w:color w:val="auto"/>
        </w:rPr>
        <w:t xml:space="preserve">Federal R&amp;D </w:t>
      </w:r>
      <w:r w:rsidRPr="00626E48">
        <w:rPr>
          <w:color w:val="auto"/>
        </w:rPr>
        <w:t>C</w:t>
      </w:r>
      <w:r w:rsidR="001975CF" w:rsidRPr="00626E48">
        <w:rPr>
          <w:color w:val="auto"/>
        </w:rPr>
        <w:t>o</w:t>
      </w:r>
      <w:r w:rsidRPr="00626E48">
        <w:rPr>
          <w:color w:val="auto"/>
        </w:rPr>
        <w:t xml:space="preserve">P as noted in </w:t>
      </w:r>
      <w:hyperlink r:id="rId10" w:history="1">
        <w:r w:rsidRPr="00626E48">
          <w:rPr>
            <w:rStyle w:val="Hyperlink"/>
            <w:color w:val="auto"/>
          </w:rPr>
          <w:t>OMB Circular A-11</w:t>
        </w:r>
      </w:hyperlink>
      <w:r w:rsidR="00083500" w:rsidRPr="00626E48">
        <w:rPr>
          <w:color w:val="auto"/>
        </w:rPr>
        <w:t>;</w:t>
      </w:r>
    </w:p>
    <w:p w14:paraId="2200C759" w14:textId="2EE76056" w:rsidR="00D00B57" w:rsidRPr="00626E48" w:rsidRDefault="00D00B57">
      <w:pPr>
        <w:pStyle w:val="ListParagraph"/>
        <w:numPr>
          <w:ilvl w:val="1"/>
          <w:numId w:val="2"/>
        </w:numPr>
        <w:spacing w:line="240" w:lineRule="auto"/>
        <w:rPr>
          <w:color w:val="auto"/>
        </w:rPr>
      </w:pPr>
      <w:r w:rsidRPr="00626E48">
        <w:rPr>
          <w:color w:val="auto"/>
        </w:rPr>
        <w:t xml:space="preserve">is the SME for </w:t>
      </w:r>
      <w:r w:rsidR="00083500" w:rsidRPr="00626E48">
        <w:rPr>
          <w:color w:val="auto"/>
        </w:rPr>
        <w:t xml:space="preserve">PSC </w:t>
      </w:r>
      <w:r w:rsidR="00B50557" w:rsidRPr="00626E48">
        <w:rPr>
          <w:color w:val="auto"/>
        </w:rPr>
        <w:t>in Spend C</w:t>
      </w:r>
      <w:r w:rsidR="00083500" w:rsidRPr="00626E48">
        <w:rPr>
          <w:color w:val="auto"/>
        </w:rPr>
        <w:t>ategory 17;</w:t>
      </w:r>
      <w:r w:rsidR="004D12CC" w:rsidRPr="00626E48">
        <w:rPr>
          <w:color w:val="auto"/>
        </w:rPr>
        <w:t xml:space="preserve"> and</w:t>
      </w:r>
      <w:r w:rsidRPr="00626E48">
        <w:rPr>
          <w:color w:val="auto"/>
        </w:rPr>
        <w:t xml:space="preserve"> </w:t>
      </w:r>
    </w:p>
    <w:p w14:paraId="085F6B6A" w14:textId="77337B97" w:rsidR="004D12CC" w:rsidRPr="00626E48" w:rsidRDefault="004D12CC">
      <w:pPr>
        <w:pStyle w:val="ListParagraph"/>
        <w:numPr>
          <w:ilvl w:val="1"/>
          <w:numId w:val="2"/>
        </w:numPr>
        <w:spacing w:line="240" w:lineRule="auto"/>
        <w:rPr>
          <w:color w:val="auto"/>
        </w:rPr>
      </w:pPr>
      <w:r w:rsidRPr="00626E48">
        <w:rPr>
          <w:color w:val="auto"/>
          <w:shd w:val="clear" w:color="auto" w:fill="FFFFFF"/>
        </w:rPr>
        <w:t>handles change requests for these PSCs in accordance with its established review, governance, and approval processes.</w:t>
      </w:r>
    </w:p>
    <w:p w14:paraId="4C23DF84" w14:textId="77777777" w:rsidR="009304E3" w:rsidRPr="00626E48" w:rsidRDefault="009304E3">
      <w:pPr>
        <w:pStyle w:val="ListParagraph"/>
        <w:spacing w:line="240" w:lineRule="auto"/>
        <w:ind w:left="1440"/>
        <w:rPr>
          <w:color w:val="auto"/>
        </w:rPr>
      </w:pPr>
    </w:p>
    <w:p w14:paraId="4395F044" w14:textId="77777777" w:rsidR="00655D2F" w:rsidRPr="00626E48" w:rsidRDefault="006B3B06">
      <w:pPr>
        <w:pStyle w:val="ListParagraph"/>
        <w:numPr>
          <w:ilvl w:val="0"/>
          <w:numId w:val="2"/>
        </w:numPr>
        <w:spacing w:line="240" w:lineRule="auto"/>
        <w:rPr>
          <w:color w:val="auto"/>
        </w:rPr>
      </w:pPr>
      <w:r w:rsidRPr="00626E48">
        <w:rPr>
          <w:color w:val="auto"/>
        </w:rPr>
        <w:t xml:space="preserve">Integrated Award Environment (IAE) </w:t>
      </w:r>
      <w:r w:rsidR="00655D2F" w:rsidRPr="00626E48">
        <w:rPr>
          <w:color w:val="auto"/>
        </w:rPr>
        <w:t xml:space="preserve"> </w:t>
      </w:r>
    </w:p>
    <w:p w14:paraId="6A2F433B" w14:textId="7D678660" w:rsidR="00601D2B" w:rsidRPr="00626E48" w:rsidRDefault="00DB0194">
      <w:pPr>
        <w:pStyle w:val="ListParagraph"/>
        <w:numPr>
          <w:ilvl w:val="1"/>
          <w:numId w:val="2"/>
        </w:numPr>
        <w:spacing w:line="240" w:lineRule="auto"/>
        <w:rPr>
          <w:color w:val="auto"/>
        </w:rPr>
      </w:pPr>
      <w:r w:rsidRPr="00626E48">
        <w:rPr>
          <w:color w:val="auto"/>
        </w:rPr>
        <w:lastRenderedPageBreak/>
        <w:t xml:space="preserve">is </w:t>
      </w:r>
      <w:r w:rsidR="00601D2B" w:rsidRPr="00626E48">
        <w:rPr>
          <w:color w:val="auto"/>
        </w:rPr>
        <w:t xml:space="preserve">the central coordination point for all users (Federal and public) to submit requested changes to </w:t>
      </w:r>
      <w:r w:rsidR="00705568" w:rsidRPr="00626E48">
        <w:rPr>
          <w:color w:val="auto"/>
        </w:rPr>
        <w:t xml:space="preserve">the </w:t>
      </w:r>
      <w:r w:rsidR="00601D2B" w:rsidRPr="00626E48">
        <w:rPr>
          <w:color w:val="auto"/>
        </w:rPr>
        <w:t>PSCs</w:t>
      </w:r>
      <w:r w:rsidR="00083500" w:rsidRPr="00626E48">
        <w:rPr>
          <w:color w:val="auto"/>
        </w:rPr>
        <w:t>;</w:t>
      </w:r>
    </w:p>
    <w:p w14:paraId="3233292B" w14:textId="079B077E" w:rsidR="00540D41" w:rsidRPr="00626E48" w:rsidRDefault="000E2051">
      <w:pPr>
        <w:pStyle w:val="ListParagraph"/>
        <w:numPr>
          <w:ilvl w:val="1"/>
          <w:numId w:val="2"/>
        </w:numPr>
        <w:spacing w:line="240" w:lineRule="auto"/>
        <w:rPr>
          <w:color w:val="auto"/>
        </w:rPr>
      </w:pPr>
      <w:r w:rsidRPr="00626E48">
        <w:rPr>
          <w:color w:val="auto"/>
          <w:shd w:val="clear" w:color="auto" w:fill="FFFFFF"/>
        </w:rPr>
        <w:t>m</w:t>
      </w:r>
      <w:r w:rsidR="00203ADC" w:rsidRPr="00626E48">
        <w:rPr>
          <w:color w:val="auto"/>
          <w:shd w:val="clear" w:color="auto" w:fill="FFFFFF"/>
        </w:rPr>
        <w:t xml:space="preserve">anages </w:t>
      </w:r>
      <w:r w:rsidR="0087187A" w:rsidRPr="00626E48">
        <w:rPr>
          <w:color w:val="auto"/>
          <w:shd w:val="clear" w:color="auto" w:fill="FFFFFF"/>
        </w:rPr>
        <w:t>the</w:t>
      </w:r>
      <w:r w:rsidR="00A01738" w:rsidRPr="00626E48">
        <w:rPr>
          <w:color w:val="auto"/>
          <w:shd w:val="clear" w:color="auto" w:fill="FFFFFF"/>
        </w:rPr>
        <w:t xml:space="preserve"> data capture and display changes necessary in the </w:t>
      </w:r>
      <w:r w:rsidR="00D04456" w:rsidRPr="00626E48">
        <w:rPr>
          <w:color w:val="auto"/>
          <w:shd w:val="clear" w:color="auto" w:fill="FFFFFF"/>
        </w:rPr>
        <w:t xml:space="preserve"> </w:t>
      </w:r>
      <w:r w:rsidR="00FB2357" w:rsidRPr="00626E48">
        <w:rPr>
          <w:color w:val="auto"/>
          <w:shd w:val="clear" w:color="auto" w:fill="FFFFFF"/>
        </w:rPr>
        <w:t>IAE’s</w:t>
      </w:r>
      <w:r w:rsidR="00D04456" w:rsidRPr="00626E48">
        <w:rPr>
          <w:color w:val="auto"/>
          <w:shd w:val="clear" w:color="auto" w:fill="FFFFFF"/>
        </w:rPr>
        <w:t xml:space="preserve"> suite </w:t>
      </w:r>
      <w:r w:rsidR="00FB2357" w:rsidRPr="00626E48">
        <w:rPr>
          <w:color w:val="auto"/>
          <w:shd w:val="clear" w:color="auto" w:fill="FFFFFF"/>
        </w:rPr>
        <w:t xml:space="preserve">of </w:t>
      </w:r>
      <w:r w:rsidR="00D04456" w:rsidRPr="00626E48">
        <w:rPr>
          <w:color w:val="auto"/>
          <w:shd w:val="clear" w:color="auto" w:fill="FFFFFF"/>
        </w:rPr>
        <w:t>applications</w:t>
      </w:r>
      <w:r w:rsidR="0087187A" w:rsidRPr="00626E48">
        <w:rPr>
          <w:color w:val="auto"/>
          <w:shd w:val="clear" w:color="auto" w:fill="FFFFFF"/>
        </w:rPr>
        <w:t xml:space="preserve"> to ensure the tim</w:t>
      </w:r>
      <w:r w:rsidR="00220DE9" w:rsidRPr="00626E48">
        <w:rPr>
          <w:color w:val="auto"/>
          <w:shd w:val="clear" w:color="auto" w:fill="FFFFFF"/>
        </w:rPr>
        <w:t>el</w:t>
      </w:r>
      <w:r w:rsidR="0087187A" w:rsidRPr="00626E48">
        <w:rPr>
          <w:color w:val="auto"/>
          <w:shd w:val="clear" w:color="auto" w:fill="FFFFFF"/>
        </w:rPr>
        <w:t>y updating of PSCs</w:t>
      </w:r>
      <w:r w:rsidR="000138B4" w:rsidRPr="00626E48">
        <w:rPr>
          <w:color w:val="auto"/>
          <w:shd w:val="clear" w:color="auto" w:fill="FFFFFF"/>
        </w:rPr>
        <w:t>;</w:t>
      </w:r>
      <w:r w:rsidR="00540D41" w:rsidRPr="00626E48">
        <w:rPr>
          <w:color w:val="auto"/>
          <w:shd w:val="clear" w:color="auto" w:fill="FFFFFF"/>
        </w:rPr>
        <w:t xml:space="preserve"> </w:t>
      </w:r>
    </w:p>
    <w:p w14:paraId="6FBF1E53" w14:textId="0E739BBE" w:rsidR="000E2051" w:rsidRPr="00626E48" w:rsidRDefault="000E2051">
      <w:pPr>
        <w:pStyle w:val="ListParagraph"/>
        <w:numPr>
          <w:ilvl w:val="1"/>
          <w:numId w:val="2"/>
        </w:numPr>
        <w:spacing w:line="240" w:lineRule="auto"/>
        <w:rPr>
          <w:color w:val="auto"/>
        </w:rPr>
      </w:pPr>
      <w:r w:rsidRPr="00626E48">
        <w:rPr>
          <w:color w:val="auto"/>
          <w:shd w:val="clear" w:color="auto" w:fill="FFFFFF"/>
        </w:rPr>
        <w:t>i</w:t>
      </w:r>
      <w:r w:rsidR="00540D41" w:rsidRPr="00626E48">
        <w:rPr>
          <w:color w:val="auto"/>
          <w:shd w:val="clear" w:color="auto" w:fill="FFFFFF"/>
        </w:rPr>
        <w:t xml:space="preserve">mplements the necessary system changes </w:t>
      </w:r>
      <w:r w:rsidR="00AA3399" w:rsidRPr="00626E48">
        <w:rPr>
          <w:color w:val="auto"/>
          <w:shd w:val="clear" w:color="auto" w:fill="FFFFFF"/>
        </w:rPr>
        <w:t>twice per year</w:t>
      </w:r>
      <w:r w:rsidR="000138B4" w:rsidRPr="00626E48">
        <w:rPr>
          <w:color w:val="auto"/>
        </w:rPr>
        <w:t>;</w:t>
      </w:r>
      <w:r w:rsidR="00540D41" w:rsidRPr="00626E48">
        <w:rPr>
          <w:color w:val="auto"/>
        </w:rPr>
        <w:t xml:space="preserve"> and </w:t>
      </w:r>
    </w:p>
    <w:p w14:paraId="11FB4FD7" w14:textId="77777777" w:rsidR="002532E3" w:rsidRPr="00626E48" w:rsidRDefault="00155E75">
      <w:pPr>
        <w:pStyle w:val="ListParagraph"/>
        <w:numPr>
          <w:ilvl w:val="1"/>
          <w:numId w:val="2"/>
        </w:numPr>
        <w:spacing w:line="240" w:lineRule="auto"/>
        <w:rPr>
          <w:color w:val="auto"/>
        </w:rPr>
      </w:pPr>
      <w:r w:rsidRPr="00626E48">
        <w:rPr>
          <w:color w:val="auto"/>
        </w:rPr>
        <w:t>identifies more data-centric information technology capabilities for updating the PSCs.</w:t>
      </w:r>
      <w:r w:rsidRPr="00626E48" w:rsidDel="00155E75">
        <w:rPr>
          <w:color w:val="auto"/>
        </w:rPr>
        <w:t xml:space="preserve"> </w:t>
      </w:r>
      <w:r w:rsidR="00A01738" w:rsidRPr="00626E48">
        <w:rPr>
          <w:color w:val="auto"/>
        </w:rPr>
        <w:br/>
      </w:r>
    </w:p>
    <w:p w14:paraId="71329DFB" w14:textId="77777777" w:rsidR="00A62594" w:rsidRPr="00626E48" w:rsidRDefault="008E4F3D">
      <w:pPr>
        <w:pStyle w:val="ListParagraph"/>
        <w:numPr>
          <w:ilvl w:val="0"/>
          <w:numId w:val="2"/>
        </w:numPr>
        <w:spacing w:line="240" w:lineRule="auto"/>
        <w:rPr>
          <w:color w:val="auto"/>
        </w:rPr>
      </w:pPr>
      <w:r w:rsidRPr="00626E48">
        <w:rPr>
          <w:color w:val="auto"/>
        </w:rPr>
        <w:t>Procurement Committee for e-Government</w:t>
      </w:r>
      <w:r w:rsidR="006B3B06" w:rsidRPr="00626E48">
        <w:rPr>
          <w:color w:val="auto"/>
        </w:rPr>
        <w:t xml:space="preserve"> (PCE)</w:t>
      </w:r>
    </w:p>
    <w:p w14:paraId="3DE38CD6" w14:textId="48EAA771" w:rsidR="003C3953" w:rsidRPr="00626E48" w:rsidRDefault="003C3953">
      <w:pPr>
        <w:pStyle w:val="ListParagraph"/>
        <w:numPr>
          <w:ilvl w:val="1"/>
          <w:numId w:val="2"/>
        </w:numPr>
        <w:spacing w:line="240" w:lineRule="auto"/>
        <w:rPr>
          <w:color w:val="auto"/>
        </w:rPr>
      </w:pPr>
      <w:r w:rsidRPr="00626E48">
        <w:rPr>
          <w:color w:val="auto"/>
          <w:shd w:val="clear" w:color="auto" w:fill="FFFFFF"/>
        </w:rPr>
        <w:t xml:space="preserve">provides </w:t>
      </w:r>
      <w:r w:rsidRPr="00626E48">
        <w:rPr>
          <w:color w:val="auto"/>
        </w:rPr>
        <w:t xml:space="preserve">the </w:t>
      </w:r>
      <w:r w:rsidRPr="00626E48">
        <w:rPr>
          <w:color w:val="auto"/>
          <w:shd w:val="clear" w:color="auto" w:fill="FFFFFF"/>
        </w:rPr>
        <w:t xml:space="preserve">final decision on </w:t>
      </w:r>
      <w:r w:rsidR="00FC6CEC" w:rsidRPr="00626E48">
        <w:rPr>
          <w:color w:val="auto"/>
          <w:shd w:val="clear" w:color="auto" w:fill="FFFFFF"/>
        </w:rPr>
        <w:t xml:space="preserve">all </w:t>
      </w:r>
      <w:r w:rsidRPr="00626E48">
        <w:rPr>
          <w:color w:val="auto"/>
        </w:rPr>
        <w:t xml:space="preserve">PSC changes--additions, deletions, and revisions, </w:t>
      </w:r>
      <w:r w:rsidR="00A01738" w:rsidRPr="00626E48">
        <w:rPr>
          <w:color w:val="auto"/>
        </w:rPr>
        <w:t>by considering the need for accurate data to meet spending analysis decisions and offering alternative solutions for meeting the objectives of the desired changes</w:t>
      </w:r>
      <w:r w:rsidR="000138B4" w:rsidRPr="00626E48">
        <w:rPr>
          <w:color w:val="auto"/>
        </w:rPr>
        <w:t xml:space="preserve">;  </w:t>
      </w:r>
    </w:p>
    <w:p w14:paraId="5D9EC1E3" w14:textId="6D2680ED" w:rsidR="003C3953" w:rsidRPr="00626E48" w:rsidRDefault="003C3953">
      <w:pPr>
        <w:pStyle w:val="ListParagraph"/>
        <w:numPr>
          <w:ilvl w:val="1"/>
          <w:numId w:val="2"/>
        </w:numPr>
        <w:spacing w:line="240" w:lineRule="auto"/>
        <w:rPr>
          <w:color w:val="auto"/>
        </w:rPr>
      </w:pPr>
      <w:r w:rsidRPr="00626E48">
        <w:rPr>
          <w:color w:val="auto"/>
        </w:rPr>
        <w:t>advises and recommends actions related to the collection, dissemination, and display of procurement data</w:t>
      </w:r>
      <w:r w:rsidR="000138B4" w:rsidRPr="00626E48">
        <w:rPr>
          <w:color w:val="auto"/>
        </w:rPr>
        <w:t>;</w:t>
      </w:r>
    </w:p>
    <w:p w14:paraId="2E80FAA2" w14:textId="792CECFE" w:rsidR="003C3953" w:rsidRPr="00626E48" w:rsidRDefault="003C3953">
      <w:pPr>
        <w:pStyle w:val="ListParagraph"/>
        <w:numPr>
          <w:ilvl w:val="1"/>
          <w:numId w:val="2"/>
        </w:numPr>
        <w:spacing w:line="240" w:lineRule="auto"/>
        <w:rPr>
          <w:color w:val="auto"/>
        </w:rPr>
      </w:pPr>
      <w:r w:rsidRPr="00626E48">
        <w:rPr>
          <w:color w:val="auto"/>
        </w:rPr>
        <w:t>ensures the proposed data reporting requirements are appropriate and meet functional requirements and operational feasibility</w:t>
      </w:r>
      <w:r w:rsidR="000138B4" w:rsidRPr="00626E48">
        <w:rPr>
          <w:color w:val="auto"/>
        </w:rPr>
        <w:t xml:space="preserve">; </w:t>
      </w:r>
      <w:r w:rsidRPr="00626E48">
        <w:rPr>
          <w:color w:val="auto"/>
        </w:rPr>
        <w:t>and</w:t>
      </w:r>
    </w:p>
    <w:p w14:paraId="251BD22C" w14:textId="77777777" w:rsidR="003C3953" w:rsidRPr="00626E48" w:rsidRDefault="003C3953">
      <w:pPr>
        <w:pStyle w:val="ListParagraph"/>
        <w:numPr>
          <w:ilvl w:val="1"/>
          <w:numId w:val="2"/>
        </w:numPr>
        <w:spacing w:line="240" w:lineRule="auto"/>
        <w:rPr>
          <w:color w:val="auto"/>
        </w:rPr>
      </w:pPr>
      <w:r w:rsidRPr="00626E48">
        <w:rPr>
          <w:color w:val="auto"/>
        </w:rPr>
        <w:t>reviews interim results as needed.</w:t>
      </w:r>
    </w:p>
    <w:p w14:paraId="375ABA1A" w14:textId="4D2E874F" w:rsidR="003B21B9" w:rsidRPr="00626E48" w:rsidRDefault="00B4106F">
      <w:pPr>
        <w:pStyle w:val="Heading1"/>
        <w:numPr>
          <w:ilvl w:val="0"/>
          <w:numId w:val="0"/>
        </w:numPr>
        <w:spacing w:line="240" w:lineRule="auto"/>
        <w:rPr>
          <w:color w:val="auto"/>
          <w:sz w:val="22"/>
          <w:szCs w:val="22"/>
          <w:u w:val="single"/>
        </w:rPr>
      </w:pPr>
      <w:bookmarkStart w:id="7" w:name="_Toc4138866"/>
      <w:r w:rsidRPr="00626E48">
        <w:rPr>
          <w:color w:val="auto"/>
          <w:sz w:val="22"/>
          <w:szCs w:val="22"/>
          <w:u w:val="single"/>
        </w:rPr>
        <w:t xml:space="preserve">V. </w:t>
      </w:r>
      <w:r w:rsidR="003B21B9" w:rsidRPr="00626E48">
        <w:rPr>
          <w:color w:val="auto"/>
          <w:sz w:val="22"/>
          <w:szCs w:val="22"/>
          <w:u w:val="single"/>
        </w:rPr>
        <w:t>Governance</w:t>
      </w:r>
      <w:bookmarkEnd w:id="7"/>
    </w:p>
    <w:p w14:paraId="2EA2424D" w14:textId="540A2491" w:rsidR="00353493" w:rsidRPr="00626E48" w:rsidRDefault="00715BFB">
      <w:pPr>
        <w:pStyle w:val="NoSpacing"/>
        <w:rPr>
          <w:color w:val="auto"/>
        </w:rPr>
      </w:pPr>
      <w:r w:rsidRPr="00626E48">
        <w:rPr>
          <w:color w:val="auto"/>
        </w:rPr>
        <w:t>The governance process for the PSCs supports changes in the federal acquisition and procurement data landscape as well as changes in how agencies strategically approach spending decisions.</w:t>
      </w:r>
      <w:r w:rsidR="007A4485" w:rsidRPr="00626E48">
        <w:rPr>
          <w:color w:val="auto"/>
        </w:rPr>
        <w:t xml:space="preserve">  </w:t>
      </w:r>
      <w:r w:rsidR="00C26244" w:rsidRPr="00626E48">
        <w:rPr>
          <w:color w:val="auto"/>
        </w:rPr>
        <w:t xml:space="preserve">The PCE </w:t>
      </w:r>
      <w:r w:rsidR="00805EE7" w:rsidRPr="00626E48">
        <w:rPr>
          <w:color w:val="auto"/>
        </w:rPr>
        <w:t xml:space="preserve">provides guidance, recommendations, and governance over the integrated environment designed to provide efficient and effective access to timely data required by federal procurement professionals.  </w:t>
      </w:r>
      <w:r w:rsidR="00FC6CEC" w:rsidRPr="00626E48">
        <w:rPr>
          <w:color w:val="auto"/>
        </w:rPr>
        <w:t xml:space="preserve">It </w:t>
      </w:r>
      <w:r w:rsidR="00C26244" w:rsidRPr="00626E48">
        <w:rPr>
          <w:color w:val="auto"/>
        </w:rPr>
        <w:t>is the overarching governance and the final decision-maker for adding, deleting, and revising the PSCs</w:t>
      </w:r>
      <w:r w:rsidR="00A01738" w:rsidRPr="00626E48">
        <w:rPr>
          <w:color w:val="auto"/>
        </w:rPr>
        <w:t xml:space="preserve"> outside of the defense-centric codes.  </w:t>
      </w:r>
      <w:r w:rsidR="00353493" w:rsidRPr="00626E48">
        <w:rPr>
          <w:color w:val="auto"/>
        </w:rPr>
        <w:t xml:space="preserve">If there are disagreements between the SMEs and the PCE regarding changes to the PSCs, the </w:t>
      </w:r>
      <w:r w:rsidR="00A01738" w:rsidRPr="00626E48">
        <w:rPr>
          <w:color w:val="auto"/>
        </w:rPr>
        <w:t xml:space="preserve">Office of Management and Budget </w:t>
      </w:r>
      <w:r w:rsidR="00984C91" w:rsidRPr="00626E48">
        <w:rPr>
          <w:color w:val="auto"/>
        </w:rPr>
        <w:t xml:space="preserve">(OMB) </w:t>
      </w:r>
      <w:r w:rsidR="00A01738" w:rsidRPr="00626E48">
        <w:rPr>
          <w:color w:val="auto"/>
        </w:rPr>
        <w:t>will resolve the dispute</w:t>
      </w:r>
      <w:r w:rsidR="002E75E9" w:rsidRPr="00626E48">
        <w:rPr>
          <w:color w:val="auto"/>
        </w:rPr>
        <w:t>(</w:t>
      </w:r>
      <w:r w:rsidR="00A01738" w:rsidRPr="00626E48">
        <w:rPr>
          <w:color w:val="auto"/>
        </w:rPr>
        <w:t>s</w:t>
      </w:r>
      <w:r w:rsidR="002E75E9" w:rsidRPr="00626E48">
        <w:rPr>
          <w:color w:val="auto"/>
        </w:rPr>
        <w:t>)</w:t>
      </w:r>
      <w:r w:rsidR="00A01738" w:rsidRPr="00626E48">
        <w:rPr>
          <w:color w:val="auto"/>
        </w:rPr>
        <w:t xml:space="preserve">.  </w:t>
      </w:r>
      <w:r w:rsidR="00353493" w:rsidRPr="00626E48">
        <w:rPr>
          <w:color w:val="auto"/>
        </w:rPr>
        <w:t xml:space="preserve">  </w:t>
      </w:r>
    </w:p>
    <w:p w14:paraId="0D1A4F9C" w14:textId="196262AF" w:rsidR="00730BED" w:rsidRPr="00626E48" w:rsidRDefault="00F64A4D">
      <w:pPr>
        <w:pStyle w:val="Heading1"/>
        <w:numPr>
          <w:ilvl w:val="0"/>
          <w:numId w:val="0"/>
        </w:numPr>
        <w:spacing w:line="240" w:lineRule="auto"/>
        <w:rPr>
          <w:color w:val="auto"/>
          <w:sz w:val="22"/>
          <w:szCs w:val="22"/>
          <w:u w:val="single"/>
        </w:rPr>
      </w:pPr>
      <w:bookmarkStart w:id="8" w:name="_Toc4138867"/>
      <w:r w:rsidRPr="00626E48">
        <w:rPr>
          <w:color w:val="auto"/>
          <w:sz w:val="22"/>
          <w:szCs w:val="22"/>
          <w:u w:val="single"/>
        </w:rPr>
        <w:t>VI</w:t>
      </w:r>
      <w:r w:rsidR="00730BED" w:rsidRPr="00626E48">
        <w:rPr>
          <w:color w:val="auto"/>
          <w:sz w:val="22"/>
          <w:szCs w:val="22"/>
          <w:u w:val="single"/>
        </w:rPr>
        <w:t>. Work</w:t>
      </w:r>
      <w:r w:rsidR="00515258" w:rsidRPr="00626E48">
        <w:rPr>
          <w:color w:val="auto"/>
          <w:sz w:val="22"/>
          <w:szCs w:val="22"/>
          <w:u w:val="single"/>
        </w:rPr>
        <w:t xml:space="preserve"> F</w:t>
      </w:r>
      <w:r w:rsidR="00730BED" w:rsidRPr="00626E48">
        <w:rPr>
          <w:color w:val="auto"/>
          <w:sz w:val="22"/>
          <w:szCs w:val="22"/>
          <w:u w:val="single"/>
        </w:rPr>
        <w:t>low</w:t>
      </w:r>
      <w:bookmarkEnd w:id="8"/>
    </w:p>
    <w:p w14:paraId="08BAE18B" w14:textId="75422268" w:rsidR="00950DA0" w:rsidRPr="00626E48" w:rsidRDefault="00A82531">
      <w:pPr>
        <w:pStyle w:val="NoSpacing"/>
        <w:rPr>
          <w:color w:val="auto"/>
        </w:rPr>
      </w:pPr>
      <w:r w:rsidRPr="00626E48">
        <w:rPr>
          <w:color w:val="auto"/>
        </w:rPr>
        <w:t>All SMEs</w:t>
      </w:r>
      <w:r w:rsidR="002E75E9" w:rsidRPr="00626E48">
        <w:rPr>
          <w:color w:val="auto"/>
        </w:rPr>
        <w:t xml:space="preserve"> are expected to adhere to the work flow outlined in </w:t>
      </w:r>
      <w:r w:rsidR="00AF759F" w:rsidRPr="00626E48">
        <w:rPr>
          <w:color w:val="auto"/>
        </w:rPr>
        <w:t xml:space="preserve">Diagram 1 - PSC Change Request Work Flow, </w:t>
      </w:r>
      <w:r w:rsidR="002E75E9" w:rsidRPr="00626E48">
        <w:rPr>
          <w:color w:val="auto"/>
        </w:rPr>
        <w:t>illustrated below, for</w:t>
      </w:r>
      <w:r w:rsidRPr="00626E48">
        <w:rPr>
          <w:color w:val="auto"/>
        </w:rPr>
        <w:t xml:space="preserve"> change requests and business cases</w:t>
      </w:r>
      <w:r w:rsidR="005F1041" w:rsidRPr="00626E48">
        <w:rPr>
          <w:color w:val="auto"/>
        </w:rPr>
        <w:t>:</w:t>
      </w:r>
      <w:r w:rsidR="001A4A5C" w:rsidRPr="00626E48">
        <w:rPr>
          <w:color w:val="auto"/>
        </w:rPr>
        <w:t xml:space="preserve">  </w:t>
      </w:r>
    </w:p>
    <w:p w14:paraId="0AABECE5" w14:textId="77777777" w:rsidR="0087584E" w:rsidRPr="00626E48" w:rsidRDefault="0087584E">
      <w:pPr>
        <w:pStyle w:val="NoSpacing"/>
        <w:rPr>
          <w:color w:val="auto"/>
        </w:rPr>
      </w:pPr>
    </w:p>
    <w:p w14:paraId="5FB3916F" w14:textId="77777777" w:rsidR="00950DA0" w:rsidRPr="00626E48" w:rsidRDefault="001A4A5C">
      <w:pPr>
        <w:pStyle w:val="NoSpacing"/>
        <w:rPr>
          <w:color w:val="auto"/>
        </w:rPr>
      </w:pPr>
      <w:r w:rsidRPr="00626E48">
        <w:rPr>
          <w:color w:val="auto"/>
        </w:rPr>
        <w:t>Diagram 1 - PSC Change Request Work Flow</w:t>
      </w:r>
    </w:p>
    <w:p w14:paraId="3E069638" w14:textId="77777777" w:rsidR="00950DA0" w:rsidRPr="00626E48" w:rsidRDefault="00950DA0">
      <w:pPr>
        <w:pStyle w:val="NoSpacing"/>
        <w:rPr>
          <w:color w:val="auto"/>
        </w:rPr>
      </w:pPr>
    </w:p>
    <w:p w14:paraId="04927494" w14:textId="6A2151D2" w:rsidR="0087584E" w:rsidRPr="00626E48" w:rsidRDefault="00261E42" w:rsidP="00261E42">
      <w:pPr>
        <w:pStyle w:val="NoSpacing"/>
        <w:rPr>
          <w:color w:val="auto"/>
          <w:u w:val="single"/>
        </w:rPr>
      </w:pPr>
      <w:bookmarkStart w:id="9" w:name="_GoBack"/>
      <w:r w:rsidRPr="00626E48">
        <w:rPr>
          <w:noProof/>
          <w:color w:val="auto"/>
        </w:rPr>
        <w:lastRenderedPageBreak/>
        <w:drawing>
          <wp:inline distT="0" distB="0" distL="0" distR="0" wp14:anchorId="7B8DD821" wp14:editId="62797F9B">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workflow - revised - March 2019.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bookmarkEnd w:id="9"/>
    </w:p>
    <w:p w14:paraId="01062ACE" w14:textId="77777777" w:rsidR="00576A37" w:rsidRPr="00626E48" w:rsidRDefault="00576A37">
      <w:pPr>
        <w:pStyle w:val="Heading2"/>
        <w:numPr>
          <w:ilvl w:val="0"/>
          <w:numId w:val="0"/>
        </w:numPr>
        <w:spacing w:line="240" w:lineRule="auto"/>
        <w:rPr>
          <w:color w:val="auto"/>
          <w:sz w:val="22"/>
          <w:szCs w:val="22"/>
          <w:u w:val="single"/>
        </w:rPr>
      </w:pPr>
      <w:bookmarkStart w:id="10" w:name="_Toc4138868"/>
      <w:r w:rsidRPr="00626E48">
        <w:rPr>
          <w:color w:val="auto"/>
          <w:sz w:val="22"/>
          <w:szCs w:val="22"/>
          <w:u w:val="single"/>
        </w:rPr>
        <w:t>Cycle for Submitting Business Cases</w:t>
      </w:r>
      <w:bookmarkEnd w:id="10"/>
      <w:r w:rsidRPr="00626E48">
        <w:rPr>
          <w:color w:val="auto"/>
          <w:sz w:val="22"/>
          <w:szCs w:val="22"/>
          <w:u w:val="single"/>
        </w:rPr>
        <w:t xml:space="preserve"> </w:t>
      </w:r>
    </w:p>
    <w:p w14:paraId="64A4C9BF" w14:textId="7EA6B248" w:rsidR="00576A37" w:rsidRPr="00626E48" w:rsidRDefault="00576A37">
      <w:pPr>
        <w:pStyle w:val="NoSpacing"/>
        <w:rPr>
          <w:color w:val="auto"/>
          <w:shd w:val="clear" w:color="auto" w:fill="FFFFFF"/>
        </w:rPr>
      </w:pPr>
      <w:r w:rsidRPr="00626E48">
        <w:rPr>
          <w:color w:val="auto"/>
          <w:shd w:val="clear" w:color="auto" w:fill="FFFFFF"/>
        </w:rPr>
        <w:t xml:space="preserve">The SMEs may present business cases at one of the six </w:t>
      </w:r>
      <w:r w:rsidRPr="00626E48">
        <w:rPr>
          <w:color w:val="auto"/>
        </w:rPr>
        <w:t xml:space="preserve">PCE </w:t>
      </w:r>
      <w:r w:rsidRPr="00626E48">
        <w:rPr>
          <w:color w:val="auto"/>
          <w:shd w:val="clear" w:color="auto" w:fill="FFFFFF"/>
        </w:rPr>
        <w:t xml:space="preserve">meetings scheduled during the calendar year provided the final versions of the materials are posted to OMB MAX PSC Page three (3) weeks in advance of the next scheduled PCE meeting.  IAE will share the date and time of </w:t>
      </w:r>
      <w:r w:rsidR="006074F9">
        <w:rPr>
          <w:color w:val="auto"/>
          <w:shd w:val="clear" w:color="auto" w:fill="FFFFFF"/>
        </w:rPr>
        <w:t xml:space="preserve">the </w:t>
      </w:r>
      <w:r w:rsidRPr="00626E48">
        <w:rPr>
          <w:color w:val="auto"/>
          <w:shd w:val="clear" w:color="auto" w:fill="FFFFFF"/>
        </w:rPr>
        <w:t>next scheduled PCE meeting with the SMEs when it becomes available.  The PCE meeting agenda will outline the order and duration of the SMEs’ presentation of the business cases.</w:t>
      </w:r>
    </w:p>
    <w:p w14:paraId="2C2ACCF9" w14:textId="77777777" w:rsidR="00576A37" w:rsidRPr="00626E48" w:rsidRDefault="00576A37">
      <w:pPr>
        <w:pStyle w:val="NoSpacing"/>
        <w:rPr>
          <w:color w:val="auto"/>
          <w:u w:val="single"/>
        </w:rPr>
      </w:pPr>
    </w:p>
    <w:p w14:paraId="68092FAF" w14:textId="363C3BF0" w:rsidR="00E10727" w:rsidRPr="00626E48" w:rsidRDefault="00FF604E">
      <w:pPr>
        <w:pStyle w:val="NoSpacing"/>
        <w:rPr>
          <w:color w:val="auto"/>
          <w:u w:val="single"/>
        </w:rPr>
      </w:pPr>
      <w:r w:rsidRPr="00626E48">
        <w:rPr>
          <w:color w:val="auto"/>
          <w:u w:val="single"/>
        </w:rPr>
        <w:t xml:space="preserve">Step 1 - PSC </w:t>
      </w:r>
      <w:r w:rsidR="00E10727" w:rsidRPr="00626E48">
        <w:rPr>
          <w:color w:val="auto"/>
          <w:u w:val="single"/>
        </w:rPr>
        <w:t>Change Requests</w:t>
      </w:r>
    </w:p>
    <w:p w14:paraId="2F50B68D" w14:textId="20DA203F" w:rsidR="00E10727" w:rsidRDefault="00E10727">
      <w:pPr>
        <w:spacing w:line="240" w:lineRule="auto"/>
        <w:rPr>
          <w:color w:val="auto"/>
        </w:rPr>
      </w:pPr>
      <w:r w:rsidRPr="00626E48">
        <w:rPr>
          <w:color w:val="auto"/>
        </w:rPr>
        <w:t xml:space="preserve">Proposed </w:t>
      </w:r>
      <w:r w:rsidR="00080A79" w:rsidRPr="00626E48">
        <w:rPr>
          <w:color w:val="auto"/>
        </w:rPr>
        <w:t xml:space="preserve">PSC </w:t>
      </w:r>
      <w:r w:rsidRPr="00626E48">
        <w:rPr>
          <w:color w:val="auto"/>
        </w:rPr>
        <w:t xml:space="preserve">change requests from the public, industry, interested stakeholders, and federal agencies are </w:t>
      </w:r>
      <w:r w:rsidR="003150D7" w:rsidRPr="00626E48">
        <w:rPr>
          <w:color w:val="auto"/>
        </w:rPr>
        <w:t>received from</w:t>
      </w:r>
      <w:r w:rsidRPr="00626E48">
        <w:rPr>
          <w:color w:val="auto"/>
        </w:rPr>
        <w:t xml:space="preserve"> the </w:t>
      </w:r>
      <w:hyperlink r:id="rId12" w:history="1">
        <w:r w:rsidRPr="00626E48">
          <w:rPr>
            <w:color w:val="auto"/>
          </w:rPr>
          <w:t>Product Service Code Change Request</w:t>
        </w:r>
      </w:hyperlink>
      <w:r w:rsidRPr="00626E48">
        <w:rPr>
          <w:color w:val="auto"/>
        </w:rPr>
        <w:t xml:space="preserve"> web form available on the IAE Federal Service Desk (FSD) website at </w:t>
      </w:r>
      <w:hyperlink r:id="rId13" w:history="1">
        <w:r w:rsidRPr="00626E48">
          <w:rPr>
            <w:color w:val="auto"/>
          </w:rPr>
          <w:t>www.fsd.gov</w:t>
        </w:r>
      </w:hyperlink>
      <w:r w:rsidRPr="00626E48">
        <w:rPr>
          <w:color w:val="auto"/>
        </w:rPr>
        <w:t xml:space="preserve">.  </w:t>
      </w:r>
      <w:r w:rsidR="006C5F4A" w:rsidRPr="00626E48">
        <w:rPr>
          <w:color w:val="auto"/>
          <w:shd w:val="clear" w:color="auto" w:fill="FFFFFF"/>
        </w:rPr>
        <w:t xml:space="preserve">Change requests submitted directly to the SMEs are expected to follow the work flow as outlined </w:t>
      </w:r>
      <w:r w:rsidR="00AF759F" w:rsidRPr="00626E48">
        <w:rPr>
          <w:color w:val="auto"/>
          <w:shd w:val="clear" w:color="auto" w:fill="FFFFFF"/>
        </w:rPr>
        <w:t xml:space="preserve">above in </w:t>
      </w:r>
      <w:r w:rsidR="006C5F4A" w:rsidRPr="00626E48">
        <w:rPr>
          <w:color w:val="auto"/>
          <w:shd w:val="clear" w:color="auto" w:fill="FFFFFF"/>
        </w:rPr>
        <w:t xml:space="preserve">Diagram 1. </w:t>
      </w:r>
      <w:r w:rsidR="006C5F4A" w:rsidRPr="00626E48">
        <w:rPr>
          <w:color w:val="auto"/>
        </w:rPr>
        <w:t xml:space="preserve">    </w:t>
      </w:r>
    </w:p>
    <w:p w14:paraId="0A85B454" w14:textId="77777777" w:rsidR="002F2E41" w:rsidRDefault="002F2E41">
      <w:pPr>
        <w:spacing w:line="240" w:lineRule="auto"/>
        <w:rPr>
          <w:color w:val="auto"/>
        </w:rPr>
      </w:pPr>
    </w:p>
    <w:p w14:paraId="01F3EE85" w14:textId="21A7268E" w:rsidR="005E4C5C" w:rsidRDefault="00454C4E" w:rsidP="005E4C5C">
      <w:pPr>
        <w:pStyle w:val="Default"/>
        <w:rPr>
          <w:sz w:val="22"/>
          <w:szCs w:val="22"/>
          <w:shd w:val="clear" w:color="auto" w:fill="FFFFFF"/>
        </w:rPr>
      </w:pPr>
      <w:r>
        <w:rPr>
          <w:sz w:val="22"/>
          <w:szCs w:val="22"/>
          <w:shd w:val="clear" w:color="auto" w:fill="FFFFFF"/>
        </w:rPr>
        <w:t xml:space="preserve">Users may </w:t>
      </w:r>
      <w:r w:rsidR="005E4C5C">
        <w:rPr>
          <w:sz w:val="22"/>
          <w:szCs w:val="22"/>
          <w:shd w:val="clear" w:color="auto" w:fill="FFFFFF"/>
        </w:rPr>
        <w:t xml:space="preserve">submit change requests </w:t>
      </w:r>
      <w:r>
        <w:rPr>
          <w:sz w:val="22"/>
          <w:szCs w:val="22"/>
          <w:shd w:val="clear" w:color="auto" w:fill="FFFFFF"/>
        </w:rPr>
        <w:t>recommend</w:t>
      </w:r>
      <w:r w:rsidR="005E4C5C">
        <w:rPr>
          <w:sz w:val="22"/>
          <w:szCs w:val="22"/>
          <w:shd w:val="clear" w:color="auto" w:fill="FFFFFF"/>
        </w:rPr>
        <w:t>ing</w:t>
      </w:r>
      <w:r>
        <w:rPr>
          <w:sz w:val="22"/>
          <w:szCs w:val="22"/>
          <w:shd w:val="clear" w:color="auto" w:fill="FFFFFF"/>
        </w:rPr>
        <w:t xml:space="preserve"> additions, revisions, or deletion of PSC</w:t>
      </w:r>
      <w:r w:rsidR="001D11F2">
        <w:rPr>
          <w:sz w:val="22"/>
          <w:szCs w:val="22"/>
          <w:shd w:val="clear" w:color="auto" w:fill="FFFFFF"/>
        </w:rPr>
        <w:t>s</w:t>
      </w:r>
      <w:r>
        <w:rPr>
          <w:sz w:val="22"/>
          <w:szCs w:val="22"/>
          <w:shd w:val="clear" w:color="auto" w:fill="FFFFFF"/>
        </w:rPr>
        <w:t xml:space="preserve"> in order to better track spend, formalize usage for increased consistency in PSC selection, and align commodity spend for better management and tracking. Creating </w:t>
      </w:r>
      <w:r w:rsidR="005E4C5C">
        <w:rPr>
          <w:sz w:val="22"/>
          <w:szCs w:val="22"/>
          <w:shd w:val="clear" w:color="auto" w:fill="FFFFFF"/>
        </w:rPr>
        <w:t xml:space="preserve">new </w:t>
      </w:r>
      <w:r>
        <w:rPr>
          <w:sz w:val="22"/>
          <w:szCs w:val="22"/>
          <w:shd w:val="clear" w:color="auto" w:fill="FFFFFF"/>
        </w:rPr>
        <w:t>PSC</w:t>
      </w:r>
      <w:r w:rsidR="001D11F2">
        <w:rPr>
          <w:sz w:val="22"/>
          <w:szCs w:val="22"/>
          <w:shd w:val="clear" w:color="auto" w:fill="FFFFFF"/>
        </w:rPr>
        <w:t>s</w:t>
      </w:r>
      <w:r>
        <w:rPr>
          <w:sz w:val="22"/>
          <w:szCs w:val="22"/>
          <w:shd w:val="clear" w:color="auto" w:fill="FFFFFF"/>
        </w:rPr>
        <w:t xml:space="preserve"> </w:t>
      </w:r>
      <w:r w:rsidR="005E4C5C">
        <w:rPr>
          <w:sz w:val="22"/>
          <w:szCs w:val="22"/>
          <w:shd w:val="clear" w:color="auto" w:fill="FFFFFF"/>
        </w:rPr>
        <w:t>help</w:t>
      </w:r>
      <w:r>
        <w:rPr>
          <w:sz w:val="22"/>
          <w:szCs w:val="22"/>
          <w:shd w:val="clear" w:color="auto" w:fill="FFFFFF"/>
        </w:rPr>
        <w:t xml:space="preserve"> elimina</w:t>
      </w:r>
      <w:r w:rsidR="00794686">
        <w:rPr>
          <w:sz w:val="22"/>
          <w:szCs w:val="22"/>
          <w:shd w:val="clear" w:color="auto" w:fill="FFFFFF"/>
        </w:rPr>
        <w:t>te redundancy, allow clearer</w:t>
      </w:r>
      <w:r>
        <w:rPr>
          <w:sz w:val="22"/>
          <w:szCs w:val="22"/>
          <w:shd w:val="clear" w:color="auto" w:fill="FFFFFF"/>
        </w:rPr>
        <w:t xml:space="preserve"> identification of commodities and industries under represented by existing codes</w:t>
      </w:r>
      <w:r w:rsidR="005E4C5C">
        <w:rPr>
          <w:sz w:val="22"/>
          <w:szCs w:val="22"/>
          <w:shd w:val="clear" w:color="auto" w:fill="FFFFFF"/>
        </w:rPr>
        <w:t>, and increase</w:t>
      </w:r>
      <w:r>
        <w:rPr>
          <w:sz w:val="22"/>
          <w:szCs w:val="22"/>
          <w:shd w:val="clear" w:color="auto" w:fill="FFFFFF"/>
        </w:rPr>
        <w:t xml:space="preserve"> accura</w:t>
      </w:r>
      <w:r w:rsidR="005E4C5C">
        <w:rPr>
          <w:sz w:val="22"/>
          <w:szCs w:val="22"/>
          <w:shd w:val="clear" w:color="auto" w:fill="FFFFFF"/>
        </w:rPr>
        <w:t>cy</w:t>
      </w:r>
      <w:r>
        <w:rPr>
          <w:sz w:val="22"/>
          <w:szCs w:val="22"/>
          <w:shd w:val="clear" w:color="auto" w:fill="FFFFFF"/>
        </w:rPr>
        <w:t xml:space="preserve"> report</w:t>
      </w:r>
      <w:r w:rsidR="005E4C5C">
        <w:rPr>
          <w:sz w:val="22"/>
          <w:szCs w:val="22"/>
          <w:shd w:val="clear" w:color="auto" w:fill="FFFFFF"/>
        </w:rPr>
        <w:t>ed</w:t>
      </w:r>
      <w:r>
        <w:rPr>
          <w:sz w:val="22"/>
          <w:szCs w:val="22"/>
          <w:shd w:val="clear" w:color="auto" w:fill="FFFFFF"/>
        </w:rPr>
        <w:t xml:space="preserve"> spend data. </w:t>
      </w:r>
    </w:p>
    <w:p w14:paraId="4633D8E6" w14:textId="5586E3F4" w:rsidR="00454C4E" w:rsidRDefault="00454C4E" w:rsidP="005E4C5C">
      <w:pPr>
        <w:pStyle w:val="Default"/>
        <w:rPr>
          <w:sz w:val="22"/>
          <w:szCs w:val="22"/>
          <w:shd w:val="clear" w:color="auto" w:fill="FFFFFF"/>
        </w:rPr>
      </w:pPr>
      <w:r>
        <w:rPr>
          <w:sz w:val="22"/>
          <w:szCs w:val="22"/>
          <w:shd w:val="clear" w:color="auto" w:fill="FFFFFF"/>
        </w:rPr>
        <w:lastRenderedPageBreak/>
        <w:t xml:space="preserve">Users </w:t>
      </w:r>
      <w:r w:rsidR="005E4C5C">
        <w:rPr>
          <w:sz w:val="22"/>
          <w:szCs w:val="22"/>
          <w:shd w:val="clear" w:color="auto" w:fill="FFFFFF"/>
        </w:rPr>
        <w:t xml:space="preserve">change request </w:t>
      </w:r>
      <w:r>
        <w:rPr>
          <w:sz w:val="22"/>
          <w:szCs w:val="22"/>
          <w:shd w:val="clear" w:color="auto" w:fill="FFFFFF"/>
        </w:rPr>
        <w:t xml:space="preserve">may </w:t>
      </w:r>
      <w:r w:rsidR="005E4C5C">
        <w:rPr>
          <w:sz w:val="22"/>
          <w:szCs w:val="22"/>
          <w:shd w:val="clear" w:color="auto" w:fill="FFFFFF"/>
        </w:rPr>
        <w:t xml:space="preserve">recommend </w:t>
      </w:r>
      <w:r>
        <w:rPr>
          <w:sz w:val="22"/>
          <w:szCs w:val="22"/>
          <w:shd w:val="clear" w:color="auto" w:fill="FFFFFF"/>
        </w:rPr>
        <w:t>the repurposing of existing PSCs whereby the</w:t>
      </w:r>
      <w:r w:rsidR="00794686">
        <w:rPr>
          <w:sz w:val="22"/>
          <w:szCs w:val="22"/>
          <w:shd w:val="clear" w:color="auto" w:fill="FFFFFF"/>
        </w:rPr>
        <w:t xml:space="preserve"> PSC</w:t>
      </w:r>
      <w:r w:rsidR="005E4C5C">
        <w:rPr>
          <w:sz w:val="22"/>
          <w:szCs w:val="22"/>
          <w:shd w:val="clear" w:color="auto" w:fill="FFFFFF"/>
        </w:rPr>
        <w:t>’s</w:t>
      </w:r>
      <w:r>
        <w:rPr>
          <w:sz w:val="22"/>
          <w:szCs w:val="22"/>
          <w:shd w:val="clear" w:color="auto" w:fill="FFFFFF"/>
        </w:rPr>
        <w:t xml:space="preserve"> description, title, or other attributes are changed to facilitate </w:t>
      </w:r>
      <w:r w:rsidR="00794686">
        <w:rPr>
          <w:sz w:val="22"/>
          <w:szCs w:val="22"/>
          <w:shd w:val="clear" w:color="auto" w:fill="FFFFFF"/>
        </w:rPr>
        <w:t xml:space="preserve">more </w:t>
      </w:r>
      <w:r>
        <w:rPr>
          <w:sz w:val="22"/>
          <w:szCs w:val="22"/>
          <w:shd w:val="clear" w:color="auto" w:fill="FFFFFF"/>
        </w:rPr>
        <w:t xml:space="preserve">accurate reporting </w:t>
      </w:r>
      <w:r w:rsidR="00794686">
        <w:rPr>
          <w:sz w:val="22"/>
          <w:szCs w:val="22"/>
          <w:shd w:val="clear" w:color="auto" w:fill="FFFFFF"/>
        </w:rPr>
        <w:t xml:space="preserve">for </w:t>
      </w:r>
      <w:r w:rsidR="005E4C5C">
        <w:rPr>
          <w:sz w:val="22"/>
          <w:szCs w:val="22"/>
          <w:shd w:val="clear" w:color="auto" w:fill="FFFFFF"/>
        </w:rPr>
        <w:t xml:space="preserve">the </w:t>
      </w:r>
      <w:r w:rsidR="00794686">
        <w:rPr>
          <w:sz w:val="22"/>
          <w:szCs w:val="22"/>
          <w:shd w:val="clear" w:color="auto" w:fill="FFFFFF"/>
        </w:rPr>
        <w:t>specific commodities</w:t>
      </w:r>
      <w:r w:rsidR="005E4C5C">
        <w:rPr>
          <w:sz w:val="22"/>
          <w:szCs w:val="22"/>
          <w:shd w:val="clear" w:color="auto" w:fill="FFFFFF"/>
        </w:rPr>
        <w:t xml:space="preserve"> which the revised PSC would cover</w:t>
      </w:r>
      <w:r>
        <w:rPr>
          <w:sz w:val="22"/>
          <w:szCs w:val="22"/>
          <w:shd w:val="clear" w:color="auto" w:fill="FFFFFF"/>
        </w:rPr>
        <w:t>.  There are also many PSC</w:t>
      </w:r>
      <w:r w:rsidR="001D11F2">
        <w:rPr>
          <w:sz w:val="22"/>
          <w:szCs w:val="22"/>
          <w:shd w:val="clear" w:color="auto" w:fill="FFFFFF"/>
        </w:rPr>
        <w:t xml:space="preserve">s </w:t>
      </w:r>
      <w:r>
        <w:rPr>
          <w:sz w:val="22"/>
          <w:szCs w:val="22"/>
          <w:shd w:val="clear" w:color="auto" w:fill="FFFFFF"/>
        </w:rPr>
        <w:t xml:space="preserve">that are used legitimately </w:t>
      </w:r>
      <w:r w:rsidR="00794686">
        <w:rPr>
          <w:sz w:val="22"/>
          <w:szCs w:val="22"/>
          <w:shd w:val="clear" w:color="auto" w:fill="FFFFFF"/>
        </w:rPr>
        <w:t xml:space="preserve">but </w:t>
      </w:r>
      <w:r w:rsidR="005E4C5C">
        <w:rPr>
          <w:sz w:val="22"/>
          <w:szCs w:val="22"/>
          <w:shd w:val="clear" w:color="auto" w:fill="FFFFFF"/>
        </w:rPr>
        <w:t xml:space="preserve">very </w:t>
      </w:r>
      <w:r>
        <w:rPr>
          <w:sz w:val="22"/>
          <w:szCs w:val="22"/>
          <w:shd w:val="clear" w:color="auto" w:fill="FFFFFF"/>
        </w:rPr>
        <w:t>infrequently</w:t>
      </w:r>
      <w:r w:rsidR="00794686">
        <w:rPr>
          <w:sz w:val="22"/>
          <w:szCs w:val="22"/>
          <w:shd w:val="clear" w:color="auto" w:fill="FFFFFF"/>
        </w:rPr>
        <w:t xml:space="preserve">. </w:t>
      </w:r>
      <w:r w:rsidR="005E4C5C">
        <w:rPr>
          <w:sz w:val="22"/>
          <w:szCs w:val="22"/>
          <w:shd w:val="clear" w:color="auto" w:fill="FFFFFF"/>
        </w:rPr>
        <w:t>Users can recommend removal of these PSC</w:t>
      </w:r>
      <w:r w:rsidR="000B399C">
        <w:rPr>
          <w:sz w:val="22"/>
          <w:szCs w:val="22"/>
          <w:shd w:val="clear" w:color="auto" w:fill="FFFFFF"/>
        </w:rPr>
        <w:t>s</w:t>
      </w:r>
      <w:r w:rsidR="005E4C5C">
        <w:rPr>
          <w:sz w:val="22"/>
          <w:szCs w:val="22"/>
          <w:shd w:val="clear" w:color="auto" w:fill="FFFFFF"/>
        </w:rPr>
        <w:t xml:space="preserve"> due to their obsolescence or disuse to further lessen the opportunities for spend data degradation. </w:t>
      </w:r>
      <w:r w:rsidR="00794686">
        <w:rPr>
          <w:sz w:val="22"/>
          <w:szCs w:val="22"/>
          <w:shd w:val="clear" w:color="auto" w:fill="FFFFFF"/>
        </w:rPr>
        <w:t>T</w:t>
      </w:r>
      <w:r>
        <w:rPr>
          <w:sz w:val="22"/>
          <w:szCs w:val="22"/>
          <w:shd w:val="clear" w:color="auto" w:fill="FFFFFF"/>
        </w:rPr>
        <w:t xml:space="preserve">he existence of these </w:t>
      </w:r>
      <w:r w:rsidR="00794686">
        <w:rPr>
          <w:sz w:val="22"/>
          <w:szCs w:val="22"/>
          <w:shd w:val="clear" w:color="auto" w:fill="FFFFFF"/>
        </w:rPr>
        <w:t xml:space="preserve">underused </w:t>
      </w:r>
      <w:r>
        <w:rPr>
          <w:sz w:val="22"/>
          <w:szCs w:val="22"/>
          <w:shd w:val="clear" w:color="auto" w:fill="FFFFFF"/>
        </w:rPr>
        <w:t xml:space="preserve">PSCs </w:t>
      </w:r>
      <w:r w:rsidR="005E4C5C">
        <w:rPr>
          <w:sz w:val="22"/>
          <w:szCs w:val="22"/>
          <w:shd w:val="clear" w:color="auto" w:fill="FFFFFF"/>
        </w:rPr>
        <w:t xml:space="preserve">with outdated or ambiguous attributes and function </w:t>
      </w:r>
      <w:r>
        <w:rPr>
          <w:sz w:val="22"/>
          <w:szCs w:val="22"/>
          <w:shd w:val="clear" w:color="auto" w:fill="FFFFFF"/>
        </w:rPr>
        <w:t>can</w:t>
      </w:r>
      <w:r w:rsidR="005E4C5C">
        <w:rPr>
          <w:sz w:val="22"/>
          <w:szCs w:val="22"/>
          <w:shd w:val="clear" w:color="auto" w:fill="FFFFFF"/>
        </w:rPr>
        <w:t xml:space="preserve"> over a period of time</w:t>
      </w:r>
      <w:r>
        <w:rPr>
          <w:sz w:val="22"/>
          <w:szCs w:val="22"/>
          <w:shd w:val="clear" w:color="auto" w:fill="FFFFFF"/>
        </w:rPr>
        <w:t xml:space="preserve"> lead to unintentional use and erroneous reporting. </w:t>
      </w:r>
    </w:p>
    <w:p w14:paraId="3CB06BA3" w14:textId="77777777" w:rsidR="00B42E1E" w:rsidRDefault="00B42E1E" w:rsidP="005E4C5C">
      <w:pPr>
        <w:pStyle w:val="Default"/>
        <w:rPr>
          <w:shd w:val="clear" w:color="auto" w:fill="FFFFFF"/>
        </w:rPr>
      </w:pPr>
    </w:p>
    <w:p w14:paraId="1106CF65" w14:textId="0CCA4811" w:rsidR="00D1182E" w:rsidRPr="00626E48" w:rsidRDefault="00FF604E" w:rsidP="005E4C5C">
      <w:pPr>
        <w:pStyle w:val="Default"/>
        <w:rPr>
          <w:color w:val="auto"/>
          <w:sz w:val="22"/>
          <w:szCs w:val="22"/>
          <w:u w:val="single"/>
        </w:rPr>
      </w:pPr>
      <w:bookmarkStart w:id="11" w:name="_Toc4138869"/>
      <w:r w:rsidRPr="00626E48">
        <w:rPr>
          <w:color w:val="auto"/>
          <w:sz w:val="22"/>
          <w:szCs w:val="22"/>
          <w:u w:val="single"/>
        </w:rPr>
        <w:t xml:space="preserve">Step 2 - </w:t>
      </w:r>
      <w:r w:rsidR="00B36BC3" w:rsidRPr="00626E48">
        <w:rPr>
          <w:color w:val="auto"/>
          <w:sz w:val="22"/>
          <w:szCs w:val="22"/>
          <w:u w:val="single"/>
        </w:rPr>
        <w:t>Assign</w:t>
      </w:r>
      <w:r w:rsidR="00D1182E" w:rsidRPr="00626E48">
        <w:rPr>
          <w:color w:val="auto"/>
          <w:sz w:val="22"/>
          <w:szCs w:val="22"/>
          <w:u w:val="single"/>
        </w:rPr>
        <w:t xml:space="preserve"> Change Requests</w:t>
      </w:r>
      <w:bookmarkEnd w:id="11"/>
    </w:p>
    <w:p w14:paraId="42BA275A" w14:textId="0EDB6807" w:rsidR="004E35ED" w:rsidRPr="00626E48" w:rsidRDefault="009F2A34">
      <w:pPr>
        <w:pStyle w:val="NoSpacing"/>
        <w:rPr>
          <w:color w:val="auto"/>
          <w:shd w:val="clear" w:color="auto" w:fill="FFFFFF"/>
        </w:rPr>
      </w:pPr>
      <w:r w:rsidRPr="00626E48">
        <w:rPr>
          <w:color w:val="auto"/>
          <w:shd w:val="clear" w:color="auto" w:fill="FFFFFF"/>
        </w:rPr>
        <w:t>T</w:t>
      </w:r>
      <w:r w:rsidR="00D1182E" w:rsidRPr="00626E48">
        <w:rPr>
          <w:color w:val="auto"/>
          <w:shd w:val="clear" w:color="auto" w:fill="FFFFFF"/>
        </w:rPr>
        <w:t xml:space="preserve">he Governmentwide </w:t>
      </w:r>
      <w:r w:rsidR="00D1182E" w:rsidRPr="00626E48">
        <w:rPr>
          <w:color w:val="auto"/>
        </w:rPr>
        <w:t>Category Management Program Management</w:t>
      </w:r>
      <w:r w:rsidR="00D1182E" w:rsidRPr="00626E48">
        <w:rPr>
          <w:color w:val="auto"/>
          <w:shd w:val="clear" w:color="auto" w:fill="FFFFFF"/>
        </w:rPr>
        <w:t xml:space="preserve"> Office (GW CM PMO)</w:t>
      </w:r>
      <w:r w:rsidRPr="00626E48">
        <w:rPr>
          <w:color w:val="auto"/>
          <w:shd w:val="clear" w:color="auto" w:fill="FFFFFF"/>
        </w:rPr>
        <w:t xml:space="preserve"> will assist </w:t>
      </w:r>
      <w:r w:rsidR="0004107E" w:rsidRPr="00626E48">
        <w:rPr>
          <w:color w:val="auto"/>
          <w:shd w:val="clear" w:color="auto" w:fill="FFFFFF"/>
        </w:rPr>
        <w:t xml:space="preserve">IAE </w:t>
      </w:r>
      <w:r w:rsidRPr="00626E48">
        <w:rPr>
          <w:color w:val="auto"/>
          <w:shd w:val="clear" w:color="auto" w:fill="FFFFFF"/>
        </w:rPr>
        <w:t xml:space="preserve">with </w:t>
      </w:r>
      <w:r w:rsidR="00314FF7" w:rsidRPr="00626E48">
        <w:rPr>
          <w:color w:val="auto"/>
          <w:shd w:val="clear" w:color="auto" w:fill="FFFFFF"/>
        </w:rPr>
        <w:t xml:space="preserve">assigning </w:t>
      </w:r>
      <w:r w:rsidRPr="00626E48">
        <w:rPr>
          <w:color w:val="auto"/>
          <w:shd w:val="clear" w:color="auto" w:fill="FFFFFF"/>
        </w:rPr>
        <w:t xml:space="preserve">the </w:t>
      </w:r>
      <w:r w:rsidR="00E51440" w:rsidRPr="00626E48">
        <w:rPr>
          <w:color w:val="auto"/>
          <w:shd w:val="clear" w:color="auto" w:fill="FFFFFF"/>
        </w:rPr>
        <w:t>proposed change requests</w:t>
      </w:r>
      <w:r w:rsidR="0041347A" w:rsidRPr="00626E48">
        <w:rPr>
          <w:color w:val="auto"/>
          <w:shd w:val="clear" w:color="auto" w:fill="FFFFFF"/>
        </w:rPr>
        <w:t xml:space="preserve"> </w:t>
      </w:r>
      <w:r w:rsidR="00314FF7" w:rsidRPr="00626E48">
        <w:rPr>
          <w:color w:val="auto"/>
          <w:shd w:val="clear" w:color="auto" w:fill="FFFFFF"/>
        </w:rPr>
        <w:t xml:space="preserve">for PSC in the Civilian Spend Categories 1-10 </w:t>
      </w:r>
      <w:r w:rsidR="00132157" w:rsidRPr="00626E48">
        <w:rPr>
          <w:color w:val="auto"/>
          <w:shd w:val="clear" w:color="auto" w:fill="FFFFFF"/>
        </w:rPr>
        <w:t>t</w:t>
      </w:r>
      <w:r w:rsidR="00D1182E" w:rsidRPr="00626E48">
        <w:rPr>
          <w:color w:val="auto"/>
          <w:shd w:val="clear" w:color="auto" w:fill="FFFFFF"/>
        </w:rPr>
        <w:t>o the appropriate SME</w:t>
      </w:r>
      <w:r w:rsidR="00EF429B" w:rsidRPr="00626E48">
        <w:rPr>
          <w:color w:val="auto"/>
          <w:shd w:val="clear" w:color="auto" w:fill="FFFFFF"/>
        </w:rPr>
        <w:t>s</w:t>
      </w:r>
      <w:r w:rsidR="00D1182E" w:rsidRPr="00626E48">
        <w:rPr>
          <w:color w:val="auto"/>
          <w:shd w:val="clear" w:color="auto" w:fill="FFFFFF"/>
        </w:rPr>
        <w:t xml:space="preserve">.  </w:t>
      </w:r>
      <w:r w:rsidR="000939A3" w:rsidRPr="00626E48">
        <w:rPr>
          <w:color w:val="auto"/>
          <w:shd w:val="clear" w:color="auto" w:fill="FFFFFF"/>
        </w:rPr>
        <w:t>DoD’s SMEs will be forwarded c</w:t>
      </w:r>
      <w:r w:rsidR="00B36BC3" w:rsidRPr="00626E48">
        <w:rPr>
          <w:color w:val="auto"/>
          <w:shd w:val="clear" w:color="auto" w:fill="FFFFFF"/>
        </w:rPr>
        <w:t>hange requests for PSCs in the Defense-Centric Spend Categories</w:t>
      </w:r>
      <w:r w:rsidR="00314FF7" w:rsidRPr="00626E48">
        <w:rPr>
          <w:color w:val="auto"/>
          <w:shd w:val="clear" w:color="auto" w:fill="FFFFFF"/>
        </w:rPr>
        <w:t xml:space="preserve"> 11-16, 18, and 19</w:t>
      </w:r>
      <w:r w:rsidR="00B36BC3" w:rsidRPr="00626E48">
        <w:rPr>
          <w:color w:val="auto"/>
        </w:rPr>
        <w:t>.</w:t>
      </w:r>
      <w:r w:rsidR="00314FF7" w:rsidRPr="00626E48">
        <w:rPr>
          <w:color w:val="auto"/>
        </w:rPr>
        <w:t xml:space="preserve"> The </w:t>
      </w:r>
      <w:r w:rsidR="005F3481" w:rsidRPr="00626E48">
        <w:rPr>
          <w:color w:val="auto"/>
        </w:rPr>
        <w:t xml:space="preserve">Federal R&amp;D </w:t>
      </w:r>
      <w:r w:rsidR="00AF759F" w:rsidRPr="00626E48">
        <w:rPr>
          <w:color w:val="auto"/>
        </w:rPr>
        <w:t>CoP</w:t>
      </w:r>
      <w:r w:rsidR="005F3481" w:rsidRPr="00626E48">
        <w:rPr>
          <w:color w:val="auto"/>
        </w:rPr>
        <w:t xml:space="preserve"> </w:t>
      </w:r>
      <w:r w:rsidR="00FF604E" w:rsidRPr="00626E48">
        <w:rPr>
          <w:color w:val="auto"/>
        </w:rPr>
        <w:t xml:space="preserve">will </w:t>
      </w:r>
      <w:r w:rsidR="00314FF7" w:rsidRPr="00626E48">
        <w:rPr>
          <w:color w:val="auto"/>
        </w:rPr>
        <w:t xml:space="preserve">receive all PSC </w:t>
      </w:r>
      <w:r w:rsidR="00E51440" w:rsidRPr="00626E48">
        <w:rPr>
          <w:color w:val="auto"/>
        </w:rPr>
        <w:t>change request</w:t>
      </w:r>
      <w:r w:rsidR="00012687" w:rsidRPr="00626E48">
        <w:rPr>
          <w:color w:val="auto"/>
        </w:rPr>
        <w:t>s</w:t>
      </w:r>
      <w:r w:rsidR="00E51440" w:rsidRPr="00626E48">
        <w:rPr>
          <w:color w:val="auto"/>
        </w:rPr>
        <w:t xml:space="preserve"> </w:t>
      </w:r>
      <w:r w:rsidR="00314FF7" w:rsidRPr="00626E48">
        <w:rPr>
          <w:color w:val="auto"/>
        </w:rPr>
        <w:t>identified for Category 17</w:t>
      </w:r>
      <w:r w:rsidR="006326B1" w:rsidRPr="00626E48">
        <w:rPr>
          <w:color w:val="auto"/>
        </w:rPr>
        <w:t>.</w:t>
      </w:r>
      <w:r w:rsidR="006C5F4A" w:rsidRPr="00626E48">
        <w:rPr>
          <w:color w:val="auto"/>
          <w:shd w:val="clear" w:color="auto" w:fill="FFFFFF"/>
        </w:rPr>
        <w:t xml:space="preserve">  </w:t>
      </w:r>
    </w:p>
    <w:p w14:paraId="73DD2EA7" w14:textId="4BF9FB2B" w:rsidR="006B6F20" w:rsidRPr="00626E48" w:rsidRDefault="00FF604E">
      <w:pPr>
        <w:pStyle w:val="Heading1"/>
        <w:numPr>
          <w:ilvl w:val="0"/>
          <w:numId w:val="0"/>
        </w:numPr>
        <w:spacing w:line="240" w:lineRule="auto"/>
        <w:rPr>
          <w:color w:val="auto"/>
          <w:sz w:val="22"/>
          <w:szCs w:val="22"/>
          <w:u w:val="single"/>
        </w:rPr>
      </w:pPr>
      <w:bookmarkStart w:id="12" w:name="_Toc4138870"/>
      <w:r w:rsidRPr="00626E48">
        <w:rPr>
          <w:color w:val="auto"/>
          <w:sz w:val="22"/>
          <w:szCs w:val="22"/>
          <w:u w:val="single"/>
        </w:rPr>
        <w:t>Step 3 -</w:t>
      </w:r>
      <w:r w:rsidR="00B4106F" w:rsidRPr="00626E48">
        <w:rPr>
          <w:color w:val="auto"/>
          <w:sz w:val="22"/>
          <w:szCs w:val="22"/>
          <w:u w:val="single"/>
        </w:rPr>
        <w:t xml:space="preserve"> </w:t>
      </w:r>
      <w:r w:rsidR="00E51440" w:rsidRPr="00626E48">
        <w:rPr>
          <w:color w:val="auto"/>
          <w:sz w:val="22"/>
          <w:szCs w:val="22"/>
          <w:u w:val="single"/>
        </w:rPr>
        <w:t>Review and Analyze</w:t>
      </w:r>
      <w:bookmarkEnd w:id="12"/>
    </w:p>
    <w:p w14:paraId="2CAFA095" w14:textId="786FCDB7" w:rsidR="00E16660" w:rsidRPr="00626E48" w:rsidRDefault="0041347A">
      <w:pPr>
        <w:pStyle w:val="NoSpacing"/>
        <w:rPr>
          <w:color w:val="auto"/>
          <w:shd w:val="clear" w:color="auto" w:fill="FFFFFF"/>
        </w:rPr>
      </w:pPr>
      <w:r w:rsidRPr="00626E48">
        <w:rPr>
          <w:color w:val="auto"/>
        </w:rPr>
        <w:t>T</w:t>
      </w:r>
      <w:r w:rsidR="004E35ED" w:rsidRPr="00626E48">
        <w:rPr>
          <w:color w:val="auto"/>
        </w:rPr>
        <w:t xml:space="preserve">he SMEs </w:t>
      </w:r>
      <w:r w:rsidR="003150D7" w:rsidRPr="00626E48">
        <w:rPr>
          <w:color w:val="auto"/>
        </w:rPr>
        <w:t xml:space="preserve">for </w:t>
      </w:r>
      <w:r w:rsidR="001D11F2">
        <w:rPr>
          <w:color w:val="auto"/>
        </w:rPr>
        <w:t xml:space="preserve">the </w:t>
      </w:r>
      <w:r w:rsidR="003150D7" w:rsidRPr="00626E48">
        <w:rPr>
          <w:color w:val="auto"/>
          <w:shd w:val="clear" w:color="auto" w:fill="FFFFFF"/>
        </w:rPr>
        <w:t>Civilian Spend Categories</w:t>
      </w:r>
      <w:r w:rsidR="003150D7" w:rsidRPr="00626E48">
        <w:rPr>
          <w:color w:val="auto"/>
        </w:rPr>
        <w:t xml:space="preserve"> </w:t>
      </w:r>
      <w:r w:rsidR="004E35ED" w:rsidRPr="00626E48">
        <w:rPr>
          <w:color w:val="auto"/>
        </w:rPr>
        <w:t xml:space="preserve">shall review and analyze </w:t>
      </w:r>
      <w:r w:rsidR="00B85D3F" w:rsidRPr="00626E48">
        <w:rPr>
          <w:color w:val="auto"/>
        </w:rPr>
        <w:t xml:space="preserve">the </w:t>
      </w:r>
      <w:r w:rsidR="003150D7" w:rsidRPr="00626E48">
        <w:rPr>
          <w:color w:val="auto"/>
        </w:rPr>
        <w:t xml:space="preserve">assigned </w:t>
      </w:r>
      <w:r w:rsidR="00E51440" w:rsidRPr="00626E48">
        <w:rPr>
          <w:color w:val="auto"/>
        </w:rPr>
        <w:t xml:space="preserve">PSC </w:t>
      </w:r>
      <w:r w:rsidR="004E35ED" w:rsidRPr="00626E48">
        <w:rPr>
          <w:color w:val="auto"/>
        </w:rPr>
        <w:t xml:space="preserve">change requests in accordance with </w:t>
      </w:r>
      <w:r w:rsidR="0045540A" w:rsidRPr="00626E48">
        <w:rPr>
          <w:color w:val="auto"/>
        </w:rPr>
        <w:t>their respective</w:t>
      </w:r>
      <w:r w:rsidR="004E35ED" w:rsidRPr="00626E48">
        <w:rPr>
          <w:color w:val="auto"/>
        </w:rPr>
        <w:t xml:space="preserve"> established processes</w:t>
      </w:r>
      <w:r w:rsidR="00B50557" w:rsidRPr="00626E48">
        <w:rPr>
          <w:color w:val="auto"/>
        </w:rPr>
        <w:t xml:space="preserve">.  </w:t>
      </w:r>
      <w:r w:rsidR="00E16660" w:rsidRPr="00626E48">
        <w:rPr>
          <w:color w:val="auto"/>
        </w:rPr>
        <w:t>DoD’s SMEs will review and analyze assigned change requests in accordance with DoD’s established processes</w:t>
      </w:r>
      <w:r w:rsidR="00B40E5F" w:rsidRPr="00626E48">
        <w:rPr>
          <w:color w:val="auto"/>
        </w:rPr>
        <w:t xml:space="preserve">; </w:t>
      </w:r>
      <w:r w:rsidR="003B2985" w:rsidRPr="00626E48">
        <w:rPr>
          <w:color w:val="auto"/>
        </w:rPr>
        <w:t xml:space="preserve">DLA manages and follows DoD policies and processes to analyze and approve proposed changes to PSCs related to supply.  </w:t>
      </w:r>
      <w:r w:rsidR="00E16660" w:rsidRPr="00626E48">
        <w:rPr>
          <w:color w:val="auto"/>
        </w:rPr>
        <w:t xml:space="preserve">The Federal R&amp;D </w:t>
      </w:r>
      <w:r w:rsidR="00456DFC" w:rsidRPr="00626E48">
        <w:rPr>
          <w:color w:val="auto"/>
        </w:rPr>
        <w:t>CoP</w:t>
      </w:r>
      <w:r w:rsidR="00E16660" w:rsidRPr="00626E48">
        <w:rPr>
          <w:color w:val="auto"/>
        </w:rPr>
        <w:t xml:space="preserve"> will </w:t>
      </w:r>
      <w:r w:rsidR="003150D7" w:rsidRPr="00626E48">
        <w:rPr>
          <w:color w:val="auto"/>
        </w:rPr>
        <w:t xml:space="preserve">review </w:t>
      </w:r>
      <w:r w:rsidR="009852E3" w:rsidRPr="00626E48">
        <w:rPr>
          <w:color w:val="auto"/>
        </w:rPr>
        <w:t xml:space="preserve">and analyze </w:t>
      </w:r>
      <w:r w:rsidR="003150D7" w:rsidRPr="00626E48">
        <w:rPr>
          <w:color w:val="auto"/>
        </w:rPr>
        <w:t xml:space="preserve">change requests </w:t>
      </w:r>
      <w:r w:rsidR="00E16660" w:rsidRPr="00626E48">
        <w:rPr>
          <w:color w:val="auto"/>
        </w:rPr>
        <w:t xml:space="preserve">identified for </w:t>
      </w:r>
      <w:r w:rsidR="003150D7" w:rsidRPr="00626E48">
        <w:rPr>
          <w:color w:val="auto"/>
        </w:rPr>
        <w:t xml:space="preserve">R&amp;D or </w:t>
      </w:r>
      <w:r w:rsidR="00E16660" w:rsidRPr="00626E48">
        <w:rPr>
          <w:color w:val="auto"/>
        </w:rPr>
        <w:t>Category 17 in accordance with its established processes.</w:t>
      </w:r>
      <w:r w:rsidR="00E16660" w:rsidRPr="00626E48">
        <w:rPr>
          <w:color w:val="auto"/>
          <w:shd w:val="clear" w:color="auto" w:fill="FFFFFF"/>
        </w:rPr>
        <w:t xml:space="preserve">  </w:t>
      </w:r>
    </w:p>
    <w:p w14:paraId="3D3FFAAE" w14:textId="46CAD0A5" w:rsidR="00B36BC3" w:rsidRPr="00626E48" w:rsidRDefault="00FF604E">
      <w:pPr>
        <w:pStyle w:val="Heading1"/>
        <w:numPr>
          <w:ilvl w:val="0"/>
          <w:numId w:val="0"/>
        </w:numPr>
        <w:spacing w:line="240" w:lineRule="auto"/>
        <w:rPr>
          <w:color w:val="auto"/>
          <w:sz w:val="22"/>
          <w:szCs w:val="22"/>
          <w:u w:val="single"/>
        </w:rPr>
      </w:pPr>
      <w:bookmarkStart w:id="13" w:name="_Toc4138871"/>
      <w:r w:rsidRPr="00626E48">
        <w:rPr>
          <w:color w:val="auto"/>
          <w:sz w:val="22"/>
          <w:szCs w:val="22"/>
          <w:u w:val="single"/>
        </w:rPr>
        <w:t>Step 4 -</w:t>
      </w:r>
      <w:r w:rsidR="00B36BC3" w:rsidRPr="00626E48">
        <w:rPr>
          <w:color w:val="auto"/>
          <w:sz w:val="22"/>
          <w:szCs w:val="22"/>
          <w:u w:val="single"/>
        </w:rPr>
        <w:t xml:space="preserve"> Recommendations</w:t>
      </w:r>
      <w:bookmarkEnd w:id="13"/>
    </w:p>
    <w:p w14:paraId="677765A3" w14:textId="11C2B2C8" w:rsidR="00D82081" w:rsidRPr="00626E48" w:rsidRDefault="00155E9D">
      <w:pPr>
        <w:pStyle w:val="NoSpacing"/>
        <w:rPr>
          <w:color w:val="auto"/>
          <w:shd w:val="clear" w:color="auto" w:fill="FFFFFF"/>
        </w:rPr>
      </w:pPr>
      <w:r w:rsidRPr="00626E48">
        <w:rPr>
          <w:color w:val="auto"/>
        </w:rPr>
        <w:t xml:space="preserve">The SMEs shall </w:t>
      </w:r>
      <w:r w:rsidRPr="00626E48">
        <w:rPr>
          <w:color w:val="auto"/>
          <w:shd w:val="clear" w:color="auto" w:fill="FFFFFF"/>
        </w:rPr>
        <w:t xml:space="preserve">complete Appendix B - PSC Change Business Case if they are recommending the proposed PSC change requests to the PCE.  </w:t>
      </w:r>
      <w:r w:rsidR="003A65F6" w:rsidRPr="00626E48">
        <w:rPr>
          <w:color w:val="auto"/>
          <w:shd w:val="clear" w:color="auto" w:fill="FFFFFF"/>
        </w:rPr>
        <w:t xml:space="preserve">The business case proposal is to be filled out, even if the SME disagrees with the </w:t>
      </w:r>
      <w:r w:rsidRPr="00626E48">
        <w:rPr>
          <w:color w:val="auto"/>
          <w:shd w:val="clear" w:color="auto" w:fill="FFFFFF"/>
        </w:rPr>
        <w:t>proposed solution</w:t>
      </w:r>
      <w:r w:rsidR="003A65F6" w:rsidRPr="00626E48">
        <w:rPr>
          <w:color w:val="auto"/>
          <w:shd w:val="clear" w:color="auto" w:fill="FFFFFF"/>
        </w:rPr>
        <w:t xml:space="preserve">.  </w:t>
      </w:r>
      <w:r w:rsidR="005505F8" w:rsidRPr="00626E48">
        <w:rPr>
          <w:color w:val="auto"/>
          <w:shd w:val="clear" w:color="auto" w:fill="FFFFFF"/>
        </w:rPr>
        <w:t xml:space="preserve">The </w:t>
      </w:r>
      <w:r w:rsidR="00311F2B" w:rsidRPr="00626E48">
        <w:rPr>
          <w:color w:val="auto"/>
        </w:rPr>
        <w:t>business case</w:t>
      </w:r>
      <w:r w:rsidR="00B43D9A" w:rsidRPr="00626E48">
        <w:rPr>
          <w:color w:val="auto"/>
        </w:rPr>
        <w:t xml:space="preserve">s and </w:t>
      </w:r>
      <w:r w:rsidR="00311F2B" w:rsidRPr="00626E48">
        <w:rPr>
          <w:color w:val="auto"/>
        </w:rPr>
        <w:t xml:space="preserve">supporting documentation </w:t>
      </w:r>
      <w:r w:rsidR="00B7232A" w:rsidRPr="00626E48">
        <w:rPr>
          <w:color w:val="auto"/>
        </w:rPr>
        <w:t xml:space="preserve">that are to reviewed by the PCE </w:t>
      </w:r>
      <w:r w:rsidR="005505F8" w:rsidRPr="00626E48">
        <w:rPr>
          <w:color w:val="auto"/>
        </w:rPr>
        <w:t>will be:</w:t>
      </w:r>
      <w:r w:rsidR="00D82081" w:rsidRPr="00626E48">
        <w:rPr>
          <w:color w:val="auto"/>
          <w:shd w:val="clear" w:color="auto" w:fill="FFFFFF"/>
        </w:rPr>
        <w:t xml:space="preserve"> </w:t>
      </w:r>
    </w:p>
    <w:p w14:paraId="13335FFE" w14:textId="77777777" w:rsidR="00D82081" w:rsidRPr="00626E48" w:rsidRDefault="00D82081">
      <w:pPr>
        <w:pStyle w:val="NoSpacing"/>
        <w:rPr>
          <w:color w:val="auto"/>
          <w:shd w:val="clear" w:color="auto" w:fill="FFFFFF"/>
        </w:rPr>
      </w:pPr>
    </w:p>
    <w:p w14:paraId="4024E3B8" w14:textId="4C58E409" w:rsidR="00D82081" w:rsidRPr="00626E48" w:rsidRDefault="00D82081">
      <w:pPr>
        <w:pStyle w:val="NoSpacing"/>
        <w:numPr>
          <w:ilvl w:val="0"/>
          <w:numId w:val="11"/>
        </w:numPr>
        <w:rPr>
          <w:color w:val="auto"/>
          <w:shd w:val="clear" w:color="auto" w:fill="FFFFFF"/>
        </w:rPr>
      </w:pPr>
      <w:r w:rsidRPr="00626E48">
        <w:rPr>
          <w:color w:val="auto"/>
          <w:shd w:val="clear" w:color="auto" w:fill="FFFFFF"/>
        </w:rPr>
        <w:t>posted to OMB MAX</w:t>
      </w:r>
      <w:r w:rsidR="0095099A" w:rsidRPr="00626E48">
        <w:rPr>
          <w:color w:val="auto"/>
          <w:shd w:val="clear" w:color="auto" w:fill="FFFFFF"/>
        </w:rPr>
        <w:t xml:space="preserve"> at </w:t>
      </w:r>
      <w:r w:rsidR="002043C8" w:rsidRPr="00626E48">
        <w:rPr>
          <w:color w:val="auto"/>
          <w:shd w:val="clear" w:color="auto" w:fill="FFFFFF"/>
        </w:rPr>
        <w:t xml:space="preserve">   </w:t>
      </w:r>
      <w:r w:rsidR="00B6052B" w:rsidRPr="00626E48">
        <w:rPr>
          <w:color w:val="auto"/>
          <w:u w:val="single"/>
          <w:shd w:val="clear" w:color="auto" w:fill="FFFFFF"/>
        </w:rPr>
        <w:t>https://community.max.gov/display/Management/Product+Service+Code+%28PSC%29+Management</w:t>
      </w:r>
      <w:r w:rsidR="00C82117" w:rsidRPr="00626E48">
        <w:rPr>
          <w:color w:val="auto"/>
          <w:shd w:val="clear" w:color="auto" w:fill="FFFFFF"/>
        </w:rPr>
        <w:t>,</w:t>
      </w:r>
      <w:r w:rsidR="00792A87" w:rsidRPr="00626E48">
        <w:rPr>
          <w:color w:val="auto"/>
          <w:shd w:val="clear" w:color="auto" w:fill="FFFFFF"/>
        </w:rPr>
        <w:t xml:space="preserve"> </w:t>
      </w:r>
      <w:r w:rsidR="00967077" w:rsidRPr="00626E48">
        <w:rPr>
          <w:color w:val="auto"/>
          <w:shd w:val="clear" w:color="auto" w:fill="FFFFFF"/>
        </w:rPr>
        <w:t>as this allows the PCE and the SMEs to have visibility to the feedback process</w:t>
      </w:r>
      <w:r w:rsidR="005505F8" w:rsidRPr="00626E48">
        <w:rPr>
          <w:color w:val="auto"/>
          <w:shd w:val="clear" w:color="auto" w:fill="FFFFFF"/>
        </w:rPr>
        <w:t xml:space="preserve">, and </w:t>
      </w:r>
    </w:p>
    <w:p w14:paraId="6F9C3489" w14:textId="07744E97" w:rsidR="00D82081" w:rsidRPr="00626E48" w:rsidRDefault="005505F8">
      <w:pPr>
        <w:pStyle w:val="NoSpacing"/>
        <w:numPr>
          <w:ilvl w:val="0"/>
          <w:numId w:val="11"/>
        </w:numPr>
        <w:rPr>
          <w:color w:val="auto"/>
          <w:shd w:val="clear" w:color="auto" w:fill="FFFFFF"/>
        </w:rPr>
      </w:pPr>
      <w:r w:rsidRPr="00626E48">
        <w:rPr>
          <w:color w:val="auto"/>
          <w:shd w:val="clear" w:color="auto" w:fill="FFFFFF"/>
        </w:rPr>
        <w:t>use</w:t>
      </w:r>
      <w:r w:rsidR="00607871" w:rsidRPr="00626E48">
        <w:rPr>
          <w:color w:val="auto"/>
          <w:shd w:val="clear" w:color="auto" w:fill="FFFFFF"/>
        </w:rPr>
        <w:t>d</w:t>
      </w:r>
      <w:r w:rsidRPr="00626E48">
        <w:rPr>
          <w:color w:val="auto"/>
          <w:shd w:val="clear" w:color="auto" w:fill="FFFFFF"/>
        </w:rPr>
        <w:t xml:space="preserve"> as the basis for the SMEs formal presentation to the PCE.</w:t>
      </w:r>
      <w:r w:rsidR="00175877" w:rsidRPr="00626E48">
        <w:rPr>
          <w:color w:val="auto"/>
          <w:shd w:val="clear" w:color="auto" w:fill="FFFFFF"/>
        </w:rPr>
        <w:t xml:space="preserve">  </w:t>
      </w:r>
    </w:p>
    <w:p w14:paraId="66E5A68D" w14:textId="77777777" w:rsidR="00D82081" w:rsidRPr="00626E48" w:rsidRDefault="00D82081">
      <w:pPr>
        <w:pStyle w:val="NoSpacing"/>
        <w:rPr>
          <w:color w:val="auto"/>
          <w:shd w:val="clear" w:color="auto" w:fill="FFFFFF"/>
        </w:rPr>
      </w:pPr>
    </w:p>
    <w:p w14:paraId="40135EDE" w14:textId="2BE0795A" w:rsidR="00F64A4D" w:rsidRPr="00626E48" w:rsidRDefault="008546F8">
      <w:pPr>
        <w:pStyle w:val="NoSpacing"/>
        <w:rPr>
          <w:color w:val="auto"/>
        </w:rPr>
      </w:pPr>
      <w:r w:rsidRPr="00626E48">
        <w:rPr>
          <w:color w:val="auto"/>
        </w:rPr>
        <w:t xml:space="preserve">The SMEs in all areas must brief the PCE to obtain interagency feedback and </w:t>
      </w:r>
      <w:r w:rsidR="0006593B" w:rsidRPr="00626E48">
        <w:rPr>
          <w:color w:val="auto"/>
        </w:rPr>
        <w:t>approval</w:t>
      </w:r>
      <w:r w:rsidRPr="00626E48">
        <w:rPr>
          <w:color w:val="auto"/>
        </w:rPr>
        <w:t xml:space="preserve"> on the</w:t>
      </w:r>
      <w:r w:rsidR="0006593B" w:rsidRPr="00626E48">
        <w:rPr>
          <w:color w:val="auto"/>
        </w:rPr>
        <w:t xml:space="preserve"> recommended</w:t>
      </w:r>
      <w:r w:rsidRPr="00626E48">
        <w:rPr>
          <w:color w:val="auto"/>
        </w:rPr>
        <w:t xml:space="preserve"> proposed solutions </w:t>
      </w:r>
      <w:r w:rsidR="0045540A" w:rsidRPr="00626E48">
        <w:rPr>
          <w:color w:val="auto"/>
        </w:rPr>
        <w:t>for data management.</w:t>
      </w:r>
      <w:r w:rsidR="00493C9B" w:rsidRPr="00626E48">
        <w:rPr>
          <w:color w:val="auto"/>
        </w:rPr>
        <w:t xml:space="preserve">  </w:t>
      </w:r>
      <w:r w:rsidR="007C3FCA" w:rsidRPr="00626E48">
        <w:rPr>
          <w:color w:val="auto"/>
        </w:rPr>
        <w:t xml:space="preserve">For </w:t>
      </w:r>
      <w:r w:rsidR="00D82081" w:rsidRPr="00626E48">
        <w:rPr>
          <w:color w:val="auto"/>
        </w:rPr>
        <w:t xml:space="preserve">PSC </w:t>
      </w:r>
      <w:r w:rsidR="007C3FCA" w:rsidRPr="00626E48">
        <w:rPr>
          <w:color w:val="auto"/>
        </w:rPr>
        <w:t>change request</w:t>
      </w:r>
      <w:r w:rsidR="00F51FAE" w:rsidRPr="00626E48">
        <w:rPr>
          <w:color w:val="auto"/>
        </w:rPr>
        <w:t>s</w:t>
      </w:r>
      <w:r w:rsidR="007C3FCA" w:rsidRPr="00626E48">
        <w:rPr>
          <w:color w:val="auto"/>
        </w:rPr>
        <w:t xml:space="preserve"> not recommended to the </w:t>
      </w:r>
      <w:r w:rsidR="004E35ED" w:rsidRPr="00626E48">
        <w:rPr>
          <w:color w:val="auto"/>
        </w:rPr>
        <w:t>P</w:t>
      </w:r>
      <w:r w:rsidR="007C3FCA" w:rsidRPr="00626E48">
        <w:rPr>
          <w:color w:val="auto"/>
        </w:rPr>
        <w:t>CE, t</w:t>
      </w:r>
      <w:r w:rsidR="006B6F20" w:rsidRPr="00626E48">
        <w:rPr>
          <w:color w:val="auto"/>
        </w:rPr>
        <w:t xml:space="preserve">he SMEs </w:t>
      </w:r>
      <w:r w:rsidR="007C3FCA" w:rsidRPr="00626E48">
        <w:rPr>
          <w:color w:val="auto"/>
        </w:rPr>
        <w:t>shall</w:t>
      </w:r>
      <w:r w:rsidR="006B6F20" w:rsidRPr="00626E48">
        <w:rPr>
          <w:color w:val="auto"/>
        </w:rPr>
        <w:t xml:space="preserve"> provide the </w:t>
      </w:r>
      <w:r w:rsidR="007C3FCA" w:rsidRPr="00626E48">
        <w:rPr>
          <w:color w:val="auto"/>
        </w:rPr>
        <w:t xml:space="preserve">submitter the </w:t>
      </w:r>
      <w:r w:rsidR="006B6F20" w:rsidRPr="00626E48">
        <w:rPr>
          <w:color w:val="auto"/>
        </w:rPr>
        <w:t xml:space="preserve">rationale </w:t>
      </w:r>
      <w:r w:rsidR="00C865B6" w:rsidRPr="00626E48">
        <w:rPr>
          <w:color w:val="auto"/>
        </w:rPr>
        <w:t>for the rejection</w:t>
      </w:r>
      <w:r w:rsidR="003A65F6" w:rsidRPr="00626E48">
        <w:rPr>
          <w:color w:val="auto"/>
        </w:rPr>
        <w:t xml:space="preserve"> as </w:t>
      </w:r>
      <w:r w:rsidR="001E2232" w:rsidRPr="00626E48">
        <w:rPr>
          <w:color w:val="auto"/>
        </w:rPr>
        <w:t xml:space="preserve">documented </w:t>
      </w:r>
      <w:r w:rsidR="003A65F6" w:rsidRPr="00626E48">
        <w:rPr>
          <w:color w:val="auto"/>
        </w:rPr>
        <w:t>in the business case</w:t>
      </w:r>
      <w:r w:rsidR="006B6F20" w:rsidRPr="00626E48">
        <w:rPr>
          <w:color w:val="auto"/>
        </w:rPr>
        <w:t xml:space="preserve">. </w:t>
      </w:r>
    </w:p>
    <w:p w14:paraId="3D97FBC0" w14:textId="74F1C396" w:rsidR="000D5B42" w:rsidRPr="00626E48" w:rsidRDefault="000D5B42" w:rsidP="00576A37">
      <w:pPr>
        <w:pStyle w:val="Heading2"/>
        <w:numPr>
          <w:ilvl w:val="0"/>
          <w:numId w:val="0"/>
        </w:numPr>
        <w:spacing w:line="240" w:lineRule="auto"/>
        <w:rPr>
          <w:color w:val="auto"/>
          <w:sz w:val="22"/>
          <w:szCs w:val="22"/>
          <w:u w:val="single"/>
        </w:rPr>
      </w:pPr>
      <w:bookmarkStart w:id="14" w:name="_Toc4138872"/>
      <w:r w:rsidRPr="00626E48">
        <w:rPr>
          <w:color w:val="auto"/>
          <w:sz w:val="22"/>
          <w:szCs w:val="22"/>
          <w:u w:val="single"/>
        </w:rPr>
        <w:t>Posting to OMB MAX</w:t>
      </w:r>
      <w:bookmarkEnd w:id="14"/>
    </w:p>
    <w:p w14:paraId="6CA3B6AC" w14:textId="7DF75AC3" w:rsidR="00155E9D" w:rsidRPr="00626E48" w:rsidRDefault="005D52A0">
      <w:pPr>
        <w:pStyle w:val="NoSpacing"/>
        <w:rPr>
          <w:color w:val="auto"/>
          <w:shd w:val="clear" w:color="auto" w:fill="FFFFFF"/>
        </w:rPr>
      </w:pPr>
      <w:r w:rsidRPr="00626E48">
        <w:rPr>
          <w:color w:val="auto"/>
          <w:shd w:val="clear" w:color="auto" w:fill="FFFFFF"/>
        </w:rPr>
        <w:t>All SME</w:t>
      </w:r>
      <w:r w:rsidR="0086723D" w:rsidRPr="00626E48">
        <w:rPr>
          <w:color w:val="auto"/>
          <w:shd w:val="clear" w:color="auto" w:fill="FFFFFF"/>
        </w:rPr>
        <w:t>s</w:t>
      </w:r>
      <w:r w:rsidR="00E41CB3" w:rsidRPr="00626E48">
        <w:rPr>
          <w:color w:val="auto"/>
          <w:shd w:val="clear" w:color="auto" w:fill="FFFFFF"/>
        </w:rPr>
        <w:t xml:space="preserve"> are required to post</w:t>
      </w:r>
      <w:r w:rsidRPr="00626E48">
        <w:rPr>
          <w:color w:val="auto"/>
          <w:shd w:val="clear" w:color="auto" w:fill="FFFFFF"/>
        </w:rPr>
        <w:t xml:space="preserve"> </w:t>
      </w:r>
      <w:r w:rsidR="00604B4D" w:rsidRPr="00626E48">
        <w:rPr>
          <w:color w:val="auto"/>
          <w:shd w:val="clear" w:color="auto" w:fill="FFFFFF"/>
        </w:rPr>
        <w:t xml:space="preserve">their initial </w:t>
      </w:r>
      <w:r w:rsidR="00B67492" w:rsidRPr="00626E48">
        <w:rPr>
          <w:color w:val="auto"/>
          <w:shd w:val="clear" w:color="auto" w:fill="FFFFFF"/>
        </w:rPr>
        <w:t xml:space="preserve">and revised </w:t>
      </w:r>
      <w:r w:rsidRPr="00626E48">
        <w:rPr>
          <w:color w:val="auto"/>
          <w:shd w:val="clear" w:color="auto" w:fill="FFFFFF"/>
        </w:rPr>
        <w:t>business cases</w:t>
      </w:r>
      <w:r w:rsidR="00B7232A" w:rsidRPr="00626E48">
        <w:rPr>
          <w:color w:val="auto"/>
          <w:shd w:val="clear" w:color="auto" w:fill="FFFFFF"/>
        </w:rPr>
        <w:t xml:space="preserve"> in </w:t>
      </w:r>
      <w:r w:rsidR="005E1845" w:rsidRPr="00626E48">
        <w:rPr>
          <w:color w:val="auto"/>
          <w:shd w:val="clear" w:color="auto" w:fill="FFFFFF"/>
        </w:rPr>
        <w:t xml:space="preserve">the </w:t>
      </w:r>
      <w:r w:rsidR="00A44555" w:rsidRPr="00626E48">
        <w:rPr>
          <w:color w:val="auto"/>
          <w:shd w:val="clear" w:color="auto" w:fill="FFFFFF"/>
        </w:rPr>
        <w:t>respective</w:t>
      </w:r>
      <w:r w:rsidR="00B7232A" w:rsidRPr="00626E48">
        <w:rPr>
          <w:color w:val="auto"/>
          <w:shd w:val="clear" w:color="auto" w:fill="FFFFFF"/>
        </w:rPr>
        <w:t xml:space="preserve"> individual folders on</w:t>
      </w:r>
      <w:r w:rsidRPr="00626E48">
        <w:rPr>
          <w:color w:val="auto"/>
          <w:shd w:val="clear" w:color="auto" w:fill="FFFFFF"/>
        </w:rPr>
        <w:t xml:space="preserve"> </w:t>
      </w:r>
      <w:r w:rsidR="0095099A" w:rsidRPr="00626E48">
        <w:rPr>
          <w:color w:val="auto"/>
          <w:shd w:val="clear" w:color="auto" w:fill="FFFFFF"/>
        </w:rPr>
        <w:t xml:space="preserve">the </w:t>
      </w:r>
      <w:r w:rsidRPr="00626E48">
        <w:rPr>
          <w:color w:val="auto"/>
          <w:shd w:val="clear" w:color="auto" w:fill="FFFFFF"/>
        </w:rPr>
        <w:t xml:space="preserve">OMB MAX </w:t>
      </w:r>
      <w:r w:rsidR="0095099A" w:rsidRPr="00626E48">
        <w:rPr>
          <w:color w:val="auto"/>
          <w:shd w:val="clear" w:color="auto" w:fill="FFFFFF"/>
        </w:rPr>
        <w:t xml:space="preserve">PSC Management page, </w:t>
      </w:r>
      <w:hyperlink r:id="rId14" w:history="1">
        <w:r w:rsidR="003459FE" w:rsidRPr="00626E48">
          <w:rPr>
            <w:rStyle w:val="Hyperlink"/>
            <w:color w:val="auto"/>
            <w:shd w:val="clear" w:color="auto" w:fill="FFFFFF"/>
          </w:rPr>
          <w:t>https://community.max.gov/display/Management/Product+Service+Code+%28PSC%29+Management</w:t>
        </w:r>
      </w:hyperlink>
      <w:r w:rsidR="003459FE" w:rsidRPr="00626E48">
        <w:rPr>
          <w:color w:val="auto"/>
          <w:shd w:val="clear" w:color="auto" w:fill="FFFFFF"/>
        </w:rPr>
        <w:t xml:space="preserve"> </w:t>
      </w:r>
      <w:r w:rsidR="003B2985" w:rsidRPr="00626E48">
        <w:rPr>
          <w:color w:val="auto"/>
          <w:shd w:val="clear" w:color="auto" w:fill="FFFFFF"/>
        </w:rPr>
        <w:t xml:space="preserve">as this </w:t>
      </w:r>
      <w:r w:rsidR="00E41CB3" w:rsidRPr="00626E48">
        <w:rPr>
          <w:color w:val="auto"/>
          <w:shd w:val="clear" w:color="auto" w:fill="FFFFFF"/>
        </w:rPr>
        <w:t xml:space="preserve">allows </w:t>
      </w:r>
      <w:r w:rsidRPr="00626E48">
        <w:rPr>
          <w:color w:val="auto"/>
          <w:shd w:val="clear" w:color="auto" w:fill="FFFFFF"/>
        </w:rPr>
        <w:t>the</w:t>
      </w:r>
      <w:r w:rsidR="00E41CB3" w:rsidRPr="00626E48">
        <w:rPr>
          <w:color w:val="auto"/>
          <w:shd w:val="clear" w:color="auto" w:fill="FFFFFF"/>
        </w:rPr>
        <w:t xml:space="preserve"> PCE and the SMEs to have </w:t>
      </w:r>
      <w:r w:rsidR="0054323D" w:rsidRPr="00626E48">
        <w:rPr>
          <w:color w:val="auto"/>
          <w:shd w:val="clear" w:color="auto" w:fill="FFFFFF"/>
        </w:rPr>
        <w:t>visibility</w:t>
      </w:r>
      <w:r w:rsidR="00E41CB3" w:rsidRPr="00626E48">
        <w:rPr>
          <w:color w:val="auto"/>
          <w:shd w:val="clear" w:color="auto" w:fill="FFFFFF"/>
        </w:rPr>
        <w:t xml:space="preserve"> to the </w:t>
      </w:r>
      <w:r w:rsidRPr="00626E48">
        <w:rPr>
          <w:color w:val="auto"/>
          <w:shd w:val="clear" w:color="auto" w:fill="FFFFFF"/>
        </w:rPr>
        <w:t xml:space="preserve">feedback process. </w:t>
      </w:r>
    </w:p>
    <w:p w14:paraId="0EB5175D" w14:textId="4B7CCC62" w:rsidR="00B7232A" w:rsidRPr="00626E48" w:rsidRDefault="00B7232A" w:rsidP="00B7232A">
      <w:pPr>
        <w:pBdr>
          <w:top w:val="none" w:sz="0" w:space="0" w:color="auto"/>
          <w:left w:val="none" w:sz="0" w:space="0" w:color="auto"/>
          <w:bottom w:val="none" w:sz="0" w:space="0" w:color="auto"/>
          <w:right w:val="none" w:sz="0" w:space="0" w:color="auto"/>
          <w:between w:val="none" w:sz="0" w:space="0" w:color="auto"/>
        </w:pBdr>
        <w:shd w:val="clear" w:color="auto" w:fill="FFFFFF"/>
        <w:spacing w:before="150" w:after="150" w:line="240" w:lineRule="auto"/>
        <w:rPr>
          <w:color w:val="auto"/>
          <w:shd w:val="clear" w:color="auto" w:fill="FFFFFF"/>
        </w:rPr>
      </w:pPr>
      <w:r w:rsidRPr="00626E48">
        <w:rPr>
          <w:color w:val="auto"/>
          <w:shd w:val="clear" w:color="auto" w:fill="FFFFFF"/>
        </w:rPr>
        <w:lastRenderedPageBreak/>
        <w:t xml:space="preserve">The main page </w:t>
      </w:r>
      <w:r w:rsidR="005E1845" w:rsidRPr="00626E48">
        <w:rPr>
          <w:color w:val="auto"/>
          <w:shd w:val="clear" w:color="auto" w:fill="FFFFFF"/>
        </w:rPr>
        <w:t xml:space="preserve">of the PSC Management page </w:t>
      </w:r>
      <w:r w:rsidRPr="00626E48">
        <w:rPr>
          <w:color w:val="auto"/>
          <w:shd w:val="clear" w:color="auto" w:fill="FFFFFF"/>
        </w:rPr>
        <w:t xml:space="preserve">lists summary folders, SOP folders, and individual PSC folders.  The summary folders provide limited information on the proposed PSC.  However, each individual PSC folder created on the main page </w:t>
      </w:r>
      <w:r w:rsidR="001D11F2">
        <w:rPr>
          <w:color w:val="auto"/>
          <w:shd w:val="clear" w:color="auto" w:fill="FFFFFF"/>
        </w:rPr>
        <w:t>may have the applicable</w:t>
      </w:r>
      <w:r w:rsidRPr="00626E48">
        <w:rPr>
          <w:color w:val="auto"/>
          <w:shd w:val="clear" w:color="auto" w:fill="FFFFFF"/>
        </w:rPr>
        <w:t xml:space="preserve"> sub-folders: "Initial Business Case”, “Revised Business Case”, “Approved Business Case", and "Withdrawn/Reject Business Case".  </w:t>
      </w:r>
    </w:p>
    <w:p w14:paraId="126972BD" w14:textId="62F9FA8E" w:rsidR="00403E37" w:rsidRPr="00626E48" w:rsidRDefault="00403E37" w:rsidP="00403E37">
      <w:pPr>
        <w:pStyle w:val="NoSpacing"/>
        <w:rPr>
          <w:rFonts w:eastAsia="Times New Roman"/>
          <w:color w:val="auto"/>
        </w:rPr>
      </w:pPr>
      <w:r w:rsidRPr="00626E48">
        <w:rPr>
          <w:color w:val="auto"/>
        </w:rPr>
        <w:t xml:space="preserve">Before the business cases are posted </w:t>
      </w:r>
      <w:r w:rsidRPr="00626E48">
        <w:rPr>
          <w:color w:val="auto"/>
          <w:shd w:val="clear" w:color="auto" w:fill="FFFFFF"/>
        </w:rPr>
        <w:t xml:space="preserve">to the </w:t>
      </w:r>
      <w:hyperlink r:id="rId15" w:history="1">
        <w:r w:rsidRPr="00626E48">
          <w:rPr>
            <w:rStyle w:val="Hyperlink"/>
            <w:rFonts w:eastAsia="Times New Roman"/>
            <w:color w:val="auto"/>
            <w:u w:val="none"/>
          </w:rPr>
          <w:t>OMB</w:t>
        </w:r>
      </w:hyperlink>
      <w:r w:rsidRPr="00626E48">
        <w:rPr>
          <w:rStyle w:val="Hyperlink"/>
          <w:rFonts w:eastAsia="Times New Roman"/>
          <w:color w:val="auto"/>
          <w:u w:val="none"/>
        </w:rPr>
        <w:t xml:space="preserve"> MAX PSC Management page, t</w:t>
      </w:r>
      <w:r w:rsidRPr="00626E48">
        <w:rPr>
          <w:color w:val="auto"/>
        </w:rPr>
        <w:t>he SMEs</w:t>
      </w:r>
      <w:r w:rsidRPr="00626E48">
        <w:rPr>
          <w:color w:val="auto"/>
          <w:shd w:val="clear" w:color="auto" w:fill="FFFFFF"/>
        </w:rPr>
        <w:t xml:space="preserve"> will </w:t>
      </w:r>
      <w:r w:rsidRPr="00626E48">
        <w:rPr>
          <w:color w:val="auto"/>
        </w:rPr>
        <w:t xml:space="preserve">notify IAE at </w:t>
      </w:r>
      <w:hyperlink r:id="rId16" w:history="1">
        <w:r w:rsidRPr="00626E48">
          <w:rPr>
            <w:rStyle w:val="Hyperlink"/>
            <w:color w:val="auto"/>
            <w:u w:val="none"/>
          </w:rPr>
          <w:t>PSC-Codes@gsa.gov</w:t>
        </w:r>
      </w:hyperlink>
      <w:r w:rsidRPr="00626E48">
        <w:rPr>
          <w:color w:val="auto"/>
        </w:rPr>
        <w:t xml:space="preserve"> </w:t>
      </w:r>
      <w:r w:rsidRPr="00626E48">
        <w:rPr>
          <w:rStyle w:val="Hyperlink"/>
          <w:rFonts w:eastAsia="Times New Roman"/>
          <w:color w:val="auto"/>
          <w:u w:val="none"/>
        </w:rPr>
        <w:t xml:space="preserve">so IAE can create and name the individual PSC folders and </w:t>
      </w:r>
      <w:r w:rsidR="001D11F2">
        <w:rPr>
          <w:rStyle w:val="Hyperlink"/>
          <w:rFonts w:eastAsia="Times New Roman"/>
          <w:color w:val="auto"/>
          <w:u w:val="none"/>
        </w:rPr>
        <w:t xml:space="preserve">applicable </w:t>
      </w:r>
      <w:r w:rsidRPr="00626E48">
        <w:rPr>
          <w:rStyle w:val="Hyperlink"/>
          <w:rFonts w:eastAsia="Times New Roman"/>
          <w:color w:val="auto"/>
          <w:u w:val="none"/>
        </w:rPr>
        <w:t xml:space="preserve">subfolders for managing the posting </w:t>
      </w:r>
      <w:r w:rsidR="00A44555" w:rsidRPr="00626E48">
        <w:rPr>
          <w:rStyle w:val="Hyperlink"/>
          <w:rFonts w:eastAsia="Times New Roman"/>
          <w:color w:val="auto"/>
          <w:u w:val="none"/>
        </w:rPr>
        <w:t xml:space="preserve">of </w:t>
      </w:r>
      <w:r w:rsidRPr="00626E48">
        <w:rPr>
          <w:rStyle w:val="Hyperlink"/>
          <w:rFonts w:eastAsia="Times New Roman"/>
          <w:color w:val="auto"/>
          <w:u w:val="none"/>
        </w:rPr>
        <w:t>documentation.  IAE updates the statuses posted in the summary folders.</w:t>
      </w:r>
    </w:p>
    <w:p w14:paraId="0F7DC076" w14:textId="2D3EFC2E" w:rsidR="005D0576" w:rsidRPr="00626E48" w:rsidRDefault="00A27228" w:rsidP="00B7232A">
      <w:pPr>
        <w:pBdr>
          <w:top w:val="none" w:sz="0" w:space="0" w:color="auto"/>
          <w:left w:val="none" w:sz="0" w:space="0" w:color="auto"/>
          <w:bottom w:val="none" w:sz="0" w:space="0" w:color="auto"/>
          <w:right w:val="none" w:sz="0" w:space="0" w:color="auto"/>
          <w:between w:val="none" w:sz="0" w:space="0" w:color="auto"/>
        </w:pBdr>
        <w:shd w:val="clear" w:color="auto" w:fill="FFFFFF"/>
        <w:spacing w:before="150" w:after="150" w:line="240" w:lineRule="auto"/>
        <w:rPr>
          <w:color w:val="auto"/>
          <w:shd w:val="clear" w:color="auto" w:fill="FFFFFF"/>
        </w:rPr>
      </w:pPr>
      <w:r w:rsidRPr="00626E48">
        <w:rPr>
          <w:color w:val="auto"/>
          <w:shd w:val="clear" w:color="auto" w:fill="FFFFFF"/>
        </w:rPr>
        <w:t>Business cases posted to shall follow the applicable file format</w:t>
      </w:r>
      <w:r w:rsidR="00403E37" w:rsidRPr="00626E48">
        <w:rPr>
          <w:color w:val="auto"/>
          <w:shd w:val="clear" w:color="auto" w:fill="FFFFFF"/>
        </w:rPr>
        <w:t xml:space="preserve"> for posting</w:t>
      </w:r>
      <w:r w:rsidRPr="00626E48">
        <w:rPr>
          <w:color w:val="auto"/>
          <w:shd w:val="clear" w:color="auto" w:fill="FFFFFF"/>
        </w:rPr>
        <w:t xml:space="preserve">.  </w:t>
      </w:r>
      <w:r w:rsidR="00403E37" w:rsidRPr="00626E48">
        <w:rPr>
          <w:color w:val="auto"/>
          <w:shd w:val="clear" w:color="auto" w:fill="FFFFFF"/>
        </w:rPr>
        <w:t xml:space="preserve">The SME shall enter </w:t>
      </w:r>
      <w:r w:rsidR="00A44555" w:rsidRPr="00626E48">
        <w:rPr>
          <w:color w:val="auto"/>
          <w:shd w:val="clear" w:color="auto" w:fill="FFFFFF"/>
        </w:rPr>
        <w:t>either</w:t>
      </w:r>
      <w:r w:rsidR="00403E37" w:rsidRPr="00626E48">
        <w:rPr>
          <w:color w:val="auto"/>
          <w:shd w:val="clear" w:color="auto" w:fill="FFFFFF"/>
        </w:rPr>
        <w:t xml:space="preserve"> the proposed PSC name or number for the in the file name.  </w:t>
      </w:r>
      <w:r w:rsidR="005106B4">
        <w:rPr>
          <w:color w:val="auto"/>
          <w:shd w:val="clear" w:color="auto" w:fill="FFFFFF"/>
        </w:rPr>
        <w:t xml:space="preserve">For </w:t>
      </w:r>
      <w:r w:rsidR="00562348">
        <w:rPr>
          <w:color w:val="auto"/>
          <w:shd w:val="clear" w:color="auto" w:fill="FFFFFF"/>
        </w:rPr>
        <w:t xml:space="preserve">document </w:t>
      </w:r>
      <w:r w:rsidR="005106B4">
        <w:rPr>
          <w:color w:val="auto"/>
          <w:shd w:val="clear" w:color="auto" w:fill="FFFFFF"/>
        </w:rPr>
        <w:t>version control, i</w:t>
      </w:r>
      <w:r w:rsidR="001E3477" w:rsidRPr="00626E48">
        <w:rPr>
          <w:color w:val="auto"/>
          <w:shd w:val="clear" w:color="auto" w:fill="FFFFFF"/>
        </w:rPr>
        <w:t xml:space="preserve">nitial </w:t>
      </w:r>
      <w:r w:rsidR="005D0576" w:rsidRPr="00626E48">
        <w:rPr>
          <w:color w:val="auto"/>
          <w:shd w:val="clear" w:color="auto" w:fill="FFFFFF"/>
        </w:rPr>
        <w:t>business case</w:t>
      </w:r>
      <w:r w:rsidR="001E3477" w:rsidRPr="00626E48">
        <w:rPr>
          <w:color w:val="auto"/>
          <w:shd w:val="clear" w:color="auto" w:fill="FFFFFF"/>
        </w:rPr>
        <w:t>s</w:t>
      </w:r>
      <w:r w:rsidR="005D0576" w:rsidRPr="00626E48">
        <w:rPr>
          <w:color w:val="auto"/>
          <w:shd w:val="clear" w:color="auto" w:fill="FFFFFF"/>
        </w:rPr>
        <w:t xml:space="preserve"> shall </w:t>
      </w:r>
      <w:r w:rsidRPr="00626E48">
        <w:rPr>
          <w:color w:val="auto"/>
          <w:shd w:val="clear" w:color="auto" w:fill="FFFFFF"/>
        </w:rPr>
        <w:t xml:space="preserve">use </w:t>
      </w:r>
      <w:r w:rsidR="00403E37" w:rsidRPr="00626E48">
        <w:rPr>
          <w:color w:val="auto"/>
          <w:shd w:val="clear" w:color="auto" w:fill="FFFFFF"/>
        </w:rPr>
        <w:t xml:space="preserve">the </w:t>
      </w:r>
      <w:r w:rsidRPr="00626E48">
        <w:rPr>
          <w:color w:val="auto"/>
          <w:shd w:val="clear" w:color="auto" w:fill="FFFFFF"/>
        </w:rPr>
        <w:t>file format</w:t>
      </w:r>
      <w:r w:rsidR="001E3477" w:rsidRPr="00626E48">
        <w:rPr>
          <w:color w:val="auto"/>
          <w:shd w:val="clear" w:color="auto" w:fill="FFFFFF"/>
        </w:rPr>
        <w:t xml:space="preserve"> </w:t>
      </w:r>
      <w:r w:rsidR="005D0576" w:rsidRPr="00626E48">
        <w:rPr>
          <w:color w:val="auto"/>
          <w:shd w:val="clear" w:color="auto" w:fill="FFFFFF"/>
        </w:rPr>
        <w:t>“Initial Business Case</w:t>
      </w:r>
      <w:r w:rsidR="001E3477" w:rsidRPr="00626E48">
        <w:rPr>
          <w:color w:val="auto"/>
          <w:shd w:val="clear" w:color="auto" w:fill="FFFFFF"/>
        </w:rPr>
        <w:t xml:space="preserve"> PSC </w:t>
      </w:r>
      <w:r w:rsidRPr="00626E48">
        <w:rPr>
          <w:color w:val="auto"/>
          <w:shd w:val="clear" w:color="auto" w:fill="FFFFFF"/>
        </w:rPr>
        <w:t>(name or number)</w:t>
      </w:r>
      <w:r w:rsidR="000B38A1" w:rsidRPr="00626E48">
        <w:rPr>
          <w:color w:val="auto"/>
          <w:shd w:val="clear" w:color="auto" w:fill="FFFFFF"/>
        </w:rPr>
        <w:t xml:space="preserve"> </w:t>
      </w:r>
      <w:r w:rsidRPr="00626E48">
        <w:rPr>
          <w:color w:val="auto"/>
          <w:shd w:val="clear" w:color="auto" w:fill="FFFFFF"/>
        </w:rPr>
        <w:t>monthdayyear</w:t>
      </w:r>
      <w:r w:rsidR="005D0576" w:rsidRPr="00626E48">
        <w:rPr>
          <w:color w:val="auto"/>
          <w:shd w:val="clear" w:color="auto" w:fill="FFFFFF"/>
        </w:rPr>
        <w:t>”</w:t>
      </w:r>
      <w:r w:rsidR="005106B4">
        <w:rPr>
          <w:color w:val="auto"/>
          <w:shd w:val="clear" w:color="auto" w:fill="FFFFFF"/>
        </w:rPr>
        <w:t xml:space="preserve"> and the</w:t>
      </w:r>
      <w:r w:rsidR="001E3477" w:rsidRPr="00626E48">
        <w:rPr>
          <w:color w:val="auto"/>
          <w:shd w:val="clear" w:color="auto" w:fill="FFFFFF"/>
        </w:rPr>
        <w:t xml:space="preserve"> revised business cases shall use the </w:t>
      </w:r>
      <w:r w:rsidRPr="00626E48">
        <w:rPr>
          <w:color w:val="auto"/>
          <w:shd w:val="clear" w:color="auto" w:fill="FFFFFF"/>
        </w:rPr>
        <w:t xml:space="preserve">file </w:t>
      </w:r>
      <w:r w:rsidR="001E3477" w:rsidRPr="00626E48">
        <w:rPr>
          <w:color w:val="auto"/>
          <w:shd w:val="clear" w:color="auto" w:fill="FFFFFF"/>
        </w:rPr>
        <w:t xml:space="preserve">format </w:t>
      </w:r>
      <w:r w:rsidR="005D0576" w:rsidRPr="00626E48">
        <w:rPr>
          <w:color w:val="auto"/>
          <w:shd w:val="clear" w:color="auto" w:fill="FFFFFF"/>
        </w:rPr>
        <w:t xml:space="preserve">“Revised Business Case PSC </w:t>
      </w:r>
      <w:r w:rsidRPr="00626E48">
        <w:rPr>
          <w:color w:val="auto"/>
          <w:shd w:val="clear" w:color="auto" w:fill="FFFFFF"/>
        </w:rPr>
        <w:t>(name or number)</w:t>
      </w:r>
      <w:r w:rsidR="005E1845" w:rsidRPr="00626E48">
        <w:rPr>
          <w:color w:val="auto"/>
          <w:shd w:val="clear" w:color="auto" w:fill="FFFFFF"/>
        </w:rPr>
        <w:t xml:space="preserve"> </w:t>
      </w:r>
      <w:r w:rsidRPr="00626E48">
        <w:rPr>
          <w:color w:val="auto"/>
          <w:shd w:val="clear" w:color="auto" w:fill="FFFFFF"/>
        </w:rPr>
        <w:t>monthdayyear</w:t>
      </w:r>
      <w:r w:rsidR="005D0576" w:rsidRPr="00626E48">
        <w:rPr>
          <w:color w:val="auto"/>
          <w:shd w:val="clear" w:color="auto" w:fill="FFFFFF"/>
        </w:rPr>
        <w:t>”</w:t>
      </w:r>
      <w:r w:rsidRPr="00626E48">
        <w:rPr>
          <w:color w:val="auto"/>
          <w:shd w:val="clear" w:color="auto" w:fill="FFFFFF"/>
        </w:rPr>
        <w:t>.</w:t>
      </w:r>
    </w:p>
    <w:p w14:paraId="72E890B4" w14:textId="08552E37" w:rsidR="00D46737" w:rsidRPr="00626E48" w:rsidRDefault="00FF604E">
      <w:pPr>
        <w:pStyle w:val="Heading1"/>
        <w:numPr>
          <w:ilvl w:val="0"/>
          <w:numId w:val="0"/>
        </w:numPr>
        <w:spacing w:line="240" w:lineRule="auto"/>
        <w:rPr>
          <w:color w:val="auto"/>
          <w:sz w:val="22"/>
          <w:szCs w:val="22"/>
          <w:u w:val="single"/>
        </w:rPr>
      </w:pPr>
      <w:bookmarkStart w:id="15" w:name="_Toc4138873"/>
      <w:r w:rsidRPr="00626E48">
        <w:rPr>
          <w:color w:val="auto"/>
          <w:sz w:val="22"/>
          <w:szCs w:val="22"/>
          <w:u w:val="single"/>
        </w:rPr>
        <w:t xml:space="preserve">Step 5 - </w:t>
      </w:r>
      <w:r w:rsidR="00D46737" w:rsidRPr="00626E48">
        <w:rPr>
          <w:color w:val="auto"/>
          <w:sz w:val="22"/>
          <w:szCs w:val="22"/>
          <w:u w:val="single"/>
        </w:rPr>
        <w:t>Review</w:t>
      </w:r>
      <w:r w:rsidR="000A0790" w:rsidRPr="00626E48">
        <w:rPr>
          <w:color w:val="auto"/>
          <w:sz w:val="22"/>
          <w:szCs w:val="22"/>
          <w:u w:val="single"/>
        </w:rPr>
        <w:t xml:space="preserve"> Business Cases</w:t>
      </w:r>
      <w:bookmarkEnd w:id="15"/>
    </w:p>
    <w:p w14:paraId="4787A830" w14:textId="61E6B309" w:rsidR="00155E9D" w:rsidRPr="00626E48" w:rsidRDefault="005D0576">
      <w:pPr>
        <w:pStyle w:val="NoSpacing"/>
        <w:rPr>
          <w:color w:val="auto"/>
        </w:rPr>
      </w:pPr>
      <w:r w:rsidRPr="00626E48">
        <w:rPr>
          <w:color w:val="auto"/>
          <w:shd w:val="clear" w:color="auto" w:fill="FFFFFF"/>
        </w:rPr>
        <w:t xml:space="preserve">Each month, the PCE members shall use the </w:t>
      </w:r>
      <w:r w:rsidR="00E23A5B" w:rsidRPr="00626E48">
        <w:rPr>
          <w:color w:val="auto"/>
          <w:shd w:val="clear" w:color="auto" w:fill="FFFFFF"/>
        </w:rPr>
        <w:t xml:space="preserve">link </w:t>
      </w:r>
      <w:hyperlink r:id="rId17" w:history="1">
        <w:r w:rsidRPr="00626E48">
          <w:rPr>
            <w:rStyle w:val="Hyperlink"/>
            <w:color w:val="auto"/>
          </w:rPr>
          <w:t>https</w:t>
        </w:r>
        <w:r w:rsidRPr="00626E48">
          <w:rPr>
            <w:rStyle w:val="Hyperlink"/>
            <w:color w:val="auto"/>
            <w:shd w:val="clear" w:color="auto" w:fill="FFFFFF"/>
          </w:rPr>
          <w:t>://community.max.gov/display/Management/Product+Service+Code+%28PSC%29+Management</w:t>
        </w:r>
      </w:hyperlink>
      <w:r w:rsidRPr="00626E48">
        <w:rPr>
          <w:color w:val="auto"/>
        </w:rPr>
        <w:t xml:space="preserve"> to </w:t>
      </w:r>
      <w:r w:rsidR="00E23A5B" w:rsidRPr="00626E48">
        <w:rPr>
          <w:color w:val="auto"/>
          <w:shd w:val="clear" w:color="auto" w:fill="FFFFFF"/>
        </w:rPr>
        <w:t xml:space="preserve">check the </w:t>
      </w:r>
      <w:r w:rsidRPr="00626E48">
        <w:rPr>
          <w:color w:val="auto"/>
          <w:shd w:val="clear" w:color="auto" w:fill="FFFFFF"/>
        </w:rPr>
        <w:t xml:space="preserve">PSC </w:t>
      </w:r>
      <w:r w:rsidR="00E23A5B" w:rsidRPr="00626E48">
        <w:rPr>
          <w:color w:val="auto"/>
          <w:shd w:val="clear" w:color="auto" w:fill="FFFFFF"/>
        </w:rPr>
        <w:t>folders for new posting</w:t>
      </w:r>
      <w:r w:rsidRPr="00626E48">
        <w:rPr>
          <w:color w:val="auto"/>
          <w:shd w:val="clear" w:color="auto" w:fill="FFFFFF"/>
        </w:rPr>
        <w:t>s</w:t>
      </w:r>
      <w:r w:rsidR="00E23A5B" w:rsidRPr="00626E48">
        <w:rPr>
          <w:color w:val="auto"/>
          <w:shd w:val="clear" w:color="auto" w:fill="FFFFFF"/>
        </w:rPr>
        <w:t xml:space="preserve"> (</w:t>
      </w:r>
      <w:r w:rsidR="00045B09" w:rsidRPr="00626E48">
        <w:rPr>
          <w:color w:val="auto"/>
          <w:shd w:val="clear" w:color="auto" w:fill="FFFFFF"/>
        </w:rPr>
        <w:t>initial</w:t>
      </w:r>
      <w:r w:rsidR="00E23A5B" w:rsidRPr="00626E48">
        <w:rPr>
          <w:color w:val="auto"/>
          <w:shd w:val="clear" w:color="auto" w:fill="FFFFFF"/>
        </w:rPr>
        <w:t xml:space="preserve"> business cases and revised business cases) </w:t>
      </w:r>
      <w:r w:rsidR="00A604C5" w:rsidRPr="00626E48">
        <w:rPr>
          <w:color w:val="auto"/>
          <w:shd w:val="clear" w:color="auto" w:fill="FFFFFF"/>
        </w:rPr>
        <w:t>that</w:t>
      </w:r>
      <w:r w:rsidR="00E23A5B" w:rsidRPr="00626E48">
        <w:rPr>
          <w:color w:val="auto"/>
          <w:shd w:val="clear" w:color="auto" w:fill="FFFFFF"/>
        </w:rPr>
        <w:t xml:space="preserve"> need to </w:t>
      </w:r>
      <w:r w:rsidR="00B67492" w:rsidRPr="00626E48">
        <w:rPr>
          <w:color w:val="auto"/>
          <w:shd w:val="clear" w:color="auto" w:fill="FFFFFF"/>
        </w:rPr>
        <w:t xml:space="preserve">be </w:t>
      </w:r>
      <w:r w:rsidR="00E23A5B" w:rsidRPr="00626E48">
        <w:rPr>
          <w:color w:val="auto"/>
          <w:shd w:val="clear" w:color="auto" w:fill="FFFFFF"/>
        </w:rPr>
        <w:t xml:space="preserve">reviewed.  </w:t>
      </w:r>
      <w:r w:rsidR="00287334" w:rsidRPr="00626E48">
        <w:rPr>
          <w:color w:val="auto"/>
        </w:rPr>
        <w:t xml:space="preserve">The </w:t>
      </w:r>
      <w:r w:rsidR="00D85D0C" w:rsidRPr="00626E48">
        <w:rPr>
          <w:color w:val="auto"/>
        </w:rPr>
        <w:t xml:space="preserve">PCE </w:t>
      </w:r>
      <w:r w:rsidR="00287334" w:rsidRPr="00626E48">
        <w:rPr>
          <w:color w:val="auto"/>
        </w:rPr>
        <w:t xml:space="preserve">may </w:t>
      </w:r>
      <w:r w:rsidR="00CD62A8" w:rsidRPr="00626E48">
        <w:rPr>
          <w:color w:val="auto"/>
        </w:rPr>
        <w:t>review</w:t>
      </w:r>
      <w:r w:rsidR="001716A1" w:rsidRPr="00626E48">
        <w:rPr>
          <w:color w:val="auto"/>
        </w:rPr>
        <w:t xml:space="preserve"> and provide comments and questions on</w:t>
      </w:r>
      <w:r w:rsidR="007D666A" w:rsidRPr="00626E48">
        <w:rPr>
          <w:color w:val="auto"/>
        </w:rPr>
        <w:t xml:space="preserve"> </w:t>
      </w:r>
      <w:r w:rsidR="00CD62A8" w:rsidRPr="00626E48">
        <w:rPr>
          <w:color w:val="auto"/>
        </w:rPr>
        <w:t xml:space="preserve">the </w:t>
      </w:r>
      <w:r w:rsidR="000A0790" w:rsidRPr="00626E48">
        <w:rPr>
          <w:color w:val="auto"/>
        </w:rPr>
        <w:t xml:space="preserve">initial and revised </w:t>
      </w:r>
      <w:r w:rsidR="00CD62A8" w:rsidRPr="00626E48">
        <w:rPr>
          <w:color w:val="auto"/>
        </w:rPr>
        <w:t>business cases</w:t>
      </w:r>
      <w:r w:rsidR="004B6A57" w:rsidRPr="00626E48">
        <w:rPr>
          <w:color w:val="auto"/>
        </w:rPr>
        <w:t xml:space="preserve"> posted </w:t>
      </w:r>
      <w:r w:rsidR="00604B4D" w:rsidRPr="00626E48">
        <w:rPr>
          <w:color w:val="auto"/>
        </w:rPr>
        <w:t xml:space="preserve">to </w:t>
      </w:r>
      <w:r w:rsidR="004B6A57" w:rsidRPr="00626E48">
        <w:rPr>
          <w:color w:val="auto"/>
        </w:rPr>
        <w:t>OMB MAX</w:t>
      </w:r>
      <w:r w:rsidR="009B0459" w:rsidRPr="00626E48">
        <w:rPr>
          <w:color w:val="auto"/>
        </w:rPr>
        <w:t xml:space="preserve">, </w:t>
      </w:r>
    </w:p>
    <w:p w14:paraId="140AD6C7" w14:textId="77777777" w:rsidR="00155E9D" w:rsidRPr="00626E48" w:rsidRDefault="00155E9D">
      <w:pPr>
        <w:pStyle w:val="NoSpacing"/>
        <w:rPr>
          <w:color w:val="auto"/>
        </w:rPr>
      </w:pPr>
    </w:p>
    <w:p w14:paraId="56443DDB" w14:textId="6A6F5D2C" w:rsidR="00AA3256" w:rsidRPr="00626E48" w:rsidRDefault="001716A1">
      <w:pPr>
        <w:pStyle w:val="NoSpacing"/>
        <w:rPr>
          <w:color w:val="auto"/>
        </w:rPr>
      </w:pPr>
      <w:r w:rsidRPr="00626E48">
        <w:rPr>
          <w:color w:val="auto"/>
        </w:rPr>
        <w:t>The SMEs will work with commenters to address questions and concerns</w:t>
      </w:r>
      <w:r w:rsidR="009D7322" w:rsidRPr="00626E48">
        <w:rPr>
          <w:color w:val="auto"/>
        </w:rPr>
        <w:t xml:space="preserve"> regarding either the initial or revised business cases</w:t>
      </w:r>
      <w:r w:rsidRPr="00626E48">
        <w:rPr>
          <w:color w:val="auto"/>
        </w:rPr>
        <w:t xml:space="preserve">, sharing adjudication in </w:t>
      </w:r>
      <w:r w:rsidR="00604B4D" w:rsidRPr="00626E48">
        <w:rPr>
          <w:color w:val="auto"/>
        </w:rPr>
        <w:t xml:space="preserve">OMB </w:t>
      </w:r>
      <w:r w:rsidRPr="00626E48">
        <w:rPr>
          <w:color w:val="auto"/>
        </w:rPr>
        <w:t xml:space="preserve">MAX. Once resolved, </w:t>
      </w:r>
      <w:r w:rsidR="000A0790" w:rsidRPr="00626E48">
        <w:rPr>
          <w:color w:val="auto"/>
          <w:shd w:val="clear" w:color="auto" w:fill="FFFFFF"/>
        </w:rPr>
        <w:t>t</w:t>
      </w:r>
      <w:r w:rsidR="00155E9D" w:rsidRPr="00626E48">
        <w:rPr>
          <w:color w:val="auto"/>
          <w:shd w:val="clear" w:color="auto" w:fill="FFFFFF"/>
        </w:rPr>
        <w:t xml:space="preserve">he SMEs shall ensure the final versions of the materials (revised business cases and any supporting documentation) are posted to the OMB MAX PSC Page </w:t>
      </w:r>
      <w:r w:rsidR="000A0790" w:rsidRPr="00626E48">
        <w:rPr>
          <w:color w:val="auto"/>
          <w:shd w:val="clear" w:color="auto" w:fill="FFFFFF"/>
        </w:rPr>
        <w:t xml:space="preserve">at least </w:t>
      </w:r>
      <w:r w:rsidR="00155E9D" w:rsidRPr="00626E48">
        <w:rPr>
          <w:color w:val="auto"/>
          <w:shd w:val="clear" w:color="auto" w:fill="FFFFFF"/>
        </w:rPr>
        <w:t xml:space="preserve">three (3) weeks </w:t>
      </w:r>
      <w:r w:rsidR="000A0790" w:rsidRPr="00626E48">
        <w:rPr>
          <w:color w:val="auto"/>
        </w:rPr>
        <w:t>prior to the date of the scheduled PCE briefing</w:t>
      </w:r>
      <w:r w:rsidR="00155E9D" w:rsidRPr="00626E48">
        <w:rPr>
          <w:color w:val="auto"/>
          <w:shd w:val="clear" w:color="auto" w:fill="FFFFFF"/>
        </w:rPr>
        <w:t xml:space="preserve">. </w:t>
      </w:r>
      <w:r w:rsidR="000A0790" w:rsidRPr="00626E48">
        <w:rPr>
          <w:color w:val="auto"/>
          <w:shd w:val="clear" w:color="auto" w:fill="FFFFFF"/>
        </w:rPr>
        <w:t xml:space="preserve">Only after </w:t>
      </w:r>
      <w:r w:rsidR="00967077" w:rsidRPr="00626E48">
        <w:rPr>
          <w:color w:val="auto"/>
          <w:shd w:val="clear" w:color="auto" w:fill="FFFFFF"/>
        </w:rPr>
        <w:t xml:space="preserve">the SME and the PCE have </w:t>
      </w:r>
      <w:r w:rsidR="000A0790" w:rsidRPr="00626E48">
        <w:rPr>
          <w:color w:val="auto"/>
          <w:shd w:val="clear" w:color="auto" w:fill="FFFFFF"/>
        </w:rPr>
        <w:t>resolv</w:t>
      </w:r>
      <w:r w:rsidR="00967077" w:rsidRPr="00626E48">
        <w:rPr>
          <w:color w:val="auto"/>
          <w:shd w:val="clear" w:color="auto" w:fill="FFFFFF"/>
        </w:rPr>
        <w:t>ed</w:t>
      </w:r>
      <w:r w:rsidR="000A0790" w:rsidRPr="00626E48">
        <w:rPr>
          <w:color w:val="auto"/>
          <w:shd w:val="clear" w:color="auto" w:fill="FFFFFF"/>
        </w:rPr>
        <w:t xml:space="preserve"> </w:t>
      </w:r>
      <w:r w:rsidR="00967077" w:rsidRPr="00626E48">
        <w:rPr>
          <w:color w:val="auto"/>
          <w:shd w:val="clear" w:color="auto" w:fill="FFFFFF"/>
        </w:rPr>
        <w:t>all</w:t>
      </w:r>
      <w:r w:rsidR="000A0790" w:rsidRPr="00626E48">
        <w:rPr>
          <w:color w:val="auto"/>
          <w:shd w:val="clear" w:color="auto" w:fill="FFFFFF"/>
        </w:rPr>
        <w:t xml:space="preserve"> outstanding issues regarding the business cases </w:t>
      </w:r>
      <w:r w:rsidR="00261E42" w:rsidRPr="00626E48">
        <w:rPr>
          <w:color w:val="auto"/>
          <w:shd w:val="clear" w:color="auto" w:fill="FFFFFF"/>
        </w:rPr>
        <w:t xml:space="preserve">shall </w:t>
      </w:r>
      <w:r w:rsidR="000A0790" w:rsidRPr="00626E48">
        <w:rPr>
          <w:color w:val="auto"/>
          <w:shd w:val="clear" w:color="auto" w:fill="FFFFFF"/>
        </w:rPr>
        <w:t>t</w:t>
      </w:r>
      <w:r w:rsidR="00155E9D" w:rsidRPr="00626E48">
        <w:rPr>
          <w:color w:val="auto"/>
          <w:shd w:val="clear" w:color="auto" w:fill="FFFFFF"/>
        </w:rPr>
        <w:t>he SMEs coordinate with IAE to schedule the presentation to the PCE.</w:t>
      </w:r>
      <w:r w:rsidR="000A0790" w:rsidRPr="00626E48">
        <w:rPr>
          <w:color w:val="auto"/>
          <w:shd w:val="clear" w:color="auto" w:fill="FFFFFF"/>
        </w:rPr>
        <w:t xml:space="preserve"> </w:t>
      </w:r>
    </w:p>
    <w:p w14:paraId="68760AE9" w14:textId="0792B824" w:rsidR="00E04899" w:rsidRPr="00626E48" w:rsidRDefault="00FF604E">
      <w:pPr>
        <w:pStyle w:val="Heading1"/>
        <w:numPr>
          <w:ilvl w:val="0"/>
          <w:numId w:val="0"/>
        </w:numPr>
        <w:spacing w:line="240" w:lineRule="auto"/>
        <w:rPr>
          <w:color w:val="auto"/>
          <w:sz w:val="22"/>
          <w:szCs w:val="22"/>
          <w:u w:val="single"/>
        </w:rPr>
      </w:pPr>
      <w:bookmarkStart w:id="16" w:name="_Toc4138874"/>
      <w:r w:rsidRPr="00626E48">
        <w:rPr>
          <w:color w:val="auto"/>
          <w:sz w:val="22"/>
          <w:szCs w:val="22"/>
          <w:u w:val="single"/>
        </w:rPr>
        <w:t xml:space="preserve">Step 6 - </w:t>
      </w:r>
      <w:r w:rsidR="00B36BC3" w:rsidRPr="00626E48">
        <w:rPr>
          <w:color w:val="auto"/>
          <w:sz w:val="22"/>
          <w:szCs w:val="22"/>
          <w:u w:val="single"/>
        </w:rPr>
        <w:t>SMEs Briefing</w:t>
      </w:r>
      <w:bookmarkEnd w:id="16"/>
      <w:r w:rsidR="009D103B" w:rsidRPr="00626E48">
        <w:rPr>
          <w:color w:val="auto"/>
          <w:sz w:val="22"/>
          <w:szCs w:val="22"/>
          <w:u w:val="single"/>
        </w:rPr>
        <w:t xml:space="preserve"> </w:t>
      </w:r>
    </w:p>
    <w:p w14:paraId="46DAB8C4" w14:textId="5DF15F3B" w:rsidR="000A0790" w:rsidRPr="00626E48" w:rsidRDefault="00C03BDF">
      <w:pPr>
        <w:pStyle w:val="NoSpacing"/>
        <w:rPr>
          <w:color w:val="auto"/>
        </w:rPr>
      </w:pPr>
      <w:r w:rsidRPr="00626E48">
        <w:rPr>
          <w:color w:val="auto"/>
          <w:shd w:val="clear" w:color="auto" w:fill="FFFFFF"/>
        </w:rPr>
        <w:t xml:space="preserve">At the formal briefing, </w:t>
      </w:r>
      <w:r w:rsidRPr="00626E48">
        <w:rPr>
          <w:color w:val="auto"/>
        </w:rPr>
        <w:t>the SME</w:t>
      </w:r>
      <w:r w:rsidR="00BC27EA" w:rsidRPr="00626E48">
        <w:rPr>
          <w:color w:val="auto"/>
        </w:rPr>
        <w:t>s</w:t>
      </w:r>
      <w:r w:rsidRPr="00626E48">
        <w:rPr>
          <w:color w:val="auto"/>
        </w:rPr>
        <w:t xml:space="preserve"> will present </w:t>
      </w:r>
      <w:r w:rsidR="009D103B" w:rsidRPr="00626E48">
        <w:rPr>
          <w:color w:val="auto"/>
        </w:rPr>
        <w:t>the</w:t>
      </w:r>
      <w:r w:rsidR="00BC27EA" w:rsidRPr="00626E48">
        <w:rPr>
          <w:color w:val="auto"/>
        </w:rPr>
        <w:t xml:space="preserve"> business cases</w:t>
      </w:r>
      <w:r w:rsidR="00A779A8">
        <w:rPr>
          <w:color w:val="auto"/>
        </w:rPr>
        <w:t xml:space="preserve"> </w:t>
      </w:r>
      <w:r w:rsidR="00BC27EA" w:rsidRPr="00626E48">
        <w:rPr>
          <w:color w:val="auto"/>
        </w:rPr>
        <w:t xml:space="preserve">submitted in accordance with </w:t>
      </w:r>
      <w:r w:rsidR="00355749" w:rsidRPr="00626E48">
        <w:rPr>
          <w:color w:val="auto"/>
        </w:rPr>
        <w:t>“</w:t>
      </w:r>
      <w:r w:rsidR="00BC27EA" w:rsidRPr="00626E48">
        <w:rPr>
          <w:color w:val="auto"/>
        </w:rPr>
        <w:t>Step 5</w:t>
      </w:r>
      <w:r w:rsidR="00355749" w:rsidRPr="00626E48">
        <w:rPr>
          <w:color w:val="auto"/>
        </w:rPr>
        <w:t>”</w:t>
      </w:r>
      <w:r w:rsidR="00BC27EA" w:rsidRPr="00626E48">
        <w:rPr>
          <w:color w:val="auto"/>
        </w:rPr>
        <w:t xml:space="preserve"> above.  </w:t>
      </w:r>
      <w:r w:rsidR="004C0B52" w:rsidRPr="00626E48">
        <w:rPr>
          <w:color w:val="auto"/>
        </w:rPr>
        <w:t>During the briefing, t</w:t>
      </w:r>
      <w:r w:rsidR="005D71F7" w:rsidRPr="00626E48">
        <w:rPr>
          <w:color w:val="auto"/>
        </w:rPr>
        <w:t xml:space="preserve">he PCE may </w:t>
      </w:r>
      <w:r w:rsidR="0054323D" w:rsidRPr="00626E48">
        <w:rPr>
          <w:color w:val="auto"/>
        </w:rPr>
        <w:t>engage</w:t>
      </w:r>
      <w:r w:rsidR="00BC27EA" w:rsidRPr="00626E48">
        <w:rPr>
          <w:color w:val="auto"/>
        </w:rPr>
        <w:t xml:space="preserve"> in further </w:t>
      </w:r>
      <w:r w:rsidR="00355749" w:rsidRPr="00626E48">
        <w:rPr>
          <w:color w:val="auto"/>
        </w:rPr>
        <w:t xml:space="preserve">discussions </w:t>
      </w:r>
      <w:r w:rsidR="00BC27EA" w:rsidRPr="00626E48">
        <w:rPr>
          <w:color w:val="auto"/>
        </w:rPr>
        <w:t xml:space="preserve">to address additional </w:t>
      </w:r>
      <w:r w:rsidR="005D71F7" w:rsidRPr="00626E48">
        <w:rPr>
          <w:color w:val="auto"/>
        </w:rPr>
        <w:t>questions</w:t>
      </w:r>
      <w:r w:rsidR="00BC27EA" w:rsidRPr="00626E48">
        <w:rPr>
          <w:color w:val="auto"/>
        </w:rPr>
        <w:t xml:space="preserve"> or </w:t>
      </w:r>
      <w:r w:rsidR="005D71F7" w:rsidRPr="00626E48">
        <w:rPr>
          <w:color w:val="auto"/>
        </w:rPr>
        <w:t>concerns</w:t>
      </w:r>
      <w:r w:rsidR="00BC27EA" w:rsidRPr="00626E48">
        <w:rPr>
          <w:color w:val="auto"/>
        </w:rPr>
        <w:t xml:space="preserve"> that may arise during the briefing</w:t>
      </w:r>
      <w:r w:rsidR="005D71F7" w:rsidRPr="00626E48">
        <w:rPr>
          <w:color w:val="auto"/>
        </w:rPr>
        <w:t xml:space="preserve">. </w:t>
      </w:r>
      <w:r w:rsidR="00F44BF8" w:rsidRPr="00626E48">
        <w:rPr>
          <w:color w:val="auto"/>
        </w:rPr>
        <w:t xml:space="preserve"> </w:t>
      </w:r>
    </w:p>
    <w:p w14:paraId="1FF7F57C" w14:textId="77777777" w:rsidR="000A0790" w:rsidRPr="00626E48" w:rsidRDefault="000A0790">
      <w:pPr>
        <w:pStyle w:val="NoSpacing"/>
        <w:rPr>
          <w:color w:val="auto"/>
        </w:rPr>
      </w:pPr>
    </w:p>
    <w:p w14:paraId="5D1CF5E7" w14:textId="643FDDC7" w:rsidR="006C75F2" w:rsidRPr="00626E48" w:rsidRDefault="00B70689">
      <w:pPr>
        <w:pStyle w:val="NoSpacing"/>
        <w:rPr>
          <w:color w:val="auto"/>
          <w:shd w:val="clear" w:color="auto" w:fill="FFFFFF"/>
        </w:rPr>
      </w:pPr>
      <w:r w:rsidRPr="00626E48">
        <w:rPr>
          <w:color w:val="auto"/>
        </w:rPr>
        <w:t xml:space="preserve">Business cases </w:t>
      </w:r>
      <w:r w:rsidR="00BC27EA" w:rsidRPr="00626E48">
        <w:rPr>
          <w:color w:val="auto"/>
        </w:rPr>
        <w:t xml:space="preserve">that are </w:t>
      </w:r>
      <w:r w:rsidRPr="00626E48">
        <w:rPr>
          <w:color w:val="auto"/>
        </w:rPr>
        <w:t>revised</w:t>
      </w:r>
      <w:r w:rsidR="0027627E" w:rsidRPr="00626E48">
        <w:rPr>
          <w:color w:val="auto"/>
        </w:rPr>
        <w:t xml:space="preserve"> a</w:t>
      </w:r>
      <w:r w:rsidRPr="00626E48">
        <w:rPr>
          <w:color w:val="auto"/>
        </w:rPr>
        <w:t>s a</w:t>
      </w:r>
      <w:r w:rsidR="00BC27EA" w:rsidRPr="00626E48">
        <w:rPr>
          <w:color w:val="auto"/>
        </w:rPr>
        <w:t xml:space="preserve"> result of this collaboration </w:t>
      </w:r>
      <w:r w:rsidRPr="00626E48">
        <w:rPr>
          <w:color w:val="auto"/>
        </w:rPr>
        <w:t xml:space="preserve">are expected to </w:t>
      </w:r>
      <w:r w:rsidR="002E4F68" w:rsidRPr="00626E48">
        <w:rPr>
          <w:color w:val="auto"/>
        </w:rPr>
        <w:t xml:space="preserve">be posted to </w:t>
      </w:r>
      <w:r w:rsidR="00DE3C5A" w:rsidRPr="00626E48">
        <w:rPr>
          <w:color w:val="auto"/>
        </w:rPr>
        <w:t>OMB MAX</w:t>
      </w:r>
      <w:r w:rsidR="001874C5" w:rsidRPr="00626E48">
        <w:rPr>
          <w:color w:val="auto"/>
        </w:rPr>
        <w:t xml:space="preserve"> </w:t>
      </w:r>
      <w:r w:rsidR="003459FE" w:rsidRPr="00626E48">
        <w:rPr>
          <w:color w:val="auto"/>
          <w:u w:val="single"/>
          <w:shd w:val="clear" w:color="auto" w:fill="FFFFFF"/>
        </w:rPr>
        <w:t>https://community.max.gov/display/Management/Product+Service+Code+%28PSC%29+Management</w:t>
      </w:r>
      <w:r w:rsidR="001874C5" w:rsidRPr="00626E48">
        <w:rPr>
          <w:color w:val="auto"/>
          <w:shd w:val="clear" w:color="auto" w:fill="FFFFFF"/>
        </w:rPr>
        <w:t xml:space="preserve"> </w:t>
      </w:r>
      <w:r w:rsidR="00BC27EA" w:rsidRPr="00626E48">
        <w:rPr>
          <w:color w:val="auto"/>
          <w:shd w:val="clear" w:color="auto" w:fill="FFFFFF"/>
        </w:rPr>
        <w:t>with</w:t>
      </w:r>
      <w:r w:rsidRPr="00626E48">
        <w:rPr>
          <w:color w:val="auto"/>
        </w:rPr>
        <w:t xml:space="preserve">in </w:t>
      </w:r>
      <w:r w:rsidR="00FA35B0" w:rsidRPr="00626E48">
        <w:rPr>
          <w:color w:val="auto"/>
        </w:rPr>
        <w:t xml:space="preserve">two </w:t>
      </w:r>
      <w:r w:rsidR="0027627E" w:rsidRPr="00626E48">
        <w:rPr>
          <w:color w:val="auto"/>
        </w:rPr>
        <w:t xml:space="preserve">(2) </w:t>
      </w:r>
      <w:r w:rsidR="00FA35B0" w:rsidRPr="00626E48">
        <w:rPr>
          <w:color w:val="auto"/>
        </w:rPr>
        <w:t>calendar days</w:t>
      </w:r>
      <w:r w:rsidR="0027627E" w:rsidRPr="00626E48">
        <w:rPr>
          <w:color w:val="auto"/>
        </w:rPr>
        <w:t xml:space="preserve"> after the meeting</w:t>
      </w:r>
      <w:r w:rsidR="006C75F2" w:rsidRPr="00626E48">
        <w:rPr>
          <w:color w:val="auto"/>
        </w:rPr>
        <w:t xml:space="preserve"> so the PCE can vote on the final version. The PCE may elect to vote on the business case</w:t>
      </w:r>
      <w:r w:rsidR="0061779C" w:rsidRPr="00626E48">
        <w:rPr>
          <w:color w:val="auto"/>
        </w:rPr>
        <w:t>s</w:t>
      </w:r>
      <w:r w:rsidR="006C75F2" w:rsidRPr="00626E48">
        <w:rPr>
          <w:color w:val="auto"/>
        </w:rPr>
        <w:t xml:space="preserve"> at its next meeting if </w:t>
      </w:r>
      <w:r w:rsidR="001E2232" w:rsidRPr="00626E48">
        <w:rPr>
          <w:color w:val="auto"/>
        </w:rPr>
        <w:t xml:space="preserve">the </w:t>
      </w:r>
      <w:r w:rsidR="0061779C" w:rsidRPr="00626E48">
        <w:rPr>
          <w:color w:val="auto"/>
        </w:rPr>
        <w:t xml:space="preserve">changes to </w:t>
      </w:r>
      <w:r w:rsidR="006C75F2" w:rsidRPr="00626E48">
        <w:rPr>
          <w:color w:val="auto"/>
        </w:rPr>
        <w:t>the business case</w:t>
      </w:r>
      <w:r w:rsidR="00967077" w:rsidRPr="00626E48">
        <w:rPr>
          <w:color w:val="auto"/>
        </w:rPr>
        <w:t>s</w:t>
      </w:r>
      <w:r w:rsidR="006C75F2" w:rsidRPr="00626E48">
        <w:rPr>
          <w:color w:val="auto"/>
        </w:rPr>
        <w:t xml:space="preserve"> cannot be </w:t>
      </w:r>
      <w:r w:rsidR="0061779C" w:rsidRPr="00626E48">
        <w:rPr>
          <w:color w:val="auto"/>
        </w:rPr>
        <w:t xml:space="preserve">made </w:t>
      </w:r>
      <w:r w:rsidR="006C75F2" w:rsidRPr="00626E48">
        <w:rPr>
          <w:color w:val="auto"/>
        </w:rPr>
        <w:t>within two (2) calendar days.</w:t>
      </w:r>
    </w:p>
    <w:p w14:paraId="6F4C7D7B" w14:textId="19ACB61D" w:rsidR="00C44366" w:rsidRPr="00626E48" w:rsidRDefault="00FF604E">
      <w:pPr>
        <w:pStyle w:val="Heading1"/>
        <w:numPr>
          <w:ilvl w:val="0"/>
          <w:numId w:val="0"/>
        </w:numPr>
        <w:spacing w:line="240" w:lineRule="auto"/>
        <w:rPr>
          <w:color w:val="auto"/>
          <w:sz w:val="22"/>
          <w:szCs w:val="22"/>
          <w:u w:val="single"/>
        </w:rPr>
      </w:pPr>
      <w:bookmarkStart w:id="17" w:name="_Toc4138875"/>
      <w:r w:rsidRPr="00626E48">
        <w:rPr>
          <w:color w:val="auto"/>
          <w:sz w:val="22"/>
          <w:szCs w:val="22"/>
          <w:u w:val="single"/>
        </w:rPr>
        <w:t>Step 7 -</w:t>
      </w:r>
      <w:r w:rsidR="009F2E0A" w:rsidRPr="00626E48">
        <w:rPr>
          <w:color w:val="auto"/>
          <w:sz w:val="22"/>
          <w:szCs w:val="22"/>
          <w:u w:val="single"/>
        </w:rPr>
        <w:t xml:space="preserve"> </w:t>
      </w:r>
      <w:r w:rsidR="00C44366" w:rsidRPr="00626E48">
        <w:rPr>
          <w:color w:val="auto"/>
          <w:sz w:val="22"/>
          <w:szCs w:val="22"/>
          <w:u w:val="single"/>
        </w:rPr>
        <w:t>PCE Approvals</w:t>
      </w:r>
      <w:bookmarkEnd w:id="17"/>
    </w:p>
    <w:p w14:paraId="7274093C" w14:textId="6D79169D" w:rsidR="00BD2477" w:rsidRPr="00626E48" w:rsidRDefault="00BC27EA">
      <w:pPr>
        <w:pStyle w:val="NoSpacing"/>
        <w:rPr>
          <w:color w:val="auto"/>
        </w:rPr>
      </w:pPr>
      <w:r w:rsidRPr="00626E48">
        <w:rPr>
          <w:color w:val="auto"/>
        </w:rPr>
        <w:t>A</w:t>
      </w:r>
      <w:r w:rsidR="0053707E" w:rsidRPr="00626E48">
        <w:rPr>
          <w:color w:val="auto"/>
        </w:rPr>
        <w:t xml:space="preserve">t conclusion of </w:t>
      </w:r>
      <w:r w:rsidR="00886A17" w:rsidRPr="00626E48">
        <w:rPr>
          <w:color w:val="auto"/>
        </w:rPr>
        <w:t>the</w:t>
      </w:r>
      <w:r w:rsidRPr="00626E48">
        <w:rPr>
          <w:color w:val="auto"/>
        </w:rPr>
        <w:t xml:space="preserve"> SME</w:t>
      </w:r>
      <w:r w:rsidR="00886A17" w:rsidRPr="00626E48">
        <w:rPr>
          <w:color w:val="auto"/>
        </w:rPr>
        <w:t>s briefing</w:t>
      </w:r>
      <w:r w:rsidR="0053707E" w:rsidRPr="00626E48">
        <w:rPr>
          <w:color w:val="auto"/>
        </w:rPr>
        <w:t>s</w:t>
      </w:r>
      <w:r w:rsidRPr="00626E48">
        <w:rPr>
          <w:color w:val="auto"/>
        </w:rPr>
        <w:t xml:space="preserve">, </w:t>
      </w:r>
      <w:r w:rsidR="0053707E" w:rsidRPr="00626E48">
        <w:rPr>
          <w:color w:val="auto"/>
        </w:rPr>
        <w:t>t</w:t>
      </w:r>
      <w:r w:rsidR="00AD4115" w:rsidRPr="00626E48">
        <w:rPr>
          <w:color w:val="auto"/>
        </w:rPr>
        <w:t xml:space="preserve">he PCE will vote </w:t>
      </w:r>
      <w:r w:rsidR="004A4D4B" w:rsidRPr="00626E48">
        <w:rPr>
          <w:color w:val="auto"/>
        </w:rPr>
        <w:t xml:space="preserve">on </w:t>
      </w:r>
      <w:r w:rsidR="0053707E" w:rsidRPr="00626E48">
        <w:rPr>
          <w:color w:val="auto"/>
        </w:rPr>
        <w:t>each</w:t>
      </w:r>
      <w:r w:rsidR="008D0D39" w:rsidRPr="00626E48">
        <w:rPr>
          <w:color w:val="auto"/>
        </w:rPr>
        <w:t xml:space="preserve"> </w:t>
      </w:r>
      <w:r w:rsidR="0053707E" w:rsidRPr="00626E48">
        <w:rPr>
          <w:color w:val="auto"/>
        </w:rPr>
        <w:t>business case</w:t>
      </w:r>
      <w:r w:rsidR="0027627E" w:rsidRPr="00626E48">
        <w:rPr>
          <w:color w:val="auto"/>
        </w:rPr>
        <w:t>.</w:t>
      </w:r>
      <w:r w:rsidR="00785D54" w:rsidRPr="00626E48">
        <w:rPr>
          <w:color w:val="auto"/>
        </w:rPr>
        <w:t xml:space="preserve"> The SMEs will be excluded from the PCE’s v</w:t>
      </w:r>
      <w:r w:rsidR="00CB7140" w:rsidRPr="00626E48">
        <w:rPr>
          <w:color w:val="auto"/>
        </w:rPr>
        <w:t>oting</w:t>
      </w:r>
      <w:r w:rsidR="00785D54" w:rsidRPr="00626E48">
        <w:rPr>
          <w:color w:val="auto"/>
        </w:rPr>
        <w:t xml:space="preserve"> process, </w:t>
      </w:r>
      <w:r w:rsidR="008D0D39" w:rsidRPr="00626E48">
        <w:rPr>
          <w:color w:val="auto"/>
        </w:rPr>
        <w:t xml:space="preserve">which </w:t>
      </w:r>
      <w:r w:rsidR="00CB7140" w:rsidRPr="00626E48">
        <w:rPr>
          <w:color w:val="auto"/>
        </w:rPr>
        <w:t>may</w:t>
      </w:r>
      <w:r w:rsidR="00600267" w:rsidRPr="00626E48">
        <w:rPr>
          <w:color w:val="auto"/>
        </w:rPr>
        <w:t xml:space="preserve"> </w:t>
      </w:r>
      <w:r w:rsidR="00785D54" w:rsidRPr="00626E48">
        <w:rPr>
          <w:color w:val="auto"/>
        </w:rPr>
        <w:t>be conducted</w:t>
      </w:r>
      <w:r w:rsidR="00600267" w:rsidRPr="00626E48">
        <w:rPr>
          <w:color w:val="auto"/>
        </w:rPr>
        <w:t xml:space="preserve"> </w:t>
      </w:r>
      <w:r w:rsidR="0053707E" w:rsidRPr="00626E48">
        <w:rPr>
          <w:color w:val="auto"/>
        </w:rPr>
        <w:t>either electronically</w:t>
      </w:r>
      <w:r w:rsidR="00600267" w:rsidRPr="00626E48">
        <w:rPr>
          <w:color w:val="auto"/>
        </w:rPr>
        <w:t xml:space="preserve"> or verbally.  </w:t>
      </w:r>
      <w:r w:rsidR="00C6364F" w:rsidRPr="00626E48">
        <w:rPr>
          <w:color w:val="auto"/>
          <w:shd w:val="clear" w:color="auto" w:fill="FFFFFF"/>
        </w:rPr>
        <w:t>T</w:t>
      </w:r>
      <w:r w:rsidR="00C6364F" w:rsidRPr="00626E48">
        <w:rPr>
          <w:color w:val="auto"/>
        </w:rPr>
        <w:t xml:space="preserve">he PCE is not required sign any documentation.  </w:t>
      </w:r>
      <w:r w:rsidR="00967077" w:rsidRPr="00626E48">
        <w:rPr>
          <w:color w:val="auto"/>
          <w:shd w:val="clear" w:color="auto" w:fill="FFFFFF"/>
        </w:rPr>
        <w:t xml:space="preserve">Once the PCE’s final determination </w:t>
      </w:r>
      <w:r w:rsidR="00C6364F" w:rsidRPr="00626E48">
        <w:rPr>
          <w:color w:val="auto"/>
          <w:shd w:val="clear" w:color="auto" w:fill="FFFFFF"/>
        </w:rPr>
        <w:lastRenderedPageBreak/>
        <w:t xml:space="preserve">is made, the PCE meeting notes </w:t>
      </w:r>
      <w:r w:rsidR="00967077" w:rsidRPr="00626E48">
        <w:rPr>
          <w:color w:val="auto"/>
          <w:shd w:val="clear" w:color="auto" w:fill="FFFFFF"/>
        </w:rPr>
        <w:t>from the date the presentat</w:t>
      </w:r>
      <w:r w:rsidR="00C6364F" w:rsidRPr="00626E48">
        <w:rPr>
          <w:color w:val="auto"/>
          <w:shd w:val="clear" w:color="auto" w:fill="FFFFFF"/>
        </w:rPr>
        <w:t xml:space="preserve">ions occurred </w:t>
      </w:r>
      <w:r w:rsidR="00967077" w:rsidRPr="00626E48">
        <w:rPr>
          <w:color w:val="auto"/>
          <w:shd w:val="clear" w:color="auto" w:fill="FFFFFF"/>
        </w:rPr>
        <w:t xml:space="preserve">will </w:t>
      </w:r>
      <w:r w:rsidR="002A4619" w:rsidRPr="00626E48">
        <w:rPr>
          <w:color w:val="auto"/>
          <w:shd w:val="clear" w:color="auto" w:fill="FFFFFF"/>
        </w:rPr>
        <w:t xml:space="preserve">serve as </w:t>
      </w:r>
      <w:r w:rsidR="00C6364F" w:rsidRPr="00626E48">
        <w:rPr>
          <w:color w:val="auto"/>
          <w:shd w:val="clear" w:color="auto" w:fill="FFFFFF"/>
        </w:rPr>
        <w:t xml:space="preserve">the official </w:t>
      </w:r>
      <w:r w:rsidR="003C7CA6" w:rsidRPr="00626E48">
        <w:rPr>
          <w:color w:val="auto"/>
          <w:shd w:val="clear" w:color="auto" w:fill="FFFFFF"/>
        </w:rPr>
        <w:t xml:space="preserve">documentation of </w:t>
      </w:r>
      <w:r w:rsidR="002A4619" w:rsidRPr="00626E48">
        <w:rPr>
          <w:color w:val="auto"/>
          <w:shd w:val="clear" w:color="auto" w:fill="FFFFFF"/>
        </w:rPr>
        <w:t xml:space="preserve">the </w:t>
      </w:r>
      <w:r w:rsidR="00ED0F93" w:rsidRPr="00626E48">
        <w:rPr>
          <w:color w:val="auto"/>
          <w:shd w:val="clear" w:color="auto" w:fill="FFFFFF"/>
        </w:rPr>
        <w:t xml:space="preserve">PCE’s </w:t>
      </w:r>
      <w:r w:rsidR="00967077" w:rsidRPr="00626E48">
        <w:rPr>
          <w:color w:val="auto"/>
          <w:shd w:val="clear" w:color="auto" w:fill="FFFFFF"/>
        </w:rPr>
        <w:t xml:space="preserve">approval </w:t>
      </w:r>
      <w:r w:rsidR="00C6364F" w:rsidRPr="00626E48">
        <w:rPr>
          <w:color w:val="auto"/>
          <w:shd w:val="clear" w:color="auto" w:fill="FFFFFF"/>
        </w:rPr>
        <w:t>or</w:t>
      </w:r>
      <w:r w:rsidR="00967077" w:rsidRPr="00626E48">
        <w:rPr>
          <w:color w:val="auto"/>
          <w:shd w:val="clear" w:color="auto" w:fill="FFFFFF"/>
        </w:rPr>
        <w:t xml:space="preserve"> </w:t>
      </w:r>
      <w:r w:rsidR="00C6364F" w:rsidRPr="00626E48">
        <w:rPr>
          <w:color w:val="auto"/>
          <w:shd w:val="clear" w:color="auto" w:fill="FFFFFF"/>
        </w:rPr>
        <w:t xml:space="preserve">disapproval of </w:t>
      </w:r>
      <w:r w:rsidR="00967077" w:rsidRPr="00626E48">
        <w:rPr>
          <w:color w:val="auto"/>
          <w:shd w:val="clear" w:color="auto" w:fill="FFFFFF"/>
        </w:rPr>
        <w:t>business case</w:t>
      </w:r>
      <w:r w:rsidR="00C6364F" w:rsidRPr="00626E48">
        <w:rPr>
          <w:color w:val="auto"/>
          <w:shd w:val="clear" w:color="auto" w:fill="FFFFFF"/>
        </w:rPr>
        <w:t xml:space="preserve">s.  </w:t>
      </w:r>
    </w:p>
    <w:p w14:paraId="5A165709" w14:textId="683598E6" w:rsidR="00B92639" w:rsidRPr="00626E48" w:rsidRDefault="00B92639">
      <w:pPr>
        <w:pStyle w:val="Heading2"/>
        <w:numPr>
          <w:ilvl w:val="0"/>
          <w:numId w:val="0"/>
        </w:numPr>
        <w:spacing w:line="240" w:lineRule="auto"/>
        <w:rPr>
          <w:color w:val="auto"/>
          <w:sz w:val="22"/>
          <w:szCs w:val="22"/>
          <w:u w:val="single"/>
        </w:rPr>
      </w:pPr>
      <w:bookmarkStart w:id="18" w:name="_Toc4138876"/>
      <w:r w:rsidRPr="00626E48">
        <w:rPr>
          <w:color w:val="auto"/>
          <w:sz w:val="22"/>
          <w:szCs w:val="22"/>
          <w:u w:val="single"/>
        </w:rPr>
        <w:t>Appeals</w:t>
      </w:r>
      <w:bookmarkEnd w:id="18"/>
    </w:p>
    <w:p w14:paraId="669A75F0" w14:textId="2615CF29" w:rsidR="00090FAA" w:rsidRPr="00626E48" w:rsidRDefault="002629A1">
      <w:pPr>
        <w:pStyle w:val="NoSpacing"/>
        <w:rPr>
          <w:color w:val="auto"/>
        </w:rPr>
      </w:pPr>
      <w:r w:rsidRPr="00626E48">
        <w:rPr>
          <w:color w:val="auto"/>
        </w:rPr>
        <w:t>Any disagreements in data management among the stakeholders will be resolved by OMB.</w:t>
      </w:r>
      <w:r w:rsidR="0076510F" w:rsidRPr="00626E48">
        <w:rPr>
          <w:color w:val="auto"/>
        </w:rPr>
        <w:t xml:space="preserve"> </w:t>
      </w:r>
    </w:p>
    <w:p w14:paraId="1DA1C647" w14:textId="73D092D7" w:rsidR="00094625" w:rsidRPr="00626E48" w:rsidRDefault="00943D70">
      <w:pPr>
        <w:pStyle w:val="Heading1"/>
        <w:numPr>
          <w:ilvl w:val="0"/>
          <w:numId w:val="0"/>
        </w:numPr>
        <w:spacing w:line="240" w:lineRule="auto"/>
        <w:rPr>
          <w:color w:val="auto"/>
          <w:sz w:val="22"/>
          <w:szCs w:val="22"/>
          <w:u w:val="single"/>
        </w:rPr>
      </w:pPr>
      <w:bookmarkStart w:id="19" w:name="_Toc4138877"/>
      <w:r w:rsidRPr="00626E48">
        <w:rPr>
          <w:color w:val="auto"/>
          <w:sz w:val="22"/>
          <w:szCs w:val="22"/>
          <w:u w:val="single"/>
        </w:rPr>
        <w:t xml:space="preserve">Step 8 - </w:t>
      </w:r>
      <w:r w:rsidR="00443F78" w:rsidRPr="00626E48">
        <w:rPr>
          <w:color w:val="auto"/>
          <w:sz w:val="22"/>
          <w:szCs w:val="22"/>
          <w:u w:val="single"/>
        </w:rPr>
        <w:t>Implement Changes</w:t>
      </w:r>
      <w:bookmarkEnd w:id="19"/>
    </w:p>
    <w:p w14:paraId="495B0ECB" w14:textId="0832FCF5" w:rsidR="000B38A1" w:rsidRPr="00626E48" w:rsidRDefault="00B67492" w:rsidP="000B38A1">
      <w:pPr>
        <w:shd w:val="clear" w:color="auto" w:fill="FFFFFF"/>
        <w:rPr>
          <w:color w:val="auto"/>
        </w:rPr>
      </w:pPr>
      <w:r w:rsidRPr="00626E48">
        <w:rPr>
          <w:color w:val="auto"/>
        </w:rPr>
        <w:t xml:space="preserve">IAE </w:t>
      </w:r>
      <w:r w:rsidR="00A41EFB">
        <w:rPr>
          <w:color w:val="auto"/>
        </w:rPr>
        <w:t>may</w:t>
      </w:r>
      <w:r w:rsidRPr="00626E48">
        <w:rPr>
          <w:color w:val="auto"/>
        </w:rPr>
        <w:t xml:space="preserve"> update the PSC information in its systems semi-annually</w:t>
      </w:r>
      <w:r w:rsidR="00A41EFB">
        <w:rPr>
          <w:color w:val="auto"/>
        </w:rPr>
        <w:t xml:space="preserve"> as stated in the </w:t>
      </w:r>
      <w:r w:rsidR="000B38A1" w:rsidRPr="00626E48">
        <w:rPr>
          <w:color w:val="auto"/>
        </w:rPr>
        <w:t>schedule</w:t>
      </w:r>
      <w:r w:rsidR="00A41EFB">
        <w:rPr>
          <w:color w:val="auto"/>
        </w:rPr>
        <w:t xml:space="preserve"> below</w:t>
      </w:r>
      <w:r w:rsidR="000B38A1" w:rsidRPr="00626E48">
        <w:rPr>
          <w:color w:val="auto"/>
        </w:rPr>
        <w:t>:</w:t>
      </w:r>
    </w:p>
    <w:p w14:paraId="45535FC8" w14:textId="77777777" w:rsidR="000B38A1" w:rsidRPr="00626E48" w:rsidRDefault="000B38A1" w:rsidP="000B38A1">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945"/>
        <w:rPr>
          <w:color w:val="auto"/>
        </w:rPr>
      </w:pPr>
      <w:r w:rsidRPr="00626E48">
        <w:rPr>
          <w:color w:val="auto"/>
        </w:rPr>
        <w:t>July 31st deadline for October implementation</w:t>
      </w:r>
    </w:p>
    <w:p w14:paraId="2A8E53EC" w14:textId="77777777" w:rsidR="000B38A1" w:rsidRPr="00626E48" w:rsidRDefault="000B38A1" w:rsidP="000B38A1">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945"/>
        <w:rPr>
          <w:color w:val="auto"/>
        </w:rPr>
      </w:pPr>
      <w:r w:rsidRPr="00626E48">
        <w:rPr>
          <w:color w:val="auto"/>
        </w:rPr>
        <w:t>January 31st deadline for April implementation</w:t>
      </w:r>
    </w:p>
    <w:p w14:paraId="14707AC9" w14:textId="2F515332" w:rsidR="00511F16" w:rsidRPr="00A41EFB" w:rsidRDefault="00511F16" w:rsidP="00B67492">
      <w:pPr>
        <w:pStyle w:val="NormalWeb"/>
        <w:shd w:val="clear" w:color="auto" w:fill="FFFFFF"/>
        <w:spacing w:before="0" w:beforeAutospacing="0" w:after="0" w:afterAutospacing="0"/>
        <w:rPr>
          <w:rFonts w:ascii="Arial" w:eastAsia="Arial" w:hAnsi="Arial" w:cs="Arial"/>
          <w:sz w:val="22"/>
          <w:szCs w:val="22"/>
        </w:rPr>
      </w:pPr>
      <w:r w:rsidRPr="00A41EFB">
        <w:rPr>
          <w:rFonts w:ascii="Arial" w:eastAsia="Arial" w:hAnsi="Arial" w:cs="Arial"/>
          <w:sz w:val="22"/>
          <w:szCs w:val="22"/>
        </w:rPr>
        <w:t>Th</w:t>
      </w:r>
      <w:r w:rsidR="00A41EFB" w:rsidRPr="00A41EFB">
        <w:rPr>
          <w:rFonts w:ascii="Arial" w:eastAsia="Arial" w:hAnsi="Arial" w:cs="Arial"/>
          <w:sz w:val="22"/>
          <w:szCs w:val="22"/>
        </w:rPr>
        <w:t>is</w:t>
      </w:r>
      <w:r w:rsidRPr="00A41EFB">
        <w:rPr>
          <w:rFonts w:ascii="Arial" w:eastAsia="Arial" w:hAnsi="Arial" w:cs="Arial"/>
          <w:sz w:val="22"/>
          <w:szCs w:val="22"/>
        </w:rPr>
        <w:t xml:space="preserve"> </w:t>
      </w:r>
      <w:r w:rsidR="007B1341" w:rsidRPr="00ED12C3">
        <w:rPr>
          <w:rFonts w:ascii="Arial" w:eastAsia="Arial" w:hAnsi="Arial" w:cs="Arial"/>
          <w:sz w:val="22"/>
          <w:szCs w:val="22"/>
        </w:rPr>
        <w:t xml:space="preserve">implementation </w:t>
      </w:r>
      <w:r w:rsidRPr="00ED12C3">
        <w:rPr>
          <w:rFonts w:ascii="Arial" w:eastAsia="Arial" w:hAnsi="Arial" w:cs="Arial"/>
          <w:sz w:val="22"/>
          <w:szCs w:val="22"/>
        </w:rPr>
        <w:t xml:space="preserve">schedule </w:t>
      </w:r>
      <w:r w:rsidR="00A41EFB" w:rsidRPr="00ED12C3">
        <w:rPr>
          <w:rFonts w:ascii="Arial" w:eastAsia="Arial" w:hAnsi="Arial" w:cs="Arial"/>
          <w:sz w:val="22"/>
          <w:szCs w:val="22"/>
        </w:rPr>
        <w:t>is tentative</w:t>
      </w:r>
      <w:r w:rsidRPr="00ED12C3">
        <w:rPr>
          <w:rFonts w:ascii="Arial" w:eastAsia="Arial" w:hAnsi="Arial" w:cs="Arial"/>
          <w:sz w:val="22"/>
          <w:szCs w:val="22"/>
        </w:rPr>
        <w:t xml:space="preserve"> as </w:t>
      </w:r>
      <w:r w:rsidR="00A41EFB" w:rsidRPr="00ED12C3">
        <w:rPr>
          <w:rFonts w:ascii="Arial" w:eastAsia="Arial" w:hAnsi="Arial" w:cs="Arial"/>
          <w:sz w:val="22"/>
          <w:szCs w:val="22"/>
        </w:rPr>
        <w:t xml:space="preserve">IAE may </w:t>
      </w:r>
      <w:r w:rsidR="00ED12C3">
        <w:rPr>
          <w:rFonts w:ascii="Arial" w:eastAsia="Arial" w:hAnsi="Arial" w:cs="Arial"/>
          <w:sz w:val="22"/>
          <w:szCs w:val="22"/>
        </w:rPr>
        <w:t xml:space="preserve">need to </w:t>
      </w:r>
      <w:r w:rsidR="00A41EFB" w:rsidRPr="00ED12C3">
        <w:rPr>
          <w:rFonts w:ascii="Arial" w:eastAsia="Arial" w:hAnsi="Arial" w:cs="Arial"/>
          <w:sz w:val="22"/>
          <w:szCs w:val="22"/>
        </w:rPr>
        <w:t>reschedule system changes as</w:t>
      </w:r>
      <w:r w:rsidR="00ED12C3">
        <w:rPr>
          <w:rFonts w:ascii="Arial" w:eastAsia="Arial" w:hAnsi="Arial" w:cs="Arial"/>
          <w:sz w:val="22"/>
          <w:szCs w:val="22"/>
        </w:rPr>
        <w:t xml:space="preserve"> </w:t>
      </w:r>
      <w:r w:rsidR="00A41EFB" w:rsidRPr="00ED12C3">
        <w:rPr>
          <w:rFonts w:ascii="Arial" w:hAnsi="Arial" w:cs="Arial"/>
          <w:color w:val="000000"/>
          <w:sz w:val="22"/>
          <w:szCs w:val="22"/>
          <w:shd w:val="clear" w:color="auto" w:fill="FFFFFF"/>
        </w:rPr>
        <w:t>future system development</w:t>
      </w:r>
      <w:r w:rsidR="00A41EFB" w:rsidRPr="00ED12C3">
        <w:rPr>
          <w:rFonts w:ascii="Arial" w:hAnsi="Arial" w:cs="Arial"/>
          <w:color w:val="000000"/>
          <w:sz w:val="22"/>
          <w:szCs w:val="22"/>
          <w:shd w:val="clear" w:color="auto" w:fill="FFFFFF"/>
        </w:rPr>
        <w:t>s</w:t>
      </w:r>
      <w:r w:rsidR="00A41EFB" w:rsidRPr="00ED12C3">
        <w:rPr>
          <w:rFonts w:ascii="Arial" w:hAnsi="Arial" w:cs="Arial"/>
          <w:color w:val="000000"/>
          <w:sz w:val="22"/>
          <w:szCs w:val="22"/>
          <w:shd w:val="clear" w:color="auto" w:fill="FFFFFF"/>
        </w:rPr>
        <w:t xml:space="preserve"> will dictate</w:t>
      </w:r>
      <w:r w:rsidR="00A41EFB" w:rsidRPr="00ED12C3">
        <w:rPr>
          <w:rFonts w:ascii="Arial" w:hAnsi="Arial" w:cs="Arial"/>
          <w:color w:val="000000"/>
          <w:sz w:val="22"/>
          <w:szCs w:val="22"/>
          <w:shd w:val="clear" w:color="auto" w:fill="FFFFFF"/>
        </w:rPr>
        <w:t xml:space="preserve"> wh</w:t>
      </w:r>
      <w:r w:rsidR="00ED12C3">
        <w:rPr>
          <w:rFonts w:ascii="Arial" w:hAnsi="Arial" w:cs="Arial"/>
          <w:color w:val="000000"/>
          <w:sz w:val="22"/>
          <w:szCs w:val="22"/>
          <w:shd w:val="clear" w:color="auto" w:fill="FFFFFF"/>
        </w:rPr>
        <w:t>en</w:t>
      </w:r>
      <w:r w:rsidR="00A41EFB" w:rsidRPr="00ED12C3">
        <w:rPr>
          <w:rFonts w:ascii="Arial" w:hAnsi="Arial" w:cs="Arial"/>
          <w:color w:val="000000"/>
          <w:sz w:val="22"/>
          <w:szCs w:val="22"/>
          <w:shd w:val="clear" w:color="auto" w:fill="FFFFFF"/>
        </w:rPr>
        <w:t xml:space="preserve"> </w:t>
      </w:r>
      <w:r w:rsidR="00ED12C3">
        <w:rPr>
          <w:rFonts w:ascii="Arial" w:hAnsi="Arial" w:cs="Arial"/>
          <w:color w:val="000000"/>
          <w:sz w:val="22"/>
          <w:szCs w:val="22"/>
          <w:shd w:val="clear" w:color="auto" w:fill="FFFFFF"/>
        </w:rPr>
        <w:t xml:space="preserve">the </w:t>
      </w:r>
      <w:r w:rsidR="00A41EFB" w:rsidRPr="00ED12C3">
        <w:rPr>
          <w:rFonts w:ascii="Arial" w:hAnsi="Arial" w:cs="Arial"/>
          <w:color w:val="000000"/>
          <w:sz w:val="22"/>
          <w:szCs w:val="22"/>
          <w:shd w:val="clear" w:color="auto" w:fill="FFFFFF"/>
        </w:rPr>
        <w:t>required system changes may be implemented</w:t>
      </w:r>
      <w:r w:rsidRPr="00A41EFB">
        <w:rPr>
          <w:rFonts w:ascii="Arial" w:eastAsia="Arial" w:hAnsi="Arial" w:cs="Arial"/>
          <w:sz w:val="22"/>
          <w:szCs w:val="22"/>
        </w:rPr>
        <w:t>.</w:t>
      </w:r>
    </w:p>
    <w:p w14:paraId="74DF43E7" w14:textId="77777777" w:rsidR="00511F16" w:rsidRDefault="00511F16" w:rsidP="00B67492">
      <w:pPr>
        <w:pStyle w:val="NormalWeb"/>
        <w:shd w:val="clear" w:color="auto" w:fill="FFFFFF"/>
        <w:spacing w:before="0" w:beforeAutospacing="0" w:after="0" w:afterAutospacing="0"/>
        <w:rPr>
          <w:rFonts w:ascii="Arial" w:eastAsia="Arial" w:hAnsi="Arial" w:cs="Arial"/>
          <w:sz w:val="22"/>
          <w:szCs w:val="22"/>
        </w:rPr>
      </w:pPr>
    </w:p>
    <w:p w14:paraId="25D1225C" w14:textId="546B3DEC" w:rsidR="00B67492" w:rsidRPr="00626E48" w:rsidRDefault="00B67492" w:rsidP="00B67492">
      <w:pPr>
        <w:pStyle w:val="NormalWeb"/>
        <w:shd w:val="clear" w:color="auto" w:fill="FFFFFF"/>
        <w:spacing w:before="0" w:beforeAutospacing="0" w:after="0" w:afterAutospacing="0"/>
        <w:rPr>
          <w:rFonts w:ascii="Arial" w:eastAsia="Arial" w:hAnsi="Arial" w:cs="Arial"/>
          <w:sz w:val="22"/>
          <w:szCs w:val="22"/>
        </w:rPr>
      </w:pPr>
      <w:r w:rsidRPr="00626E48">
        <w:rPr>
          <w:rFonts w:ascii="Arial" w:eastAsia="Arial" w:hAnsi="Arial" w:cs="Arial"/>
          <w:sz w:val="22"/>
          <w:szCs w:val="22"/>
        </w:rPr>
        <w:t xml:space="preserve">Business cases approved 90 days in advance of the system release </w:t>
      </w:r>
      <w:r w:rsidR="007B1341">
        <w:rPr>
          <w:rFonts w:ascii="Arial" w:eastAsia="Arial" w:hAnsi="Arial" w:cs="Arial"/>
          <w:sz w:val="22"/>
          <w:szCs w:val="22"/>
        </w:rPr>
        <w:t xml:space="preserve">may </w:t>
      </w:r>
      <w:r w:rsidRPr="00626E48">
        <w:rPr>
          <w:rFonts w:ascii="Arial" w:eastAsia="Arial" w:hAnsi="Arial" w:cs="Arial"/>
          <w:sz w:val="22"/>
          <w:szCs w:val="22"/>
        </w:rPr>
        <w:t xml:space="preserve">become eligible for inclusion in the next semi-annual PSC update in the IAE systems.  When IAE implements a PSC-module/manager in </w:t>
      </w:r>
      <w:hyperlink r:id="rId18" w:tgtFrame="_blank" w:history="1">
        <w:r w:rsidRPr="00626E48">
          <w:rPr>
            <w:rFonts w:ascii="Arial" w:eastAsia="Arial" w:hAnsi="Arial" w:cs="Arial"/>
            <w:sz w:val="22"/>
            <w:szCs w:val="22"/>
          </w:rPr>
          <w:t>Beta.SAM.gov</w:t>
        </w:r>
      </w:hyperlink>
      <w:r w:rsidRPr="00626E48">
        <w:rPr>
          <w:rFonts w:ascii="Arial" w:eastAsia="Arial" w:hAnsi="Arial" w:cs="Arial"/>
          <w:sz w:val="22"/>
          <w:szCs w:val="22"/>
        </w:rPr>
        <w:t xml:space="preserve">, IAE will revisit the process for incorporating the PSC changes. </w:t>
      </w:r>
    </w:p>
    <w:p w14:paraId="631FDFD0" w14:textId="2183E9CE" w:rsidR="00B67492" w:rsidRPr="00626E48" w:rsidRDefault="00B67492" w:rsidP="00B67492">
      <w:pPr>
        <w:rPr>
          <w:color w:val="auto"/>
        </w:rPr>
      </w:pPr>
    </w:p>
    <w:p w14:paraId="58DA17D6" w14:textId="4536340A" w:rsidR="00B67492" w:rsidRPr="00626E48" w:rsidRDefault="00B67492" w:rsidP="00B67492">
      <w:pPr>
        <w:pStyle w:val="NormalWeb"/>
        <w:shd w:val="clear" w:color="auto" w:fill="FFFFFF"/>
        <w:spacing w:before="0" w:beforeAutospacing="0" w:after="0" w:afterAutospacing="0"/>
        <w:rPr>
          <w:rFonts w:ascii="Arial" w:eastAsia="Arial" w:hAnsi="Arial" w:cs="Arial"/>
          <w:sz w:val="22"/>
          <w:szCs w:val="22"/>
        </w:rPr>
      </w:pPr>
      <w:r w:rsidRPr="00626E48">
        <w:rPr>
          <w:rFonts w:ascii="Arial" w:eastAsia="Arial" w:hAnsi="Arial" w:cs="Arial"/>
          <w:sz w:val="22"/>
          <w:szCs w:val="22"/>
        </w:rPr>
        <w:t xml:space="preserve">To reduce the burden for PSC updates in agency’s award systems, IAE provides a PSC application program interface (API) with all of the PSC updates. The PSC API can be accessed at </w:t>
      </w:r>
      <w:hyperlink r:id="rId19" w:tgtFrame="_blank" w:history="1">
        <w:r w:rsidRPr="00626E48">
          <w:rPr>
            <w:rFonts w:ascii="Arial" w:eastAsia="Arial" w:hAnsi="Arial" w:cs="Arial"/>
            <w:sz w:val="22"/>
            <w:szCs w:val="22"/>
          </w:rPr>
          <w:t>https://beta.sam.gov/data-services</w:t>
        </w:r>
      </w:hyperlink>
      <w:r w:rsidRPr="00626E48">
        <w:rPr>
          <w:rFonts w:ascii="Arial" w:eastAsia="Arial" w:hAnsi="Arial" w:cs="Arial"/>
          <w:sz w:val="22"/>
          <w:szCs w:val="22"/>
        </w:rPr>
        <w:t>.</w:t>
      </w:r>
      <w:r w:rsidR="007B1341">
        <w:rPr>
          <w:rFonts w:ascii="Arial" w:eastAsia="Arial" w:hAnsi="Arial" w:cs="Arial"/>
          <w:sz w:val="22"/>
          <w:szCs w:val="22"/>
        </w:rPr>
        <w:t xml:space="preserve">  </w:t>
      </w:r>
      <w:r w:rsidRPr="00626E48">
        <w:rPr>
          <w:rFonts w:ascii="Arial" w:eastAsia="Arial" w:hAnsi="Arial" w:cs="Arial"/>
          <w:sz w:val="22"/>
          <w:szCs w:val="22"/>
        </w:rPr>
        <w:t>If agencies are not using the PSC API, agencies should plan resources to update their systems to reflect the PSC changes to keep PSC information in their systems current.  </w:t>
      </w:r>
    </w:p>
    <w:p w14:paraId="41D14E73" w14:textId="77777777" w:rsidR="00B67492" w:rsidRPr="00626E48" w:rsidRDefault="00B67492" w:rsidP="00B67492">
      <w:pPr>
        <w:rPr>
          <w:color w:val="auto"/>
        </w:rPr>
      </w:pPr>
    </w:p>
    <w:p w14:paraId="514D6762" w14:textId="1A620AFC" w:rsidR="00B67492" w:rsidRPr="00626E48" w:rsidRDefault="00B67492" w:rsidP="00B67492">
      <w:pPr>
        <w:pStyle w:val="NormalWeb"/>
        <w:spacing w:before="0" w:beforeAutospacing="0" w:after="0" w:afterAutospacing="0"/>
        <w:rPr>
          <w:rFonts w:ascii="Arial" w:eastAsia="Arial" w:hAnsi="Arial" w:cs="Arial"/>
          <w:sz w:val="22"/>
          <w:szCs w:val="22"/>
        </w:rPr>
      </w:pPr>
      <w:r w:rsidRPr="00626E48">
        <w:rPr>
          <w:rFonts w:ascii="Arial" w:eastAsia="Arial" w:hAnsi="Arial" w:cs="Arial"/>
          <w:sz w:val="22"/>
          <w:szCs w:val="22"/>
        </w:rPr>
        <w:t xml:space="preserve">The IAE’s Change Control Board (CCB) does not vote to approve the PSC business cases; however, IAE will notify the CCB of PSC changes approved by the PCE and the expected implementation date. </w:t>
      </w:r>
    </w:p>
    <w:p w14:paraId="11CFC26D" w14:textId="77777777" w:rsidR="00B67492" w:rsidRPr="00626E48" w:rsidRDefault="00B67492">
      <w:pPr>
        <w:pStyle w:val="NoSpacing"/>
        <w:rPr>
          <w:color w:val="auto"/>
        </w:rPr>
      </w:pPr>
    </w:p>
    <w:p w14:paraId="4F966A90" w14:textId="19D1EF2C" w:rsidR="00FA2E4F" w:rsidRPr="00626E48" w:rsidRDefault="00DF1B28">
      <w:pPr>
        <w:pStyle w:val="NoSpacing"/>
        <w:rPr>
          <w:color w:val="auto"/>
        </w:rPr>
      </w:pPr>
      <w:r w:rsidRPr="00626E48">
        <w:rPr>
          <w:color w:val="auto"/>
        </w:rPr>
        <w:t>IAE does not enhance its systems in the 4</w:t>
      </w:r>
      <w:r w:rsidRPr="00626E48">
        <w:rPr>
          <w:color w:val="auto"/>
          <w:vertAlign w:val="superscript"/>
        </w:rPr>
        <w:t>th</w:t>
      </w:r>
      <w:r w:rsidRPr="00626E48">
        <w:rPr>
          <w:color w:val="auto"/>
        </w:rPr>
        <w:t xml:space="preserve"> quarter of the fiscal year so all system changes must be completed and tested during the 3</w:t>
      </w:r>
      <w:r w:rsidRPr="00626E48">
        <w:rPr>
          <w:color w:val="auto"/>
          <w:vertAlign w:val="superscript"/>
        </w:rPr>
        <w:t>rd</w:t>
      </w:r>
      <w:r w:rsidRPr="00626E48">
        <w:rPr>
          <w:color w:val="auto"/>
        </w:rPr>
        <w:t xml:space="preserve"> quarter in order to support use by the workforce at the start of a new fiscal year.</w:t>
      </w:r>
      <w:r w:rsidR="000715CE" w:rsidRPr="00626E48">
        <w:rPr>
          <w:color w:val="auto"/>
          <w:shd w:val="clear" w:color="auto" w:fill="FFFFFF"/>
        </w:rPr>
        <w:t xml:space="preserve">  </w:t>
      </w:r>
    </w:p>
    <w:p w14:paraId="3BAD6A37" w14:textId="3A285372" w:rsidR="001A6951" w:rsidRPr="00626E48" w:rsidRDefault="001A6951">
      <w:pPr>
        <w:pStyle w:val="Heading2"/>
        <w:numPr>
          <w:ilvl w:val="0"/>
          <w:numId w:val="0"/>
        </w:numPr>
        <w:spacing w:line="240" w:lineRule="auto"/>
        <w:rPr>
          <w:color w:val="auto"/>
          <w:sz w:val="22"/>
          <w:szCs w:val="22"/>
          <w:u w:val="single"/>
        </w:rPr>
      </w:pPr>
      <w:bookmarkStart w:id="20" w:name="_Toc4138878"/>
      <w:r w:rsidRPr="00626E48">
        <w:rPr>
          <w:color w:val="auto"/>
          <w:sz w:val="22"/>
          <w:szCs w:val="22"/>
          <w:u w:val="single"/>
        </w:rPr>
        <w:t>Communications</w:t>
      </w:r>
      <w:bookmarkEnd w:id="20"/>
    </w:p>
    <w:p w14:paraId="3C68F649" w14:textId="77777777" w:rsidR="001C0EA6" w:rsidRPr="00ED12C3" w:rsidRDefault="001C0EA6" w:rsidP="001C0EA6">
      <w:pPr>
        <w:pStyle w:val="NoSpacing"/>
        <w:rPr>
          <w:color w:val="auto"/>
        </w:rPr>
      </w:pPr>
      <w:r w:rsidRPr="00ED12C3">
        <w:rPr>
          <w:color w:val="auto"/>
        </w:rPr>
        <w:t xml:space="preserve">IAE will post a notice, such as the draft in Appendix D - Sample – Inform Users, through GSA Interact, IAE’s CCB’s weekly updates, Federal Acquisition Institute (FAI) newsletter, or other mediums to inform users and stakeholders that the new PSC are ready for use.  IAE will notify DLA and any other agencies with any changes to PSCs related to supply codes within a minimum of 60 days of implementation so they can update their databases. </w:t>
      </w:r>
    </w:p>
    <w:p w14:paraId="3C76D418" w14:textId="77777777" w:rsidR="001C0EA6" w:rsidRPr="00ED12C3" w:rsidRDefault="001C0EA6" w:rsidP="00D93F68">
      <w:pPr>
        <w:pStyle w:val="NoSpacing"/>
        <w:rPr>
          <w:color w:val="auto"/>
        </w:rPr>
      </w:pPr>
    </w:p>
    <w:p w14:paraId="6AB76824" w14:textId="3C2BF374" w:rsidR="001C0EA6" w:rsidRPr="00ED12C3" w:rsidRDefault="001C0EA6" w:rsidP="00ED12C3">
      <w:pPr>
        <w:pStyle w:val="NoSpacing"/>
        <w:rPr>
          <w:color w:val="auto"/>
        </w:rPr>
      </w:pPr>
      <w:r w:rsidRPr="00ED12C3">
        <w:rPr>
          <w:color w:val="auto"/>
        </w:rPr>
        <w:t xml:space="preserve">IAE will work with the program managers of Acquisition.gov to post the revised PSC Manual (PDF Format), PSC Data Spreadsheet, and the PSC Category Alignment Spreadsheet its site. </w:t>
      </w:r>
      <w:r w:rsidRPr="00ED12C3">
        <w:rPr>
          <w:color w:val="auto"/>
        </w:rPr>
        <w:lastRenderedPageBreak/>
        <w:t xml:space="preserve">The revised PSC Manual and PSC Data Spreadsheet will also be posted to FPDS site to coincide with the date of the system changes for the PSCs. </w:t>
      </w:r>
    </w:p>
    <w:p w14:paraId="19230DD0" w14:textId="77777777" w:rsidR="001C0EA6" w:rsidRPr="00ED12C3" w:rsidRDefault="001C0EA6" w:rsidP="00ED12C3">
      <w:pPr>
        <w:pStyle w:val="NoSpacing"/>
        <w:rPr>
          <w:color w:val="auto"/>
        </w:rPr>
      </w:pPr>
    </w:p>
    <w:p w14:paraId="50138853" w14:textId="77777777" w:rsidR="001C0EA6" w:rsidRPr="001C0EA6" w:rsidRDefault="001C0EA6" w:rsidP="001C0EA6">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olor w:val="222222"/>
          <w:sz w:val="24"/>
          <w:szCs w:val="24"/>
        </w:rPr>
      </w:pPr>
    </w:p>
    <w:p w14:paraId="138582E2" w14:textId="711812A1" w:rsidR="00D93F68" w:rsidRPr="001C0EA6" w:rsidRDefault="00D93F68" w:rsidP="00D93F68">
      <w:pPr>
        <w:pStyle w:val="NoSpacing"/>
        <w:rPr>
          <w:color w:val="auto"/>
          <w:shd w:val="clear" w:color="auto" w:fill="FFFFFF"/>
        </w:rPr>
      </w:pPr>
      <w:r w:rsidRPr="001C0EA6">
        <w:rPr>
          <w:color w:val="auto"/>
          <w:shd w:val="clear" w:color="auto" w:fill="FFFFFF"/>
        </w:rPr>
        <w:t xml:space="preserve">Sixty (60) days before IAE implements the new or updated PSCs, </w:t>
      </w:r>
      <w:r w:rsidR="002037BD" w:rsidRPr="001C0EA6">
        <w:rPr>
          <w:color w:val="auto"/>
          <w:shd w:val="clear" w:color="auto" w:fill="FFFFFF"/>
        </w:rPr>
        <w:t>IAE will post a notice,</w:t>
      </w:r>
      <w:r w:rsidR="00FC5D1C" w:rsidRPr="001C0EA6">
        <w:rPr>
          <w:color w:val="auto"/>
          <w:shd w:val="clear" w:color="auto" w:fill="FFFFFF"/>
        </w:rPr>
        <w:t xml:space="preserve"> such as the draft in Appendix </w:t>
      </w:r>
      <w:r w:rsidR="00493C9B" w:rsidRPr="001F7C95">
        <w:rPr>
          <w:color w:val="auto"/>
          <w:shd w:val="clear" w:color="auto" w:fill="FFFFFF"/>
        </w:rPr>
        <w:t>D</w:t>
      </w:r>
      <w:r w:rsidR="00B40E5F" w:rsidRPr="001F7C95">
        <w:rPr>
          <w:color w:val="auto"/>
          <w:shd w:val="clear" w:color="auto" w:fill="FFFFFF"/>
        </w:rPr>
        <w:t xml:space="preserve"> - </w:t>
      </w:r>
      <w:r w:rsidR="002037BD" w:rsidRPr="001F7C95">
        <w:rPr>
          <w:color w:val="auto"/>
          <w:shd w:val="clear" w:color="auto" w:fill="FFFFFF"/>
        </w:rPr>
        <w:t xml:space="preserve">Sample – Inform Users, through GSA Interact, IAE’s </w:t>
      </w:r>
      <w:r w:rsidR="000A4D4A" w:rsidRPr="001F7C95">
        <w:rPr>
          <w:color w:val="auto"/>
          <w:shd w:val="clear" w:color="auto" w:fill="FFFFFF"/>
        </w:rPr>
        <w:t>CCB’s</w:t>
      </w:r>
      <w:r w:rsidR="002037BD" w:rsidRPr="001F7C95">
        <w:rPr>
          <w:color w:val="auto"/>
          <w:shd w:val="clear" w:color="auto" w:fill="FFFFFF"/>
        </w:rPr>
        <w:t xml:space="preserve"> weekly updates, </w:t>
      </w:r>
      <w:r w:rsidR="000A4D4A" w:rsidRPr="00A41EFB">
        <w:rPr>
          <w:color w:val="auto"/>
          <w:shd w:val="clear" w:color="auto" w:fill="FFFFFF"/>
        </w:rPr>
        <w:t>Federal Acquisition Institute (</w:t>
      </w:r>
      <w:r w:rsidR="002037BD" w:rsidRPr="00A41EFB">
        <w:rPr>
          <w:color w:val="auto"/>
          <w:shd w:val="clear" w:color="auto" w:fill="FFFFFF"/>
        </w:rPr>
        <w:t>FAI</w:t>
      </w:r>
      <w:r w:rsidR="000A4D4A" w:rsidRPr="00A41EFB">
        <w:rPr>
          <w:color w:val="auto"/>
          <w:shd w:val="clear" w:color="auto" w:fill="FFFFFF"/>
        </w:rPr>
        <w:t>)</w:t>
      </w:r>
      <w:r w:rsidR="002037BD" w:rsidRPr="00A41EFB">
        <w:rPr>
          <w:color w:val="auto"/>
          <w:shd w:val="clear" w:color="auto" w:fill="FFFFFF"/>
        </w:rPr>
        <w:t xml:space="preserve"> newsletter, </w:t>
      </w:r>
      <w:r w:rsidRPr="00A41EFB">
        <w:rPr>
          <w:color w:val="auto"/>
          <w:shd w:val="clear" w:color="auto" w:fill="FFFFFF"/>
        </w:rPr>
        <w:t xml:space="preserve">FAITAS website, </w:t>
      </w:r>
      <w:r w:rsidR="001710E6" w:rsidRPr="00A41EFB">
        <w:rPr>
          <w:color w:val="auto"/>
          <w:shd w:val="clear" w:color="auto" w:fill="FFFFFF"/>
        </w:rPr>
        <w:t>or other mediums</w:t>
      </w:r>
      <w:r w:rsidR="002037BD" w:rsidRPr="00ED12C3">
        <w:rPr>
          <w:color w:val="auto"/>
          <w:shd w:val="clear" w:color="auto" w:fill="FFFFFF"/>
        </w:rPr>
        <w:t xml:space="preserve"> to inform users and stakeholders that the new </w:t>
      </w:r>
      <w:r w:rsidR="004C0B52" w:rsidRPr="00ED12C3">
        <w:rPr>
          <w:color w:val="auto"/>
          <w:shd w:val="clear" w:color="auto" w:fill="FFFFFF"/>
        </w:rPr>
        <w:t>PSC</w:t>
      </w:r>
      <w:r w:rsidR="00FA2E4F" w:rsidRPr="00ED12C3">
        <w:rPr>
          <w:color w:val="auto"/>
          <w:shd w:val="clear" w:color="auto" w:fill="FFFFFF"/>
        </w:rPr>
        <w:t xml:space="preserve"> are ready for use.  </w:t>
      </w:r>
      <w:r w:rsidRPr="00ED12C3">
        <w:rPr>
          <w:color w:val="auto"/>
          <w:shd w:val="clear" w:color="auto" w:fill="FFFFFF"/>
        </w:rPr>
        <w:t xml:space="preserve">The notice incorporated in the </w:t>
      </w:r>
      <w:r w:rsidRPr="001C0EA6">
        <w:rPr>
          <w:rFonts w:eastAsia="Times New Roman"/>
          <w:color w:val="auto"/>
        </w:rPr>
        <w:t>FAI monthly newsletter goes out to just the contract specialists.</w:t>
      </w:r>
    </w:p>
    <w:p w14:paraId="47681612" w14:textId="77777777" w:rsidR="007B1341" w:rsidRPr="001C0EA6" w:rsidRDefault="007B1341">
      <w:pPr>
        <w:pStyle w:val="NoSpacing"/>
        <w:rPr>
          <w:color w:val="auto"/>
        </w:rPr>
      </w:pPr>
    </w:p>
    <w:p w14:paraId="765223A5" w14:textId="2900C936" w:rsidR="001F7C95" w:rsidRDefault="00D93F68" w:rsidP="00C80EF1">
      <w:pPr>
        <w:pStyle w:val="NoSpacing"/>
        <w:rPr>
          <w:color w:val="auto"/>
          <w:shd w:val="clear" w:color="auto" w:fill="FFFFFF"/>
        </w:rPr>
      </w:pPr>
      <w:r w:rsidRPr="001C0EA6">
        <w:rPr>
          <w:color w:val="auto"/>
          <w:shd w:val="clear" w:color="auto" w:fill="FFFFFF"/>
        </w:rPr>
        <w:t xml:space="preserve">Thirty (30) days before IAE implements the </w:t>
      </w:r>
      <w:r w:rsidR="001C0EA6">
        <w:rPr>
          <w:color w:val="auto"/>
          <w:shd w:val="clear" w:color="auto" w:fill="FFFFFF"/>
        </w:rPr>
        <w:t xml:space="preserve">system changes for the </w:t>
      </w:r>
      <w:r w:rsidRPr="001C0EA6">
        <w:rPr>
          <w:color w:val="auto"/>
          <w:shd w:val="clear" w:color="auto" w:fill="FFFFFF"/>
        </w:rPr>
        <w:t xml:space="preserve">new or updated PSCs, IAE will post a notice </w:t>
      </w:r>
      <w:r w:rsidR="001C0EA6">
        <w:rPr>
          <w:color w:val="auto"/>
          <w:shd w:val="clear" w:color="auto" w:fill="FFFFFF"/>
        </w:rPr>
        <w:t>in</w:t>
      </w:r>
      <w:r w:rsidRPr="001C0EA6">
        <w:rPr>
          <w:color w:val="auto"/>
          <w:shd w:val="clear" w:color="auto" w:fill="FFFFFF"/>
        </w:rPr>
        <w:t xml:space="preserve"> Federal Acquisition Institute (FAI) newsletter and FAITIS to inform users and stakeholders that the new PSC are ready for use.  </w:t>
      </w:r>
      <w:r w:rsidR="00C80EF1" w:rsidRPr="001C0EA6">
        <w:rPr>
          <w:rFonts w:eastAsia="Times New Roman"/>
          <w:color w:val="auto"/>
        </w:rPr>
        <w:t>The</w:t>
      </w:r>
      <w:r w:rsidRPr="001C0EA6">
        <w:rPr>
          <w:rFonts w:eastAsia="Times New Roman"/>
          <w:color w:val="auto"/>
        </w:rPr>
        <w:t xml:space="preserve"> </w:t>
      </w:r>
      <w:r w:rsidR="00C80EF1" w:rsidRPr="001C0EA6">
        <w:rPr>
          <w:rFonts w:eastAsia="Times New Roman"/>
          <w:color w:val="auto"/>
        </w:rPr>
        <w:t>notices</w:t>
      </w:r>
      <w:r w:rsidRPr="001C0EA6">
        <w:rPr>
          <w:rFonts w:eastAsia="Times New Roman"/>
          <w:color w:val="auto"/>
        </w:rPr>
        <w:t xml:space="preserve"> </w:t>
      </w:r>
      <w:r w:rsidR="00C80EF1" w:rsidRPr="001C0EA6">
        <w:rPr>
          <w:rFonts w:eastAsia="Times New Roman"/>
          <w:color w:val="auto"/>
        </w:rPr>
        <w:t xml:space="preserve">placed on the </w:t>
      </w:r>
      <w:r w:rsidRPr="001C0EA6">
        <w:rPr>
          <w:rFonts w:eastAsia="Times New Roman"/>
          <w:color w:val="auto"/>
        </w:rPr>
        <w:t xml:space="preserve">FAITAS </w:t>
      </w:r>
      <w:r w:rsidR="00C80EF1" w:rsidRPr="001C0EA6">
        <w:rPr>
          <w:rFonts w:eastAsia="Times New Roman"/>
          <w:color w:val="auto"/>
        </w:rPr>
        <w:t>site under “Announcement” will</w:t>
      </w:r>
      <w:r w:rsidRPr="001C0EA6">
        <w:rPr>
          <w:rFonts w:eastAsia="Times New Roman"/>
          <w:color w:val="auto"/>
        </w:rPr>
        <w:t xml:space="preserve"> be seen by </w:t>
      </w:r>
      <w:r w:rsidR="00C80EF1" w:rsidRPr="001C0EA6">
        <w:rPr>
          <w:rFonts w:eastAsia="Times New Roman"/>
          <w:color w:val="auto"/>
        </w:rPr>
        <w:t xml:space="preserve">all </w:t>
      </w:r>
      <w:r w:rsidR="001C0EA6">
        <w:rPr>
          <w:rFonts w:eastAsia="Times New Roman"/>
          <w:color w:val="auto"/>
        </w:rPr>
        <w:t xml:space="preserve">users </w:t>
      </w:r>
      <w:r w:rsidR="001F7C95">
        <w:rPr>
          <w:rFonts w:eastAsia="Times New Roman"/>
          <w:color w:val="auto"/>
        </w:rPr>
        <w:t>who log</w:t>
      </w:r>
      <w:r w:rsidRPr="001C0EA6">
        <w:rPr>
          <w:rFonts w:eastAsia="Times New Roman"/>
          <w:color w:val="auto"/>
        </w:rPr>
        <w:t xml:space="preserve"> into </w:t>
      </w:r>
      <w:r w:rsidR="00C80EF1" w:rsidRPr="001C0EA6">
        <w:rPr>
          <w:rFonts w:eastAsia="Times New Roman"/>
          <w:color w:val="auto"/>
        </w:rPr>
        <w:t xml:space="preserve">their </w:t>
      </w:r>
      <w:r w:rsidRPr="001C0EA6">
        <w:rPr>
          <w:rFonts w:eastAsia="Times New Roman"/>
          <w:color w:val="auto"/>
        </w:rPr>
        <w:t>FAITAS</w:t>
      </w:r>
      <w:r w:rsidR="00C80EF1" w:rsidRPr="001C0EA6">
        <w:rPr>
          <w:rFonts w:eastAsia="Times New Roman"/>
          <w:color w:val="auto"/>
        </w:rPr>
        <w:t xml:space="preserve"> accounts</w:t>
      </w:r>
      <w:r w:rsidRPr="001C0EA6">
        <w:rPr>
          <w:rFonts w:eastAsia="Times New Roman"/>
          <w:color w:val="auto"/>
        </w:rPr>
        <w:t>.</w:t>
      </w:r>
      <w:r w:rsidR="00C80EF1" w:rsidRPr="001C0EA6">
        <w:rPr>
          <w:color w:val="auto"/>
          <w:shd w:val="clear" w:color="auto" w:fill="FFFFFF"/>
        </w:rPr>
        <w:t xml:space="preserve">  </w:t>
      </w:r>
    </w:p>
    <w:p w14:paraId="36B4E143" w14:textId="77777777" w:rsidR="001F7C95" w:rsidRDefault="001F7C95" w:rsidP="00C80EF1">
      <w:pPr>
        <w:pStyle w:val="NoSpacing"/>
        <w:rPr>
          <w:color w:val="auto"/>
          <w:shd w:val="clear" w:color="auto" w:fill="FFFFFF"/>
        </w:rPr>
      </w:pPr>
    </w:p>
    <w:p w14:paraId="18EF82F8" w14:textId="482E63BB" w:rsidR="00C80EF1" w:rsidRDefault="00D93F68" w:rsidP="00C80EF1">
      <w:pPr>
        <w:pStyle w:val="NoSpacing"/>
        <w:rPr>
          <w:color w:val="auto"/>
          <w:shd w:val="clear" w:color="auto" w:fill="FFFFFF"/>
        </w:rPr>
      </w:pPr>
      <w:r w:rsidRPr="001C0EA6">
        <w:rPr>
          <w:color w:val="auto"/>
          <w:shd w:val="clear" w:color="auto" w:fill="FFFFFF"/>
        </w:rPr>
        <w:t xml:space="preserve">Thirty (30) days after IAE implements the </w:t>
      </w:r>
      <w:r w:rsidR="001C0EA6">
        <w:rPr>
          <w:color w:val="auto"/>
          <w:shd w:val="clear" w:color="auto" w:fill="FFFFFF"/>
        </w:rPr>
        <w:t xml:space="preserve">system changes for the </w:t>
      </w:r>
      <w:r w:rsidRPr="001C0EA6">
        <w:rPr>
          <w:color w:val="auto"/>
          <w:shd w:val="clear" w:color="auto" w:fill="FFFFFF"/>
        </w:rPr>
        <w:t>new or updated PSCs</w:t>
      </w:r>
      <w:r w:rsidR="00C80EF1" w:rsidRPr="001C0EA6">
        <w:rPr>
          <w:color w:val="auto"/>
          <w:shd w:val="clear" w:color="auto" w:fill="FFFFFF"/>
        </w:rPr>
        <w:t xml:space="preserve">, IAE will repost a notice </w:t>
      </w:r>
      <w:r w:rsidR="001C0EA6">
        <w:rPr>
          <w:color w:val="auto"/>
          <w:shd w:val="clear" w:color="auto" w:fill="FFFFFF"/>
        </w:rPr>
        <w:t>in</w:t>
      </w:r>
      <w:r w:rsidR="00C80EF1" w:rsidRPr="001C0EA6">
        <w:rPr>
          <w:color w:val="auto"/>
          <w:shd w:val="clear" w:color="auto" w:fill="FFFFFF"/>
        </w:rPr>
        <w:t xml:space="preserve"> </w:t>
      </w:r>
      <w:r w:rsidR="001C0EA6">
        <w:rPr>
          <w:color w:val="auto"/>
          <w:shd w:val="clear" w:color="auto" w:fill="FFFFFF"/>
        </w:rPr>
        <w:t>FSAI</w:t>
      </w:r>
      <w:r w:rsidR="00C80EF1" w:rsidRPr="001C0EA6">
        <w:rPr>
          <w:color w:val="auto"/>
          <w:shd w:val="clear" w:color="auto" w:fill="FFFFFF"/>
        </w:rPr>
        <w:t xml:space="preserve"> newsletter to inform users and stakeholders that the new PSC are ready for use.</w:t>
      </w:r>
      <w:r w:rsidR="00C80EF1" w:rsidRPr="00FC5327">
        <w:rPr>
          <w:color w:val="auto"/>
          <w:shd w:val="clear" w:color="auto" w:fill="FFFFFF"/>
        </w:rPr>
        <w:t xml:space="preserve">  </w:t>
      </w:r>
    </w:p>
    <w:p w14:paraId="43B4E4BF" w14:textId="77777777" w:rsidR="007B1341" w:rsidRDefault="007B1341">
      <w:pPr>
        <w:pStyle w:val="NoSpacing"/>
        <w:rPr>
          <w:color w:val="auto"/>
          <w:shd w:val="clear" w:color="auto" w:fill="FFFFFF"/>
        </w:rPr>
      </w:pPr>
    </w:p>
    <w:p w14:paraId="55F6A8C2" w14:textId="1C86C9F8" w:rsidR="002037BD" w:rsidRPr="00626E48" w:rsidRDefault="006C65E2">
      <w:pPr>
        <w:pStyle w:val="NoSpacing"/>
        <w:rPr>
          <w:color w:val="auto"/>
          <w:shd w:val="clear" w:color="auto" w:fill="FFFFFF"/>
        </w:rPr>
      </w:pPr>
      <w:r w:rsidRPr="00626E48">
        <w:rPr>
          <w:color w:val="auto"/>
          <w:shd w:val="clear" w:color="auto" w:fill="FFFFFF"/>
        </w:rPr>
        <w:t xml:space="preserve">If dedicated training is needed </w:t>
      </w:r>
      <w:r w:rsidR="004C0B52" w:rsidRPr="00626E48">
        <w:rPr>
          <w:color w:val="auto"/>
          <w:shd w:val="clear" w:color="auto" w:fill="FFFFFF"/>
        </w:rPr>
        <w:t xml:space="preserve">to support </w:t>
      </w:r>
      <w:r w:rsidRPr="00626E48">
        <w:rPr>
          <w:color w:val="auto"/>
          <w:shd w:val="clear" w:color="auto" w:fill="FFFFFF"/>
        </w:rPr>
        <w:t>the implementation of the PSC, the SME</w:t>
      </w:r>
      <w:r w:rsidR="00AD2083" w:rsidRPr="00626E48">
        <w:rPr>
          <w:color w:val="auto"/>
          <w:shd w:val="clear" w:color="auto" w:fill="FFFFFF"/>
        </w:rPr>
        <w:t>s</w:t>
      </w:r>
      <w:r w:rsidRPr="00626E48">
        <w:rPr>
          <w:color w:val="auto"/>
          <w:shd w:val="clear" w:color="auto" w:fill="FFFFFF"/>
        </w:rPr>
        <w:t xml:space="preserve"> shall coordinate with FAI</w:t>
      </w:r>
      <w:r w:rsidR="000A4D4A" w:rsidRPr="00626E48">
        <w:rPr>
          <w:color w:val="auto"/>
          <w:shd w:val="clear" w:color="auto" w:fill="FFFFFF"/>
        </w:rPr>
        <w:t xml:space="preserve"> </w:t>
      </w:r>
      <w:r w:rsidRPr="00626E48">
        <w:rPr>
          <w:color w:val="auto"/>
          <w:shd w:val="clear" w:color="auto" w:fill="FFFFFF"/>
        </w:rPr>
        <w:t>to develop the applicable training material needed for the acquisition workforce and industry.</w:t>
      </w:r>
    </w:p>
    <w:p w14:paraId="6975CFAE" w14:textId="797FECD4" w:rsidR="007E2F78" w:rsidRPr="00626E48" w:rsidRDefault="002F1DA9">
      <w:pPr>
        <w:pStyle w:val="Heading2"/>
        <w:numPr>
          <w:ilvl w:val="0"/>
          <w:numId w:val="0"/>
        </w:numPr>
        <w:spacing w:line="240" w:lineRule="auto"/>
        <w:rPr>
          <w:color w:val="auto"/>
          <w:sz w:val="22"/>
          <w:szCs w:val="22"/>
          <w:u w:val="single"/>
        </w:rPr>
      </w:pPr>
      <w:bookmarkStart w:id="21" w:name="_Toc4138879"/>
      <w:r w:rsidRPr="00626E48">
        <w:rPr>
          <w:color w:val="auto"/>
          <w:sz w:val="22"/>
          <w:szCs w:val="22"/>
          <w:u w:val="single"/>
        </w:rPr>
        <w:t>Summary of Changes to PSC Codes</w:t>
      </w:r>
      <w:bookmarkEnd w:id="21"/>
      <w:r w:rsidRPr="00626E48">
        <w:rPr>
          <w:color w:val="auto"/>
          <w:sz w:val="22"/>
          <w:szCs w:val="22"/>
          <w:u w:val="single"/>
        </w:rPr>
        <w:t xml:space="preserve"> </w:t>
      </w:r>
    </w:p>
    <w:p w14:paraId="2EF7177F" w14:textId="5F704629" w:rsidR="00293668" w:rsidRDefault="004962EA">
      <w:pPr>
        <w:pStyle w:val="NoSpacing"/>
        <w:rPr>
          <w:color w:val="auto"/>
        </w:rPr>
      </w:pPr>
      <w:r w:rsidRPr="00626E48">
        <w:rPr>
          <w:color w:val="auto"/>
        </w:rPr>
        <w:t>IAE, as the administrator of the PSCs</w:t>
      </w:r>
      <w:r w:rsidR="00D94E20" w:rsidRPr="00626E48">
        <w:rPr>
          <w:color w:val="auto"/>
        </w:rPr>
        <w:t>,</w:t>
      </w:r>
      <w:r w:rsidRPr="00626E48">
        <w:rPr>
          <w:color w:val="auto"/>
        </w:rPr>
        <w:t xml:space="preserve"> is responsible for archiving the information related to PSC changes.  IAE will retain all legacy data in accordance with record retention requirements.  </w:t>
      </w:r>
      <w:r w:rsidR="00A3356A" w:rsidRPr="00626E48">
        <w:rPr>
          <w:color w:val="auto"/>
        </w:rPr>
        <w:t>IAE will keep a history of the code changes for analytical</w:t>
      </w:r>
      <w:r w:rsidRPr="00626E48">
        <w:rPr>
          <w:color w:val="auto"/>
        </w:rPr>
        <w:t xml:space="preserve">, </w:t>
      </w:r>
      <w:r w:rsidR="00A3356A" w:rsidRPr="00626E48">
        <w:rPr>
          <w:color w:val="auto"/>
        </w:rPr>
        <w:t>research</w:t>
      </w:r>
      <w:r w:rsidRPr="00626E48">
        <w:rPr>
          <w:color w:val="auto"/>
        </w:rPr>
        <w:t>, and reporting</w:t>
      </w:r>
      <w:r w:rsidR="00A3356A" w:rsidRPr="00626E48">
        <w:rPr>
          <w:color w:val="auto"/>
        </w:rPr>
        <w:t xml:space="preserve"> purposes</w:t>
      </w:r>
      <w:r w:rsidRPr="00626E48">
        <w:rPr>
          <w:color w:val="auto"/>
        </w:rPr>
        <w:t>.</w:t>
      </w:r>
      <w:r w:rsidR="00293668">
        <w:rPr>
          <w:color w:val="auto"/>
        </w:rPr>
        <w:t xml:space="preserve">  </w:t>
      </w:r>
    </w:p>
    <w:p w14:paraId="24F58255" w14:textId="77777777" w:rsidR="00293668" w:rsidRDefault="00293668">
      <w:pPr>
        <w:pStyle w:val="NoSpacing"/>
        <w:rPr>
          <w:color w:val="auto"/>
        </w:rPr>
      </w:pPr>
    </w:p>
    <w:p w14:paraId="40574EB1" w14:textId="7684FD82" w:rsidR="00544DD9" w:rsidRDefault="000F7843">
      <w:pPr>
        <w:pStyle w:val="NoSpacing"/>
        <w:rPr>
          <w:color w:val="auto"/>
          <w:shd w:val="clear" w:color="auto" w:fill="FFFFFF"/>
        </w:rPr>
      </w:pPr>
      <w:r w:rsidRPr="00626E48">
        <w:rPr>
          <w:color w:val="auto"/>
          <w:shd w:val="clear" w:color="auto" w:fill="FFFFFF"/>
        </w:rPr>
        <w:t>The IAE PSC API can be access</w:t>
      </w:r>
      <w:r w:rsidR="00C17361" w:rsidRPr="00626E48">
        <w:rPr>
          <w:color w:val="auto"/>
          <w:shd w:val="clear" w:color="auto" w:fill="FFFFFF"/>
        </w:rPr>
        <w:t>ed</w:t>
      </w:r>
      <w:r w:rsidRPr="00626E48">
        <w:rPr>
          <w:color w:val="auto"/>
          <w:shd w:val="clear" w:color="auto" w:fill="FFFFFF"/>
        </w:rPr>
        <w:t xml:space="preserve"> at </w:t>
      </w:r>
      <w:hyperlink r:id="rId20" w:history="1">
        <w:r w:rsidR="00334427" w:rsidRPr="00626E48">
          <w:rPr>
            <w:rStyle w:val="Hyperlink"/>
            <w:color w:val="auto"/>
            <w:shd w:val="clear" w:color="auto" w:fill="FFFFFF"/>
          </w:rPr>
          <w:t>https://beta.sam.gov/data-services</w:t>
        </w:r>
      </w:hyperlink>
      <w:r w:rsidRPr="00626E48">
        <w:rPr>
          <w:color w:val="auto"/>
          <w:shd w:val="clear" w:color="auto" w:fill="FFFFFF"/>
        </w:rPr>
        <w:t>.</w:t>
      </w:r>
      <w:r w:rsidR="00334427" w:rsidRPr="00626E48">
        <w:rPr>
          <w:color w:val="auto"/>
          <w:shd w:val="clear" w:color="auto" w:fill="FFFFFF"/>
        </w:rPr>
        <w:t xml:space="preserve">  </w:t>
      </w:r>
      <w:r w:rsidR="00C17361" w:rsidRPr="00626E48">
        <w:rPr>
          <w:color w:val="auto"/>
          <w:shd w:val="clear" w:color="auto" w:fill="FFFFFF"/>
        </w:rPr>
        <w:t>Go to</w:t>
      </w:r>
      <w:r w:rsidR="00334427" w:rsidRPr="00626E48">
        <w:rPr>
          <w:color w:val="auto"/>
          <w:shd w:val="clear" w:color="auto" w:fill="FFFFFF"/>
        </w:rPr>
        <w:t xml:space="preserve"> the </w:t>
      </w:r>
      <w:r w:rsidR="00C17361" w:rsidRPr="00626E48">
        <w:rPr>
          <w:color w:val="auto"/>
          <w:shd w:val="clear" w:color="auto" w:fill="FFFFFF"/>
        </w:rPr>
        <w:t>link</w:t>
      </w:r>
      <w:r w:rsidR="00334427" w:rsidRPr="00626E48">
        <w:rPr>
          <w:color w:val="auto"/>
          <w:shd w:val="clear" w:color="auto" w:fill="FFFFFF"/>
        </w:rPr>
        <w:t>, select the “Documentation” file and then the “PSC file</w:t>
      </w:r>
      <w:r w:rsidR="00A44555" w:rsidRPr="00626E48">
        <w:rPr>
          <w:color w:val="auto"/>
          <w:shd w:val="clear" w:color="auto" w:fill="FFFFFF"/>
        </w:rPr>
        <w:t>” to</w:t>
      </w:r>
      <w:r w:rsidR="00334427" w:rsidRPr="00626E48">
        <w:rPr>
          <w:color w:val="auto"/>
          <w:shd w:val="clear" w:color="auto" w:fill="FFFFFF"/>
        </w:rPr>
        <w:t xml:space="preserve"> </w:t>
      </w:r>
      <w:r w:rsidR="00A44555" w:rsidRPr="00626E48">
        <w:rPr>
          <w:color w:val="auto"/>
          <w:shd w:val="clear" w:color="auto" w:fill="FFFFFF"/>
        </w:rPr>
        <w:t>access</w:t>
      </w:r>
      <w:r w:rsidR="00334427" w:rsidRPr="00626E48">
        <w:rPr>
          <w:color w:val="auto"/>
          <w:shd w:val="clear" w:color="auto" w:fill="FFFFFF"/>
        </w:rPr>
        <w:t xml:space="preserve"> the “PSC Public API” file.</w:t>
      </w:r>
    </w:p>
    <w:p w14:paraId="66FE58F6" w14:textId="77777777" w:rsidR="00401A78" w:rsidRDefault="00401A78">
      <w:pPr>
        <w:pStyle w:val="NoSpacing"/>
        <w:rPr>
          <w:color w:val="auto"/>
        </w:rPr>
      </w:pPr>
    </w:p>
    <w:p w14:paraId="4F8F9A5B" w14:textId="4BC14660" w:rsidR="00401A78" w:rsidRPr="00E56B04" w:rsidRDefault="00401A78">
      <w:pPr>
        <w:pStyle w:val="NoSpacing"/>
        <w:rPr>
          <w:color w:val="auto"/>
        </w:rPr>
      </w:pPr>
      <w:r w:rsidRPr="00293668">
        <w:rPr>
          <w:color w:val="auto"/>
        </w:rPr>
        <w:t xml:space="preserve">For users unable to utilize the API application, IAE will update the “hardcopy” version </w:t>
      </w:r>
      <w:r>
        <w:rPr>
          <w:color w:val="auto"/>
        </w:rPr>
        <w:t xml:space="preserve">of the </w:t>
      </w:r>
      <w:r w:rsidRPr="00293668">
        <w:rPr>
          <w:color w:val="auto"/>
        </w:rPr>
        <w:t xml:space="preserve">PSC Manual and other supporting documentation </w:t>
      </w:r>
      <w:r w:rsidR="00E56B04" w:rsidRPr="00E56B04">
        <w:rPr>
          <w:color w:val="auto"/>
        </w:rPr>
        <w:t>posted on FPDS and any other sites where IAE posts this information for user</w:t>
      </w:r>
      <w:r w:rsidR="00E56B04">
        <w:rPr>
          <w:color w:val="auto"/>
        </w:rPr>
        <w:t xml:space="preserve"> research will </w:t>
      </w:r>
      <w:r w:rsidRPr="00293668">
        <w:rPr>
          <w:color w:val="auto"/>
        </w:rPr>
        <w:t xml:space="preserve">coincide with the </w:t>
      </w:r>
      <w:r w:rsidR="00794686">
        <w:rPr>
          <w:color w:val="auto"/>
        </w:rPr>
        <w:t>“</w:t>
      </w:r>
      <w:r w:rsidRPr="00293668">
        <w:rPr>
          <w:color w:val="auto"/>
        </w:rPr>
        <w:t>go live</w:t>
      </w:r>
      <w:r w:rsidR="00794686">
        <w:rPr>
          <w:color w:val="auto"/>
        </w:rPr>
        <w:t>”</w:t>
      </w:r>
      <w:r w:rsidRPr="00293668">
        <w:rPr>
          <w:color w:val="auto"/>
        </w:rPr>
        <w:t xml:space="preserve"> date</w:t>
      </w:r>
      <w:r w:rsidR="00E56B04">
        <w:rPr>
          <w:color w:val="auto"/>
        </w:rPr>
        <w:t>s</w:t>
      </w:r>
      <w:r w:rsidRPr="00293668">
        <w:rPr>
          <w:color w:val="auto"/>
        </w:rPr>
        <w:t xml:space="preserve"> </w:t>
      </w:r>
      <w:r w:rsidR="00794686">
        <w:rPr>
          <w:color w:val="auto"/>
        </w:rPr>
        <w:t>of</w:t>
      </w:r>
      <w:r w:rsidRPr="00293668">
        <w:rPr>
          <w:color w:val="auto"/>
        </w:rPr>
        <w:t xml:space="preserve"> the system</w:t>
      </w:r>
      <w:r w:rsidR="00794686">
        <w:rPr>
          <w:color w:val="auto"/>
        </w:rPr>
        <w:t xml:space="preserve"> changes</w:t>
      </w:r>
      <w:r w:rsidR="00E56B04">
        <w:rPr>
          <w:color w:val="auto"/>
        </w:rPr>
        <w:t xml:space="preserve">. </w:t>
      </w:r>
    </w:p>
    <w:p w14:paraId="2E711923" w14:textId="77777777" w:rsidR="00334427" w:rsidRPr="00626E48" w:rsidRDefault="00334427">
      <w:pPr>
        <w:pStyle w:val="NoSpacing"/>
        <w:rPr>
          <w:b/>
          <w:color w:val="auto"/>
        </w:rPr>
      </w:pPr>
    </w:p>
    <w:p w14:paraId="7AE0D86D" w14:textId="2ABC2558" w:rsidR="0075548A" w:rsidRPr="00626E48" w:rsidRDefault="00544DD9">
      <w:pPr>
        <w:spacing w:line="240" w:lineRule="auto"/>
        <w:rPr>
          <w:b/>
          <w:color w:val="auto"/>
          <w:highlight w:val="yellow"/>
        </w:rPr>
      </w:pPr>
      <w:r w:rsidRPr="00626E48">
        <w:rPr>
          <w:color w:val="auto"/>
        </w:rPr>
        <w:br w:type="page"/>
      </w:r>
    </w:p>
    <w:p w14:paraId="1EDBD239" w14:textId="658E3B28" w:rsidR="00863EE2" w:rsidRPr="00626E48" w:rsidRDefault="009A5A42">
      <w:pPr>
        <w:pStyle w:val="AppendixA"/>
        <w:rPr>
          <w:color w:val="auto"/>
        </w:rPr>
      </w:pPr>
      <w:bookmarkStart w:id="22" w:name="_Toc489861020"/>
      <w:bookmarkStart w:id="23" w:name="_Toc4138880"/>
      <w:r w:rsidRPr="00626E48">
        <w:rPr>
          <w:color w:val="auto"/>
        </w:rPr>
        <w:lastRenderedPageBreak/>
        <w:t xml:space="preserve">Appendix </w:t>
      </w:r>
      <w:r w:rsidR="00097AD8" w:rsidRPr="00626E48">
        <w:rPr>
          <w:color w:val="auto"/>
        </w:rPr>
        <w:t>A</w:t>
      </w:r>
      <w:r w:rsidR="00B40E5F" w:rsidRPr="00626E48">
        <w:rPr>
          <w:color w:val="auto"/>
        </w:rPr>
        <w:t xml:space="preserve"> - </w:t>
      </w:r>
      <w:r w:rsidR="00863EE2" w:rsidRPr="00626E48">
        <w:rPr>
          <w:color w:val="auto"/>
        </w:rPr>
        <w:t xml:space="preserve">Web Form </w:t>
      </w:r>
      <w:r w:rsidR="004B5948" w:rsidRPr="00626E48">
        <w:rPr>
          <w:color w:val="auto"/>
        </w:rPr>
        <w:t>–</w:t>
      </w:r>
      <w:r w:rsidR="00863EE2" w:rsidRPr="00626E48">
        <w:rPr>
          <w:color w:val="auto"/>
        </w:rPr>
        <w:t xml:space="preserve"> Request for PSC Changes</w:t>
      </w:r>
      <w:bookmarkEnd w:id="22"/>
      <w:bookmarkEnd w:id="23"/>
    </w:p>
    <w:p w14:paraId="721C9BA9" w14:textId="77777777" w:rsidR="003B5C77" w:rsidRPr="00626E48" w:rsidRDefault="00817CBF">
      <w:pPr>
        <w:spacing w:line="240" w:lineRule="auto"/>
        <w:ind w:left="360"/>
        <w:rPr>
          <w:rStyle w:val="Hyperlink"/>
          <w:color w:val="auto"/>
        </w:rPr>
      </w:pPr>
      <w:hyperlink r:id="rId21" w:history="1">
        <w:r w:rsidR="00A66190" w:rsidRPr="00626E48">
          <w:rPr>
            <w:rStyle w:val="Hyperlink"/>
            <w:color w:val="auto"/>
          </w:rPr>
          <w:t>https://docs.google.com/forms/d/e/1FAIpQLSfEkzQRChTAiE87Kh1aqIedidDg_yv_EVHcGxsfrHJYvfJlJQ/viewform</w:t>
        </w:r>
      </w:hyperlink>
    </w:p>
    <w:p w14:paraId="4E8CA31F" w14:textId="77777777" w:rsidR="00A66190" w:rsidRPr="00626E48" w:rsidRDefault="00A66190">
      <w:pPr>
        <w:spacing w:line="240" w:lineRule="auto"/>
        <w:ind w:left="720"/>
        <w:rPr>
          <w:rStyle w:val="Hyperlink"/>
          <w:color w:val="auto"/>
        </w:rPr>
      </w:pPr>
    </w:p>
    <w:p w14:paraId="045AB881" w14:textId="77777777" w:rsidR="00A66190" w:rsidRPr="00626E48" w:rsidRDefault="00F15872">
      <w:pPr>
        <w:spacing w:line="240" w:lineRule="auto"/>
        <w:ind w:left="720"/>
        <w:rPr>
          <w:color w:val="auto"/>
        </w:rPr>
      </w:pPr>
      <w:r w:rsidRPr="00626E48">
        <w:rPr>
          <w:noProof/>
          <w:color w:val="auto"/>
        </w:rPr>
        <w:drawing>
          <wp:inline distT="0" distB="0" distL="0" distR="0" wp14:anchorId="20ADFC34" wp14:editId="4DB10A37">
            <wp:extent cx="4892040" cy="37147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4892040" cy="3714750"/>
                    </a:xfrm>
                    <a:prstGeom prst="rect">
                      <a:avLst/>
                    </a:prstGeom>
                  </pic:spPr>
                </pic:pic>
              </a:graphicData>
            </a:graphic>
          </wp:inline>
        </w:drawing>
      </w:r>
    </w:p>
    <w:p w14:paraId="2764D0FB" w14:textId="77777777" w:rsidR="0087654E" w:rsidRPr="00626E48" w:rsidRDefault="0087654E">
      <w:pPr>
        <w:spacing w:line="240" w:lineRule="auto"/>
        <w:ind w:left="720"/>
        <w:rPr>
          <w:color w:val="auto"/>
        </w:rPr>
      </w:pPr>
    </w:p>
    <w:p w14:paraId="61B1F5CA" w14:textId="77777777" w:rsidR="0087654E" w:rsidRPr="00626E48" w:rsidRDefault="0087654E">
      <w:pPr>
        <w:spacing w:line="240" w:lineRule="auto"/>
        <w:ind w:left="720"/>
        <w:rPr>
          <w:color w:val="auto"/>
        </w:rPr>
      </w:pPr>
    </w:p>
    <w:p w14:paraId="032F209A" w14:textId="77777777" w:rsidR="0075548A" w:rsidRPr="00626E48" w:rsidRDefault="0075548A">
      <w:pPr>
        <w:spacing w:line="240" w:lineRule="auto"/>
        <w:rPr>
          <w:color w:val="auto"/>
        </w:rPr>
      </w:pPr>
      <w:r w:rsidRPr="00626E48">
        <w:rPr>
          <w:color w:val="auto"/>
        </w:rPr>
        <w:br w:type="page"/>
      </w:r>
    </w:p>
    <w:p w14:paraId="42025BBC" w14:textId="1C8047D3" w:rsidR="005D186E" w:rsidRPr="00626E48" w:rsidRDefault="009A5A42">
      <w:pPr>
        <w:pStyle w:val="AppendixA"/>
        <w:rPr>
          <w:color w:val="auto"/>
        </w:rPr>
      </w:pPr>
      <w:bookmarkStart w:id="24" w:name="_Toc4138881"/>
      <w:r w:rsidRPr="00626E48">
        <w:rPr>
          <w:color w:val="auto"/>
        </w:rPr>
        <w:lastRenderedPageBreak/>
        <w:t xml:space="preserve">Appendix </w:t>
      </w:r>
      <w:r w:rsidR="00097AD8" w:rsidRPr="00626E48">
        <w:rPr>
          <w:color w:val="auto"/>
        </w:rPr>
        <w:t>B</w:t>
      </w:r>
      <w:r w:rsidR="00B40E5F" w:rsidRPr="00626E48">
        <w:rPr>
          <w:color w:val="auto"/>
        </w:rPr>
        <w:t xml:space="preserve"> - </w:t>
      </w:r>
      <w:r w:rsidR="005D186E" w:rsidRPr="00626E48">
        <w:rPr>
          <w:color w:val="auto"/>
        </w:rPr>
        <w:t>PSC Change Business Case</w:t>
      </w:r>
      <w:bookmarkEnd w:id="24"/>
      <w:r w:rsidR="005D186E" w:rsidRPr="00626E48">
        <w:rPr>
          <w:color w:val="auto"/>
        </w:rPr>
        <w:t xml:space="preserve"> </w:t>
      </w:r>
    </w:p>
    <w:p w14:paraId="02BE0CBC" w14:textId="77777777" w:rsidR="005D186E" w:rsidRPr="00626E48" w:rsidRDefault="005D186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color w:val="auto"/>
        </w:rPr>
      </w:pPr>
    </w:p>
    <w:p w14:paraId="4FFB3960" w14:textId="77777777" w:rsidR="005D186E" w:rsidRPr="00626E48" w:rsidRDefault="005D186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color w:val="auto"/>
        </w:rPr>
      </w:pPr>
    </w:p>
    <w:p w14:paraId="73D4F0BD" w14:textId="77777777" w:rsidR="0087654E" w:rsidRPr="00626E48" w:rsidRDefault="005D186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r w:rsidRPr="00626E48">
        <w:rPr>
          <w:noProof/>
          <w:color w:val="auto"/>
        </w:rPr>
        <w:drawing>
          <wp:inline distT="0" distB="0" distL="0" distR="0" wp14:anchorId="1BE1CA15" wp14:editId="401242E6">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5943600" cy="3343275"/>
                    </a:xfrm>
                    <a:prstGeom prst="rect">
                      <a:avLst/>
                    </a:prstGeom>
                  </pic:spPr>
                </pic:pic>
              </a:graphicData>
            </a:graphic>
          </wp:inline>
        </w:drawing>
      </w:r>
    </w:p>
    <w:p w14:paraId="4B2483D6"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52E28846"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5792D5F9"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3727848E"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214FFED"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7AAACD62"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59621D7"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6B9CFB9C"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06D8CF5"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5C53B18"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7A78C203" w14:textId="77777777" w:rsidR="0087654E" w:rsidRPr="00626E48" w:rsidRDefault="0087654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05B7DE91" w14:textId="77777777" w:rsidR="00D35DF3" w:rsidRPr="00626E48" w:rsidRDefault="00D35DF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rPr>
      </w:pPr>
    </w:p>
    <w:p w14:paraId="79E2236F" w14:textId="77777777" w:rsidR="0075548A" w:rsidRPr="00626E48" w:rsidRDefault="0075548A">
      <w:pPr>
        <w:spacing w:line="240" w:lineRule="auto"/>
        <w:rPr>
          <w:color w:val="auto"/>
        </w:rPr>
      </w:pPr>
      <w:bookmarkStart w:id="25" w:name="_zcll3jsw9g0" w:colFirst="0" w:colLast="0"/>
      <w:bookmarkEnd w:id="25"/>
      <w:r w:rsidRPr="00626E48">
        <w:rPr>
          <w:color w:val="auto"/>
        </w:rPr>
        <w:br w:type="page"/>
      </w:r>
    </w:p>
    <w:p w14:paraId="73765374" w14:textId="312636D7" w:rsidR="008E0F97" w:rsidRPr="00626E48" w:rsidRDefault="009A5A42">
      <w:pPr>
        <w:pStyle w:val="AppendixA"/>
        <w:rPr>
          <w:color w:val="auto"/>
        </w:rPr>
      </w:pPr>
      <w:bookmarkStart w:id="26" w:name="_Toc4138882"/>
      <w:r w:rsidRPr="00626E48">
        <w:rPr>
          <w:color w:val="auto"/>
        </w:rPr>
        <w:lastRenderedPageBreak/>
        <w:t xml:space="preserve">Appendix </w:t>
      </w:r>
      <w:r w:rsidR="00097AD8" w:rsidRPr="00626E48">
        <w:rPr>
          <w:color w:val="auto"/>
        </w:rPr>
        <w:t>C</w:t>
      </w:r>
      <w:r w:rsidR="00B40E5F" w:rsidRPr="00626E48">
        <w:rPr>
          <w:color w:val="auto"/>
        </w:rPr>
        <w:t xml:space="preserve"> - </w:t>
      </w:r>
      <w:r w:rsidR="008E0F97" w:rsidRPr="00626E48">
        <w:rPr>
          <w:color w:val="auto"/>
        </w:rPr>
        <w:t>Product Services Code Spreadsheet</w:t>
      </w:r>
      <w:bookmarkEnd w:id="26"/>
      <w:r w:rsidR="008E0F97" w:rsidRPr="00626E48">
        <w:rPr>
          <w:color w:val="auto"/>
        </w:rPr>
        <w:t xml:space="preserve"> </w:t>
      </w:r>
    </w:p>
    <w:p w14:paraId="1D6C8C58" w14:textId="0852A8B2" w:rsidR="00925CBF" w:rsidRPr="00626E48" w:rsidRDefault="00890E32">
      <w:pPr>
        <w:spacing w:line="240" w:lineRule="auto"/>
        <w:ind w:left="360"/>
        <w:rPr>
          <w:rStyle w:val="Hyperlink"/>
          <w:color w:val="auto"/>
        </w:rPr>
      </w:pPr>
      <w:r w:rsidRPr="00626E48">
        <w:rPr>
          <w:color w:val="auto"/>
        </w:rPr>
        <w:t xml:space="preserve">The </w:t>
      </w:r>
      <w:hyperlink r:id="rId24" w:history="1">
        <w:r w:rsidRPr="00626E48">
          <w:rPr>
            <w:rStyle w:val="Hyperlink"/>
            <w:color w:val="auto"/>
          </w:rPr>
          <w:t>PSC spreadsheet</w:t>
        </w:r>
      </w:hyperlink>
      <w:r w:rsidRPr="00626E48">
        <w:rPr>
          <w:color w:val="auto"/>
        </w:rPr>
        <w:t xml:space="preserve"> </w:t>
      </w:r>
      <w:r w:rsidR="0075424D" w:rsidRPr="00626E48">
        <w:rPr>
          <w:color w:val="auto"/>
        </w:rPr>
        <w:t xml:space="preserve">shows the alignment of the PSC among the 19 spend categories.  This includes </w:t>
      </w:r>
      <w:r w:rsidR="00943D70" w:rsidRPr="00626E48">
        <w:rPr>
          <w:color w:val="auto"/>
        </w:rPr>
        <w:t xml:space="preserve">Common </w:t>
      </w:r>
      <w:r w:rsidR="0075424D" w:rsidRPr="00626E48">
        <w:rPr>
          <w:color w:val="auto"/>
        </w:rPr>
        <w:t>governmentwide spend categories</w:t>
      </w:r>
      <w:r w:rsidR="00943D70" w:rsidRPr="00626E48">
        <w:rPr>
          <w:color w:val="auto"/>
        </w:rPr>
        <w:t>, the R&amp;D Categories,</w:t>
      </w:r>
      <w:r w:rsidR="0075424D" w:rsidRPr="00626E48">
        <w:rPr>
          <w:color w:val="auto"/>
        </w:rPr>
        <w:t xml:space="preserve"> and </w:t>
      </w:r>
      <w:r w:rsidR="00943D70" w:rsidRPr="00626E48">
        <w:rPr>
          <w:color w:val="auto"/>
        </w:rPr>
        <w:t>the D</w:t>
      </w:r>
      <w:r w:rsidR="0075424D" w:rsidRPr="00626E48">
        <w:rPr>
          <w:color w:val="auto"/>
        </w:rPr>
        <w:t>efense-centric spend categories</w:t>
      </w:r>
      <w:r w:rsidR="00F259A4" w:rsidRPr="00626E48">
        <w:rPr>
          <w:color w:val="auto"/>
        </w:rPr>
        <w:t>, and the points of contacts for the spend categories</w:t>
      </w:r>
      <w:r w:rsidR="00485DC0">
        <w:rPr>
          <w:color w:val="auto"/>
        </w:rPr>
        <w:t>.</w:t>
      </w:r>
    </w:p>
    <w:p w14:paraId="6850C18A" w14:textId="77777777" w:rsidR="0087654E" w:rsidRPr="00626E48" w:rsidRDefault="0087654E">
      <w:pPr>
        <w:spacing w:line="240" w:lineRule="auto"/>
        <w:ind w:left="360"/>
        <w:rPr>
          <w:rStyle w:val="Hyperlink"/>
          <w:color w:val="auto"/>
        </w:rPr>
      </w:pPr>
    </w:p>
    <w:p w14:paraId="7D1DC676" w14:textId="77777777" w:rsidR="00F15872" w:rsidRPr="00626E48" w:rsidRDefault="00F15872">
      <w:pPr>
        <w:spacing w:line="240" w:lineRule="auto"/>
        <w:ind w:left="360" w:firstLine="360"/>
        <w:rPr>
          <w:rStyle w:val="Hyperlink"/>
          <w:color w:val="auto"/>
        </w:rPr>
      </w:pPr>
      <w:r w:rsidRPr="00626E48">
        <w:rPr>
          <w:noProof/>
          <w:color w:val="auto"/>
        </w:rPr>
        <w:drawing>
          <wp:inline distT="0" distB="0" distL="0" distR="0" wp14:anchorId="179D3F09" wp14:editId="0687E8B5">
            <wp:extent cx="5295900" cy="3714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5295900" cy="3714750"/>
                    </a:xfrm>
                    <a:prstGeom prst="rect">
                      <a:avLst/>
                    </a:prstGeom>
                  </pic:spPr>
                </pic:pic>
              </a:graphicData>
            </a:graphic>
          </wp:inline>
        </w:drawing>
      </w:r>
    </w:p>
    <w:p w14:paraId="7A539C51" w14:textId="77777777" w:rsidR="0087654E" w:rsidRPr="00626E48" w:rsidRDefault="0087654E">
      <w:pPr>
        <w:spacing w:line="240" w:lineRule="auto"/>
        <w:ind w:left="360" w:firstLine="360"/>
        <w:rPr>
          <w:rStyle w:val="Hyperlink"/>
          <w:color w:val="auto"/>
        </w:rPr>
      </w:pPr>
    </w:p>
    <w:p w14:paraId="74A0CE94" w14:textId="77777777" w:rsidR="0087654E" w:rsidRPr="00626E48" w:rsidRDefault="0087654E">
      <w:pPr>
        <w:spacing w:line="240" w:lineRule="auto"/>
        <w:ind w:left="360" w:firstLine="360"/>
        <w:rPr>
          <w:rStyle w:val="Hyperlink"/>
          <w:color w:val="auto"/>
        </w:rPr>
      </w:pPr>
    </w:p>
    <w:p w14:paraId="5821E70B" w14:textId="77777777" w:rsidR="0087654E" w:rsidRPr="00626E48" w:rsidRDefault="0087654E">
      <w:pPr>
        <w:spacing w:line="240" w:lineRule="auto"/>
        <w:ind w:left="360" w:firstLine="360"/>
        <w:rPr>
          <w:rStyle w:val="Hyperlink"/>
          <w:color w:val="auto"/>
        </w:rPr>
      </w:pPr>
    </w:p>
    <w:p w14:paraId="27A984C3" w14:textId="77777777" w:rsidR="0087654E" w:rsidRPr="00626E48" w:rsidRDefault="0087654E">
      <w:pPr>
        <w:spacing w:line="240" w:lineRule="auto"/>
        <w:ind w:left="360" w:firstLine="360"/>
        <w:rPr>
          <w:rStyle w:val="Hyperlink"/>
          <w:color w:val="auto"/>
        </w:rPr>
      </w:pPr>
    </w:p>
    <w:p w14:paraId="2D56F8AB" w14:textId="77777777" w:rsidR="0087654E" w:rsidRPr="00626E48" w:rsidRDefault="0087654E">
      <w:pPr>
        <w:spacing w:line="240" w:lineRule="auto"/>
        <w:ind w:left="360" w:firstLine="360"/>
        <w:rPr>
          <w:rStyle w:val="Hyperlink"/>
          <w:color w:val="auto"/>
        </w:rPr>
      </w:pPr>
    </w:p>
    <w:p w14:paraId="7C8E8B10" w14:textId="77777777" w:rsidR="0087654E" w:rsidRPr="00626E48" w:rsidRDefault="0087654E">
      <w:pPr>
        <w:spacing w:line="240" w:lineRule="auto"/>
        <w:ind w:left="360" w:firstLine="360"/>
        <w:rPr>
          <w:rStyle w:val="Hyperlink"/>
          <w:color w:val="auto"/>
        </w:rPr>
      </w:pPr>
    </w:p>
    <w:p w14:paraId="0379E7F1" w14:textId="77777777" w:rsidR="0087654E" w:rsidRPr="00626E48" w:rsidRDefault="0087654E">
      <w:pPr>
        <w:spacing w:line="240" w:lineRule="auto"/>
        <w:ind w:left="360" w:firstLine="360"/>
        <w:rPr>
          <w:rStyle w:val="Hyperlink"/>
          <w:color w:val="auto"/>
        </w:rPr>
      </w:pPr>
    </w:p>
    <w:p w14:paraId="76C3B73A" w14:textId="77777777" w:rsidR="0087654E" w:rsidRPr="00626E48" w:rsidRDefault="0087654E">
      <w:pPr>
        <w:spacing w:line="240" w:lineRule="auto"/>
        <w:ind w:left="360" w:firstLine="360"/>
        <w:rPr>
          <w:rStyle w:val="Hyperlink"/>
          <w:color w:val="auto"/>
        </w:rPr>
      </w:pPr>
    </w:p>
    <w:p w14:paraId="4D59327E" w14:textId="77777777" w:rsidR="0087654E" w:rsidRPr="00626E48" w:rsidRDefault="0087654E">
      <w:pPr>
        <w:spacing w:line="240" w:lineRule="auto"/>
        <w:ind w:left="360" w:firstLine="360"/>
        <w:rPr>
          <w:rStyle w:val="Hyperlink"/>
          <w:color w:val="auto"/>
        </w:rPr>
      </w:pPr>
    </w:p>
    <w:p w14:paraId="71F2E084" w14:textId="77777777" w:rsidR="0075548A" w:rsidRPr="00626E48" w:rsidRDefault="0075548A">
      <w:pPr>
        <w:spacing w:line="240" w:lineRule="auto"/>
        <w:rPr>
          <w:color w:val="auto"/>
        </w:rPr>
      </w:pPr>
      <w:bookmarkStart w:id="27" w:name="_lujr8pfqcal" w:colFirst="0" w:colLast="0"/>
      <w:bookmarkEnd w:id="27"/>
      <w:r w:rsidRPr="00626E48">
        <w:rPr>
          <w:color w:val="auto"/>
        </w:rPr>
        <w:br w:type="page"/>
      </w:r>
    </w:p>
    <w:p w14:paraId="0D9C1281" w14:textId="221299C5" w:rsidR="001A1147" w:rsidRPr="00626E48" w:rsidRDefault="009A5A42">
      <w:pPr>
        <w:pStyle w:val="AppendixA"/>
        <w:rPr>
          <w:color w:val="auto"/>
        </w:rPr>
      </w:pPr>
      <w:bookmarkStart w:id="28" w:name="_Toc4138883"/>
      <w:r w:rsidRPr="00626E48">
        <w:rPr>
          <w:color w:val="auto"/>
        </w:rPr>
        <w:lastRenderedPageBreak/>
        <w:t xml:space="preserve">Appendix </w:t>
      </w:r>
      <w:r w:rsidR="00097AD8" w:rsidRPr="00626E48">
        <w:rPr>
          <w:color w:val="auto"/>
        </w:rPr>
        <w:t>D</w:t>
      </w:r>
      <w:bookmarkStart w:id="29" w:name="_byfs211rfl0u" w:colFirst="0" w:colLast="0"/>
      <w:bookmarkStart w:id="30" w:name="_fdps2rgi84bn" w:colFirst="0" w:colLast="0"/>
      <w:bookmarkEnd w:id="29"/>
      <w:bookmarkEnd w:id="30"/>
      <w:r w:rsidR="00B40E5F" w:rsidRPr="00626E48">
        <w:rPr>
          <w:color w:val="auto"/>
        </w:rPr>
        <w:t xml:space="preserve"> - </w:t>
      </w:r>
      <w:r w:rsidR="001A1147" w:rsidRPr="00626E48">
        <w:rPr>
          <w:color w:val="auto"/>
        </w:rPr>
        <w:t>Sample – Inform Users</w:t>
      </w:r>
      <w:bookmarkEnd w:id="28"/>
      <w:r w:rsidR="001A1147" w:rsidRPr="00626E48">
        <w:rPr>
          <w:color w:val="auto"/>
        </w:rPr>
        <w:t xml:space="preserve"> </w:t>
      </w:r>
    </w:p>
    <w:p w14:paraId="377E9DBB" w14:textId="77777777" w:rsidR="001A1147" w:rsidRPr="00626E48" w:rsidRDefault="001A1147">
      <w:pPr>
        <w:pStyle w:val="ListParagraph"/>
        <w:spacing w:line="240" w:lineRule="auto"/>
        <w:ind w:left="0"/>
        <w:rPr>
          <w:color w:val="auto"/>
        </w:rPr>
      </w:pPr>
    </w:p>
    <w:p w14:paraId="0F75D1A0" w14:textId="77777777" w:rsidR="001A1147" w:rsidRPr="00626E48" w:rsidRDefault="001A1147">
      <w:pPr>
        <w:pStyle w:val="NoSpacing"/>
        <w:rPr>
          <w:color w:val="auto"/>
          <w:shd w:val="clear" w:color="auto" w:fill="FFFFFF"/>
        </w:rPr>
      </w:pPr>
      <w:r w:rsidRPr="00626E48">
        <w:rPr>
          <w:color w:val="auto"/>
        </w:rPr>
        <w:t xml:space="preserve">The following is a template of a public notice to </w:t>
      </w:r>
      <w:r w:rsidRPr="00626E48">
        <w:rPr>
          <w:color w:val="auto"/>
          <w:shd w:val="clear" w:color="auto" w:fill="FFFFFF"/>
        </w:rPr>
        <w:t>announce to users and stakeholders that the new codes are ready for use.</w:t>
      </w:r>
    </w:p>
    <w:p w14:paraId="35F78D90" w14:textId="77777777" w:rsidR="009027F8" w:rsidRPr="00626E48" w:rsidRDefault="009027F8">
      <w:pPr>
        <w:pStyle w:val="NoSpacing"/>
        <w:rPr>
          <w:color w:val="auto"/>
        </w:rPr>
      </w:pPr>
    </w:p>
    <w:p w14:paraId="74FEAE1E" w14:textId="77777777" w:rsidR="009027F8" w:rsidRPr="00626E48" w:rsidRDefault="00817CBF">
      <w:pPr>
        <w:pStyle w:val="ListParagraph"/>
        <w:spacing w:line="240" w:lineRule="auto"/>
        <w:ind w:left="0"/>
        <w:rPr>
          <w:color w:val="auto"/>
        </w:rPr>
      </w:pPr>
      <w:r>
        <w:rPr>
          <w:noProof/>
          <w:color w:val="auto"/>
        </w:rPr>
        <w:pict w14:anchorId="26F71038">
          <v:rect id="_x0000_i1025" style="width:221.4pt;height:.05pt" o:hralign="center" o:hrstd="t" o:hr="t" fillcolor="#a0a0a0" stroked="f"/>
        </w:pict>
      </w:r>
    </w:p>
    <w:p w14:paraId="696AA8CF" w14:textId="77777777" w:rsidR="001A1147" w:rsidRPr="00626E48" w:rsidRDefault="001A1147">
      <w:pPr>
        <w:pStyle w:val="NormalWeb"/>
        <w:spacing w:before="0" w:beforeAutospacing="0" w:after="0" w:afterAutospacing="0"/>
        <w:rPr>
          <w:rFonts w:ascii="Arial" w:hAnsi="Arial" w:cs="Arial"/>
          <w:b/>
          <w:bCs/>
          <w:sz w:val="22"/>
          <w:szCs w:val="22"/>
        </w:rPr>
      </w:pPr>
    </w:p>
    <w:p w14:paraId="3BDB0D67" w14:textId="77777777" w:rsidR="001A1147" w:rsidRPr="00626E48" w:rsidRDefault="001A1147">
      <w:pPr>
        <w:pStyle w:val="NormalWeb"/>
        <w:spacing w:before="0" w:beforeAutospacing="0" w:after="0" w:afterAutospacing="0"/>
        <w:rPr>
          <w:rFonts w:ascii="Arial" w:hAnsi="Arial" w:cs="Arial"/>
          <w:sz w:val="22"/>
          <w:szCs w:val="22"/>
        </w:rPr>
      </w:pPr>
      <w:r w:rsidRPr="00626E48">
        <w:rPr>
          <w:rFonts w:ascii="Arial" w:hAnsi="Arial" w:cs="Arial"/>
          <w:b/>
          <w:bCs/>
          <w:sz w:val="22"/>
          <w:szCs w:val="22"/>
        </w:rPr>
        <w:t>New Changes to the Product Service Codes</w:t>
      </w:r>
    </w:p>
    <w:p w14:paraId="5D9DFA17" w14:textId="77777777" w:rsidR="001A1147" w:rsidRPr="00626E48" w:rsidRDefault="001A1147">
      <w:pPr>
        <w:pStyle w:val="NormalWeb"/>
        <w:spacing w:before="0" w:beforeAutospacing="0" w:after="0" w:afterAutospacing="0"/>
        <w:rPr>
          <w:rFonts w:ascii="Arial" w:hAnsi="Arial" w:cs="Arial"/>
          <w:iCs/>
          <w:sz w:val="22"/>
          <w:szCs w:val="22"/>
        </w:rPr>
      </w:pPr>
    </w:p>
    <w:p w14:paraId="10901DC0" w14:textId="77777777" w:rsidR="001A1147" w:rsidRPr="00626E48" w:rsidRDefault="001A1147">
      <w:pPr>
        <w:pStyle w:val="NormalWeb"/>
        <w:spacing w:before="0" w:beforeAutospacing="0" w:after="0" w:afterAutospacing="0"/>
        <w:rPr>
          <w:rFonts w:ascii="Arial" w:hAnsi="Arial" w:cs="Arial"/>
          <w:sz w:val="22"/>
          <w:szCs w:val="22"/>
        </w:rPr>
      </w:pPr>
      <w:r w:rsidRPr="00626E48">
        <w:rPr>
          <w:rFonts w:ascii="Arial" w:hAnsi="Arial" w:cs="Arial"/>
          <w:iCs/>
          <w:sz w:val="22"/>
          <w:szCs w:val="22"/>
        </w:rPr>
        <w:t xml:space="preserve">The General Services Administration’s Integrated Award Environment </w:t>
      </w:r>
      <w:r w:rsidR="003A15E7" w:rsidRPr="00626E48">
        <w:rPr>
          <w:rFonts w:ascii="Arial" w:hAnsi="Arial" w:cs="Arial"/>
          <w:iCs/>
          <w:sz w:val="22"/>
          <w:szCs w:val="22"/>
        </w:rPr>
        <w:t xml:space="preserve">(IAE) has </w:t>
      </w:r>
      <w:r w:rsidRPr="00626E48">
        <w:rPr>
          <w:rFonts w:ascii="Arial" w:hAnsi="Arial" w:cs="Arial"/>
          <w:iCs/>
          <w:sz w:val="22"/>
          <w:szCs w:val="22"/>
        </w:rPr>
        <w:t>implement</w:t>
      </w:r>
      <w:r w:rsidR="003A15E7" w:rsidRPr="00626E48">
        <w:rPr>
          <w:rFonts w:ascii="Arial" w:hAnsi="Arial" w:cs="Arial"/>
          <w:iCs/>
          <w:sz w:val="22"/>
          <w:szCs w:val="22"/>
        </w:rPr>
        <w:t>ed</w:t>
      </w:r>
      <w:r w:rsidRPr="00626E48">
        <w:rPr>
          <w:rFonts w:ascii="Arial" w:hAnsi="Arial" w:cs="Arial"/>
          <w:iCs/>
          <w:sz w:val="22"/>
          <w:szCs w:val="22"/>
        </w:rPr>
        <w:t xml:space="preserve"> changes to the Product Service Codes (PSCs).</w:t>
      </w:r>
      <w:r w:rsidR="003A15E7" w:rsidRPr="00626E48">
        <w:rPr>
          <w:rFonts w:ascii="Arial" w:hAnsi="Arial" w:cs="Arial"/>
          <w:iCs/>
          <w:sz w:val="22"/>
          <w:szCs w:val="22"/>
        </w:rPr>
        <w:t xml:space="preserve"> </w:t>
      </w:r>
      <w:r w:rsidR="00B72701" w:rsidRPr="00626E48">
        <w:rPr>
          <w:rFonts w:ascii="Arial" w:hAnsi="Arial" w:cs="Arial"/>
          <w:sz w:val="22"/>
          <w:szCs w:val="22"/>
        </w:rPr>
        <w:t>T</w:t>
      </w:r>
      <w:r w:rsidR="00594E80" w:rsidRPr="00626E48">
        <w:rPr>
          <w:rFonts w:ascii="Arial" w:hAnsi="Arial" w:cs="Arial"/>
          <w:sz w:val="22"/>
          <w:szCs w:val="22"/>
        </w:rPr>
        <w:t xml:space="preserve">he IAE </w:t>
      </w:r>
      <w:r w:rsidR="003A15E7" w:rsidRPr="00626E48">
        <w:rPr>
          <w:rFonts w:ascii="Arial" w:hAnsi="Arial" w:cs="Arial"/>
          <w:sz w:val="22"/>
          <w:szCs w:val="22"/>
        </w:rPr>
        <w:t>will implement</w:t>
      </w:r>
      <w:r w:rsidR="00594E80" w:rsidRPr="00626E48">
        <w:rPr>
          <w:rFonts w:ascii="Arial" w:hAnsi="Arial" w:cs="Arial"/>
          <w:sz w:val="22"/>
          <w:szCs w:val="22"/>
        </w:rPr>
        <w:t xml:space="preserve"> the </w:t>
      </w:r>
      <w:r w:rsidRPr="00626E48">
        <w:rPr>
          <w:rFonts w:ascii="Arial" w:hAnsi="Arial" w:cs="Arial"/>
          <w:sz w:val="22"/>
          <w:szCs w:val="22"/>
        </w:rPr>
        <w:t>approved PSCs in its suite of systems and applications.  </w:t>
      </w:r>
      <w:r w:rsidR="00B72701" w:rsidRPr="00626E48">
        <w:rPr>
          <w:rFonts w:ascii="Arial" w:hAnsi="Arial" w:cs="Arial"/>
          <w:sz w:val="22"/>
          <w:szCs w:val="22"/>
        </w:rPr>
        <w:t>The</w:t>
      </w:r>
      <w:r w:rsidR="003A15E7" w:rsidRPr="00626E48">
        <w:rPr>
          <w:rFonts w:ascii="Arial" w:hAnsi="Arial" w:cs="Arial"/>
          <w:sz w:val="22"/>
          <w:szCs w:val="22"/>
        </w:rPr>
        <w:t>se</w:t>
      </w:r>
      <w:r w:rsidR="00B72701" w:rsidRPr="00626E48">
        <w:rPr>
          <w:rFonts w:ascii="Arial" w:hAnsi="Arial" w:cs="Arial"/>
          <w:sz w:val="22"/>
          <w:szCs w:val="22"/>
        </w:rPr>
        <w:t xml:space="preserve"> codes will be effective on [DATE] for use.  </w:t>
      </w:r>
      <w:r w:rsidR="00594E80" w:rsidRPr="00626E48">
        <w:rPr>
          <w:rFonts w:ascii="Arial" w:hAnsi="Arial" w:cs="Arial"/>
          <w:sz w:val="22"/>
          <w:szCs w:val="22"/>
        </w:rPr>
        <w:t xml:space="preserve">See the attachments for the </w:t>
      </w:r>
      <w:r w:rsidR="003A15E7" w:rsidRPr="00626E48">
        <w:rPr>
          <w:rFonts w:ascii="Arial" w:hAnsi="Arial" w:cs="Arial"/>
          <w:sz w:val="22"/>
          <w:szCs w:val="22"/>
        </w:rPr>
        <w:t xml:space="preserve">list of </w:t>
      </w:r>
      <w:r w:rsidRPr="00626E48">
        <w:rPr>
          <w:rFonts w:ascii="Arial" w:hAnsi="Arial" w:cs="Arial"/>
          <w:sz w:val="22"/>
          <w:szCs w:val="22"/>
        </w:rPr>
        <w:t xml:space="preserve">new PSCs </w:t>
      </w:r>
      <w:r w:rsidR="00594E80" w:rsidRPr="00626E48">
        <w:rPr>
          <w:rFonts w:ascii="Arial" w:hAnsi="Arial" w:cs="Arial"/>
          <w:sz w:val="22"/>
          <w:szCs w:val="22"/>
        </w:rPr>
        <w:t xml:space="preserve">that </w:t>
      </w:r>
      <w:r w:rsidR="00B72701" w:rsidRPr="00626E48">
        <w:rPr>
          <w:rFonts w:ascii="Arial" w:hAnsi="Arial" w:cs="Arial"/>
          <w:sz w:val="22"/>
          <w:szCs w:val="22"/>
        </w:rPr>
        <w:t>will be</w:t>
      </w:r>
      <w:r w:rsidR="00594E80" w:rsidRPr="00626E48">
        <w:rPr>
          <w:rFonts w:ascii="Arial" w:hAnsi="Arial" w:cs="Arial"/>
          <w:sz w:val="22"/>
          <w:szCs w:val="22"/>
        </w:rPr>
        <w:t xml:space="preserve"> ready for use. </w:t>
      </w:r>
    </w:p>
    <w:p w14:paraId="03D1F69E" w14:textId="77777777" w:rsidR="001A1147" w:rsidRPr="00626E48" w:rsidRDefault="001A1147">
      <w:pPr>
        <w:spacing w:line="240" w:lineRule="auto"/>
        <w:rPr>
          <w:color w:val="auto"/>
        </w:rPr>
      </w:pPr>
    </w:p>
    <w:p w14:paraId="28EEB0CA" w14:textId="77777777" w:rsidR="001A1147" w:rsidRPr="00626E48" w:rsidRDefault="002A3BB3">
      <w:pPr>
        <w:pStyle w:val="NormalWeb"/>
        <w:spacing w:before="0" w:beforeAutospacing="0" w:after="0" w:afterAutospacing="0"/>
        <w:rPr>
          <w:rFonts w:ascii="Arial" w:hAnsi="Arial" w:cs="Arial"/>
          <w:sz w:val="22"/>
          <w:szCs w:val="22"/>
        </w:rPr>
      </w:pPr>
      <w:r w:rsidRPr="00626E48">
        <w:rPr>
          <w:rFonts w:ascii="Arial" w:hAnsi="Arial" w:cs="Arial"/>
          <w:sz w:val="22"/>
          <w:szCs w:val="22"/>
        </w:rPr>
        <w:t xml:space="preserve">The </w:t>
      </w:r>
      <w:r w:rsidR="001A1147" w:rsidRPr="00626E48">
        <w:rPr>
          <w:rFonts w:ascii="Arial" w:hAnsi="Arial" w:cs="Arial"/>
          <w:sz w:val="22"/>
          <w:szCs w:val="22"/>
        </w:rPr>
        <w:t>PSCs describe the products, services, and research and development items purcha</w:t>
      </w:r>
      <w:r w:rsidR="000E0425" w:rsidRPr="00626E48">
        <w:rPr>
          <w:rFonts w:ascii="Arial" w:hAnsi="Arial" w:cs="Arial"/>
          <w:sz w:val="22"/>
          <w:szCs w:val="22"/>
        </w:rPr>
        <w:t>sed by the federal government, and</w:t>
      </w:r>
      <w:r w:rsidR="001A1147" w:rsidRPr="00626E48">
        <w:rPr>
          <w:rFonts w:ascii="Arial" w:hAnsi="Arial" w:cs="Arial"/>
          <w:sz w:val="22"/>
          <w:szCs w:val="22"/>
        </w:rPr>
        <w:t xml:space="preserve"> are used in collecting and analyzing federal procurements. </w:t>
      </w:r>
    </w:p>
    <w:p w14:paraId="6801015C" w14:textId="77777777" w:rsidR="001A1147" w:rsidRPr="00626E48" w:rsidRDefault="001A1147">
      <w:pPr>
        <w:pStyle w:val="NormalWeb"/>
        <w:spacing w:before="0" w:beforeAutospacing="0" w:after="0" w:afterAutospacing="0"/>
        <w:rPr>
          <w:rFonts w:ascii="Arial" w:hAnsi="Arial" w:cs="Arial"/>
          <w:sz w:val="22"/>
          <w:szCs w:val="22"/>
        </w:rPr>
      </w:pPr>
      <w:r w:rsidRPr="00626E48">
        <w:rPr>
          <w:rFonts w:ascii="Arial" w:hAnsi="Arial" w:cs="Arial"/>
          <w:sz w:val="22"/>
          <w:szCs w:val="22"/>
        </w:rPr>
        <w:t> </w:t>
      </w:r>
    </w:p>
    <w:p w14:paraId="099E074F" w14:textId="77777777" w:rsidR="001A1147" w:rsidRPr="00626E48" w:rsidRDefault="001A1147">
      <w:pPr>
        <w:pStyle w:val="ListParagraph"/>
        <w:spacing w:line="240" w:lineRule="auto"/>
        <w:ind w:left="0"/>
        <w:rPr>
          <w:color w:val="auto"/>
        </w:rPr>
      </w:pPr>
      <w:r w:rsidRPr="00626E48">
        <w:rPr>
          <w:color w:val="auto"/>
        </w:rPr>
        <w:t>For updates about the PSCs, visit</w:t>
      </w:r>
      <w:hyperlink r:id="rId26" w:history="1">
        <w:r w:rsidRPr="00626E48">
          <w:rPr>
            <w:rStyle w:val="Hyperlink"/>
            <w:color w:val="auto"/>
          </w:rPr>
          <w:t xml:space="preserve"> </w:t>
        </w:r>
      </w:hyperlink>
      <w:r w:rsidRPr="00626E48">
        <w:rPr>
          <w:color w:val="auto"/>
        </w:rPr>
        <w:t xml:space="preserve">our blog and </w:t>
      </w:r>
      <w:hyperlink r:id="rId27" w:history="1">
        <w:r w:rsidRPr="00626E48">
          <w:rPr>
            <w:rStyle w:val="Hyperlink"/>
            <w:color w:val="auto"/>
          </w:rPr>
          <w:t>sign up at Integrated Award Environment (IAE) Industry Community</w:t>
        </w:r>
      </w:hyperlink>
      <w:r w:rsidRPr="00626E48">
        <w:rPr>
          <w:color w:val="auto"/>
        </w:rPr>
        <w:t xml:space="preserve"> or email us at </w:t>
      </w:r>
      <w:hyperlink r:id="rId28" w:history="1">
        <w:r w:rsidRPr="00626E48">
          <w:rPr>
            <w:rStyle w:val="Hyperlink"/>
            <w:color w:val="auto"/>
          </w:rPr>
          <w:t>PSC-Codes@gsa.gov</w:t>
        </w:r>
      </w:hyperlink>
      <w:r w:rsidRPr="00626E48">
        <w:rPr>
          <w:color w:val="auto"/>
        </w:rPr>
        <w:t>.</w:t>
      </w:r>
    </w:p>
    <w:p w14:paraId="0E8B0FDC" w14:textId="77777777" w:rsidR="001A1147" w:rsidRPr="00626E48" w:rsidRDefault="001A1147">
      <w:pPr>
        <w:pStyle w:val="ListParagraph"/>
        <w:spacing w:line="240" w:lineRule="auto"/>
        <w:rPr>
          <w:color w:val="auto"/>
        </w:rPr>
      </w:pPr>
    </w:p>
    <w:p w14:paraId="07EC1A35" w14:textId="77777777" w:rsidR="001A1147" w:rsidRPr="00626E48" w:rsidRDefault="001A1147">
      <w:pPr>
        <w:pStyle w:val="NormalWeb"/>
        <w:spacing w:before="0" w:beforeAutospacing="0" w:after="0" w:afterAutospacing="0"/>
        <w:rPr>
          <w:rFonts w:ascii="Arial" w:hAnsi="Arial" w:cs="Arial"/>
          <w:sz w:val="22"/>
          <w:szCs w:val="22"/>
        </w:rPr>
      </w:pPr>
      <w:r w:rsidRPr="00626E48">
        <w:rPr>
          <w:rFonts w:ascii="Arial" w:hAnsi="Arial" w:cs="Arial"/>
          <w:sz w:val="22"/>
          <w:szCs w:val="22"/>
        </w:rPr>
        <w:t>Attachments:</w:t>
      </w:r>
    </w:p>
    <w:p w14:paraId="07B607F9" w14:textId="77777777" w:rsidR="001A1147" w:rsidRPr="00626E48" w:rsidRDefault="001A1147">
      <w:pPr>
        <w:spacing w:line="240" w:lineRule="auto"/>
        <w:rPr>
          <w:color w:val="auto"/>
        </w:rPr>
      </w:pPr>
    </w:p>
    <w:p w14:paraId="6D5C8F15" w14:textId="77777777" w:rsidR="001A1147" w:rsidRPr="00626E48" w:rsidRDefault="001A1147">
      <w:pPr>
        <w:pStyle w:val="NormalWeb"/>
        <w:numPr>
          <w:ilvl w:val="0"/>
          <w:numId w:val="6"/>
        </w:numPr>
        <w:spacing w:before="0" w:beforeAutospacing="0" w:after="0" w:afterAutospacing="0"/>
        <w:textAlignment w:val="baseline"/>
        <w:rPr>
          <w:rFonts w:ascii="Arial" w:hAnsi="Arial" w:cs="Arial"/>
          <w:sz w:val="22"/>
          <w:szCs w:val="22"/>
        </w:rPr>
      </w:pPr>
      <w:r w:rsidRPr="00626E48">
        <w:rPr>
          <w:rFonts w:ascii="Arial" w:hAnsi="Arial" w:cs="Arial"/>
          <w:sz w:val="22"/>
          <w:szCs w:val="22"/>
        </w:rPr>
        <w:t>PSC Additions</w:t>
      </w:r>
    </w:p>
    <w:p w14:paraId="12E9F83E" w14:textId="77777777" w:rsidR="001A1147" w:rsidRPr="00626E48" w:rsidRDefault="001A1147">
      <w:pPr>
        <w:pStyle w:val="NormalWeb"/>
        <w:numPr>
          <w:ilvl w:val="0"/>
          <w:numId w:val="6"/>
        </w:numPr>
        <w:spacing w:before="0" w:beforeAutospacing="0" w:after="0" w:afterAutospacing="0"/>
        <w:textAlignment w:val="baseline"/>
        <w:rPr>
          <w:rFonts w:ascii="Arial" w:hAnsi="Arial" w:cs="Arial"/>
          <w:sz w:val="22"/>
          <w:szCs w:val="22"/>
        </w:rPr>
      </w:pPr>
      <w:r w:rsidRPr="00626E48">
        <w:rPr>
          <w:rFonts w:ascii="Arial" w:hAnsi="Arial" w:cs="Arial"/>
          <w:sz w:val="22"/>
          <w:szCs w:val="22"/>
        </w:rPr>
        <w:t>PSC Revisions</w:t>
      </w:r>
    </w:p>
    <w:p w14:paraId="34E50D4F" w14:textId="77777777" w:rsidR="001A1147" w:rsidRPr="00626E48" w:rsidRDefault="001A1147">
      <w:pPr>
        <w:pStyle w:val="NormalWeb"/>
        <w:numPr>
          <w:ilvl w:val="0"/>
          <w:numId w:val="6"/>
        </w:numPr>
        <w:spacing w:before="0" w:beforeAutospacing="0" w:after="0" w:afterAutospacing="0"/>
        <w:textAlignment w:val="baseline"/>
        <w:rPr>
          <w:rFonts w:ascii="Arial" w:hAnsi="Arial" w:cs="Arial"/>
          <w:sz w:val="22"/>
          <w:szCs w:val="22"/>
        </w:rPr>
      </w:pPr>
      <w:r w:rsidRPr="00626E48">
        <w:rPr>
          <w:rFonts w:ascii="Arial" w:hAnsi="Arial" w:cs="Arial"/>
          <w:sz w:val="22"/>
          <w:szCs w:val="22"/>
        </w:rPr>
        <w:t>PSC Deletions</w:t>
      </w:r>
    </w:p>
    <w:p w14:paraId="523C5EAC" w14:textId="77777777" w:rsidR="001A1147" w:rsidRPr="00626E48" w:rsidRDefault="001A1147">
      <w:pPr>
        <w:pStyle w:val="NormalWeb"/>
        <w:numPr>
          <w:ilvl w:val="0"/>
          <w:numId w:val="6"/>
        </w:numPr>
        <w:spacing w:before="0" w:beforeAutospacing="0" w:after="0" w:afterAutospacing="0"/>
        <w:textAlignment w:val="baseline"/>
        <w:rPr>
          <w:rFonts w:ascii="Arial" w:hAnsi="Arial" w:cs="Arial"/>
          <w:sz w:val="22"/>
          <w:szCs w:val="22"/>
        </w:rPr>
      </w:pPr>
      <w:r w:rsidRPr="00626E48">
        <w:rPr>
          <w:rFonts w:ascii="Arial" w:hAnsi="Arial" w:cs="Arial"/>
          <w:sz w:val="22"/>
          <w:szCs w:val="22"/>
        </w:rPr>
        <w:t>Other documents</w:t>
      </w:r>
    </w:p>
    <w:p w14:paraId="7108D78E" w14:textId="77777777" w:rsidR="009027F8" w:rsidRPr="00626E48" w:rsidRDefault="009027F8">
      <w:pPr>
        <w:pStyle w:val="ListParagraph"/>
        <w:spacing w:line="240" w:lineRule="auto"/>
        <w:ind w:left="0"/>
        <w:rPr>
          <w:color w:val="auto"/>
        </w:rPr>
      </w:pPr>
    </w:p>
    <w:p w14:paraId="7B425213" w14:textId="77777777" w:rsidR="009A4895" w:rsidRPr="00626E48" w:rsidRDefault="009A4895">
      <w:pPr>
        <w:pStyle w:val="ListParagraph"/>
        <w:spacing w:line="240" w:lineRule="auto"/>
        <w:ind w:left="0"/>
        <w:rPr>
          <w:color w:val="auto"/>
        </w:rPr>
      </w:pPr>
    </w:p>
    <w:sectPr w:rsidR="009A4895" w:rsidRPr="00626E48" w:rsidSect="00837A52">
      <w:headerReference w:type="default" r:id="rId29"/>
      <w:footerReference w:type="default" r:id="rId30"/>
      <w:headerReference w:type="first" r:id="rId31"/>
      <w:footerReference w:type="first" r:id="rId32"/>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41316" w14:textId="77777777" w:rsidR="00817CBF" w:rsidRDefault="00817CBF">
      <w:pPr>
        <w:spacing w:line="240" w:lineRule="auto"/>
      </w:pPr>
      <w:r>
        <w:separator/>
      </w:r>
    </w:p>
  </w:endnote>
  <w:endnote w:type="continuationSeparator" w:id="0">
    <w:p w14:paraId="23642BAD" w14:textId="77777777" w:rsidR="00817CBF" w:rsidRDefault="00817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6021" w14:textId="2A7F195D" w:rsidR="00477037" w:rsidRDefault="00477037">
    <w:pPr>
      <w:spacing w:after="720"/>
      <w:jc w:val="right"/>
      <w:rPr>
        <w:sz w:val="16"/>
        <w:szCs w:val="16"/>
      </w:rPr>
    </w:pPr>
    <w:r>
      <w:rPr>
        <w:sz w:val="16"/>
        <w:szCs w:val="16"/>
      </w:rPr>
      <w:fldChar w:fldCharType="begin"/>
    </w:r>
    <w:r>
      <w:rPr>
        <w:sz w:val="16"/>
        <w:szCs w:val="16"/>
      </w:rPr>
      <w:instrText>PAGE</w:instrText>
    </w:r>
    <w:r>
      <w:rPr>
        <w:sz w:val="16"/>
        <w:szCs w:val="16"/>
      </w:rPr>
      <w:fldChar w:fldCharType="separate"/>
    </w:r>
    <w:r w:rsidR="00ED12C3">
      <w:rPr>
        <w:noProof/>
        <w:sz w:val="16"/>
        <w:szCs w:val="16"/>
      </w:rPr>
      <w:t>6</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A76E" w14:textId="77777777" w:rsidR="00477037" w:rsidRDefault="00477037">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03FD5" w14:textId="77777777" w:rsidR="00817CBF" w:rsidRDefault="00817CBF">
      <w:pPr>
        <w:spacing w:line="240" w:lineRule="auto"/>
      </w:pPr>
      <w:r>
        <w:separator/>
      </w:r>
    </w:p>
  </w:footnote>
  <w:footnote w:type="continuationSeparator" w:id="0">
    <w:p w14:paraId="01D0A6D1" w14:textId="77777777" w:rsidR="00817CBF" w:rsidRDefault="00817C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384FD" w14:textId="597DA695" w:rsidR="00477037" w:rsidRDefault="00477037" w:rsidP="005D4AFE">
    <w:pPr>
      <w:pStyle w:val="Title"/>
      <w:rPr>
        <w:sz w:val="22"/>
        <w:szCs w:val="22"/>
      </w:rPr>
    </w:pPr>
    <w:r w:rsidRPr="001B6F56">
      <w:rPr>
        <w:sz w:val="20"/>
        <w:szCs w:val="20"/>
      </w:rPr>
      <w:t>Product Service Codes (PSC) Management – Standard Operating Procedure</w:t>
    </w:r>
    <w:r>
      <w:rPr>
        <w:sz w:val="20"/>
        <w:szCs w:val="20"/>
      </w:rPr>
      <w:t xml:space="preserve"> </w:t>
    </w:r>
    <w:r>
      <w:rPr>
        <w:sz w:val="20"/>
        <w:szCs w:val="20"/>
      </w:rPr>
      <w:tab/>
    </w:r>
    <w:r w:rsidR="006D137A">
      <w:rPr>
        <w:sz w:val="20"/>
        <w:szCs w:val="20"/>
      </w:rPr>
      <w:t>August</w:t>
    </w:r>
    <w:r w:rsidR="001F7C95">
      <w:rPr>
        <w:sz w:val="20"/>
        <w:szCs w:val="20"/>
      </w:rPr>
      <w:t xml:space="preserve"> </w:t>
    </w:r>
    <w:r>
      <w:rPr>
        <w:sz w:val="20"/>
        <w:szCs w:val="20"/>
      </w:rPr>
      <w:t>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A9CEE" w14:textId="77777777" w:rsidR="00477037" w:rsidRDefault="00477037">
    <w:pPr>
      <w:pStyle w:val="Header"/>
    </w:pPr>
    <w:r>
      <w:rPr>
        <w:noProof/>
      </w:rPr>
      <w:drawing>
        <wp:inline distT="0" distB="0" distL="0" distR="0" wp14:anchorId="5228FB89" wp14:editId="09468765">
          <wp:extent cx="603885" cy="612775"/>
          <wp:effectExtent l="0" t="0" r="5715" b="0"/>
          <wp:docPr id="7" name="Picture 7" descr="https://lh5.googleusercontent.com/FSPDL-eYLweBJzLtE42D5QwxK55ZDY17COjvQLwNOJKuU1U_kxbDHw49U7dhKULDnwfVwbO7nwiIGfZiam90jY3460bXAjDzNBws1SyH1LzOXgkkqud1SbGlUs-oL5uB69bBWU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FSPDL-eYLweBJzLtE42D5QwxK55ZDY17COjvQLwNOJKuU1U_kxbDHw49U7dhKULDnwfVwbO7nwiIGfZiam90jY3460bXAjDzNBws1SyH1LzOXgkkqud1SbGlUs-oL5uB69bBWUX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612775"/>
                  </a:xfrm>
                  <a:prstGeom prst="rect">
                    <a:avLst/>
                  </a:prstGeom>
                  <a:noFill/>
                  <a:ln>
                    <a:noFill/>
                  </a:ln>
                </pic:spPr>
              </pic:pic>
            </a:graphicData>
          </a:graphic>
        </wp:inline>
      </w:drawing>
    </w:r>
    <w:r>
      <w:tab/>
    </w:r>
    <w:r>
      <w:tab/>
    </w:r>
    <w:r>
      <w:rPr>
        <w:noProof/>
      </w:rPr>
      <w:drawing>
        <wp:inline distT="0" distB="0" distL="0" distR="0" wp14:anchorId="71C4F240" wp14:editId="2B8E62CF">
          <wp:extent cx="1173193" cy="735800"/>
          <wp:effectExtent l="0" t="0" r="8255" b="7620"/>
          <wp:docPr id="8" name="Picture 8" descr="This is the I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is is the IA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270" cy="7358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6EF9"/>
    <w:multiLevelType w:val="hybridMultilevel"/>
    <w:tmpl w:val="FDFE98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C343D"/>
    <w:multiLevelType w:val="multilevel"/>
    <w:tmpl w:val="A7B8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33E68"/>
    <w:multiLevelType w:val="hybridMultilevel"/>
    <w:tmpl w:val="DC146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511B0"/>
    <w:multiLevelType w:val="multilevel"/>
    <w:tmpl w:val="5592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AA5DD5"/>
    <w:multiLevelType w:val="hybridMultilevel"/>
    <w:tmpl w:val="DBB8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B122A"/>
    <w:multiLevelType w:val="hybridMultilevel"/>
    <w:tmpl w:val="0378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A2AD3"/>
    <w:multiLevelType w:val="hybridMultilevel"/>
    <w:tmpl w:val="26527A0C"/>
    <w:lvl w:ilvl="0" w:tplc="109A6382">
      <w:start w:val="1"/>
      <w:numFmt w:val="lowerRoman"/>
      <w:lvlText w:val="%1."/>
      <w:lvlJc w:val="left"/>
      <w:pPr>
        <w:ind w:left="-720" w:hanging="360"/>
      </w:pPr>
      <w:rPr>
        <w:rFonts w:ascii="Arial" w:eastAsia="Arial" w:hAnsi="Arial" w:cs="Arial"/>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2E48417D"/>
    <w:multiLevelType w:val="multilevel"/>
    <w:tmpl w:val="10C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478E1"/>
    <w:multiLevelType w:val="hybridMultilevel"/>
    <w:tmpl w:val="3DE264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9C378C"/>
    <w:multiLevelType w:val="multilevel"/>
    <w:tmpl w:val="A002063A"/>
    <w:lvl w:ilvl="0">
      <w:start w:val="1"/>
      <w:numFmt w:val="decimal"/>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nsid w:val="54631203"/>
    <w:multiLevelType w:val="multilevel"/>
    <w:tmpl w:val="861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222880"/>
    <w:multiLevelType w:val="multilevel"/>
    <w:tmpl w:val="ECB223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9"/>
  </w:num>
  <w:num w:numId="4">
    <w:abstractNumId w:val="6"/>
  </w:num>
  <w:num w:numId="5">
    <w:abstractNumId w:val="4"/>
  </w:num>
  <w:num w:numId="6">
    <w:abstractNumId w:val="3"/>
  </w:num>
  <w:num w:numId="7">
    <w:abstractNumId w:val="8"/>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78"/>
    <w:rsid w:val="00000744"/>
    <w:rsid w:val="000009AA"/>
    <w:rsid w:val="000010C7"/>
    <w:rsid w:val="00001612"/>
    <w:rsid w:val="00001A81"/>
    <w:rsid w:val="000021B8"/>
    <w:rsid w:val="0000223F"/>
    <w:rsid w:val="0000224C"/>
    <w:rsid w:val="000030A2"/>
    <w:rsid w:val="00003307"/>
    <w:rsid w:val="000037B3"/>
    <w:rsid w:val="000063E9"/>
    <w:rsid w:val="000064EF"/>
    <w:rsid w:val="000068C4"/>
    <w:rsid w:val="00007296"/>
    <w:rsid w:val="0000776B"/>
    <w:rsid w:val="000119A9"/>
    <w:rsid w:val="00012687"/>
    <w:rsid w:val="000138B4"/>
    <w:rsid w:val="00013B0F"/>
    <w:rsid w:val="00015210"/>
    <w:rsid w:val="000157BD"/>
    <w:rsid w:val="000159F1"/>
    <w:rsid w:val="00017104"/>
    <w:rsid w:val="00020262"/>
    <w:rsid w:val="0002026F"/>
    <w:rsid w:val="0002030B"/>
    <w:rsid w:val="000215AB"/>
    <w:rsid w:val="00021675"/>
    <w:rsid w:val="00022CEA"/>
    <w:rsid w:val="00024408"/>
    <w:rsid w:val="00024ACF"/>
    <w:rsid w:val="00025379"/>
    <w:rsid w:val="000268B4"/>
    <w:rsid w:val="00027059"/>
    <w:rsid w:val="0002716E"/>
    <w:rsid w:val="00027DFE"/>
    <w:rsid w:val="00030344"/>
    <w:rsid w:val="000317D6"/>
    <w:rsid w:val="00031838"/>
    <w:rsid w:val="00031932"/>
    <w:rsid w:val="000321DD"/>
    <w:rsid w:val="00032378"/>
    <w:rsid w:val="000335D0"/>
    <w:rsid w:val="00035718"/>
    <w:rsid w:val="00035E95"/>
    <w:rsid w:val="0003670B"/>
    <w:rsid w:val="00036C0A"/>
    <w:rsid w:val="00036E40"/>
    <w:rsid w:val="00037125"/>
    <w:rsid w:val="00037F37"/>
    <w:rsid w:val="00040929"/>
    <w:rsid w:val="0004107E"/>
    <w:rsid w:val="00041820"/>
    <w:rsid w:val="000426E6"/>
    <w:rsid w:val="00044110"/>
    <w:rsid w:val="000444A4"/>
    <w:rsid w:val="00044B7D"/>
    <w:rsid w:val="00045829"/>
    <w:rsid w:val="00045B09"/>
    <w:rsid w:val="00045B0B"/>
    <w:rsid w:val="00045B47"/>
    <w:rsid w:val="00045D25"/>
    <w:rsid w:val="000464B5"/>
    <w:rsid w:val="000473A9"/>
    <w:rsid w:val="00047832"/>
    <w:rsid w:val="00047BC7"/>
    <w:rsid w:val="00047FE2"/>
    <w:rsid w:val="0005050B"/>
    <w:rsid w:val="00050548"/>
    <w:rsid w:val="000512A3"/>
    <w:rsid w:val="00051BFB"/>
    <w:rsid w:val="00051D3F"/>
    <w:rsid w:val="00053609"/>
    <w:rsid w:val="00053C49"/>
    <w:rsid w:val="00053E56"/>
    <w:rsid w:val="00054C26"/>
    <w:rsid w:val="00054F69"/>
    <w:rsid w:val="0005516C"/>
    <w:rsid w:val="000570C6"/>
    <w:rsid w:val="0006139C"/>
    <w:rsid w:val="00061C74"/>
    <w:rsid w:val="000634C5"/>
    <w:rsid w:val="00063850"/>
    <w:rsid w:val="00063FD1"/>
    <w:rsid w:val="0006593B"/>
    <w:rsid w:val="000661B7"/>
    <w:rsid w:val="00067672"/>
    <w:rsid w:val="000677C8"/>
    <w:rsid w:val="000677EE"/>
    <w:rsid w:val="00067BEB"/>
    <w:rsid w:val="00067F2D"/>
    <w:rsid w:val="000715CE"/>
    <w:rsid w:val="000717BD"/>
    <w:rsid w:val="00072FC6"/>
    <w:rsid w:val="000736EC"/>
    <w:rsid w:val="00073848"/>
    <w:rsid w:val="00075F85"/>
    <w:rsid w:val="00076857"/>
    <w:rsid w:val="00080A79"/>
    <w:rsid w:val="00080F0B"/>
    <w:rsid w:val="000823C4"/>
    <w:rsid w:val="00083231"/>
    <w:rsid w:val="00083500"/>
    <w:rsid w:val="00083E44"/>
    <w:rsid w:val="000851D1"/>
    <w:rsid w:val="000858F5"/>
    <w:rsid w:val="000859F7"/>
    <w:rsid w:val="00086645"/>
    <w:rsid w:val="00090288"/>
    <w:rsid w:val="000903C3"/>
    <w:rsid w:val="00090930"/>
    <w:rsid w:val="000909F3"/>
    <w:rsid w:val="00090DA3"/>
    <w:rsid w:val="00090FAA"/>
    <w:rsid w:val="00091E95"/>
    <w:rsid w:val="00092AC4"/>
    <w:rsid w:val="000939A3"/>
    <w:rsid w:val="00093D59"/>
    <w:rsid w:val="00094625"/>
    <w:rsid w:val="00094A1E"/>
    <w:rsid w:val="00097AD8"/>
    <w:rsid w:val="000A0790"/>
    <w:rsid w:val="000A19D2"/>
    <w:rsid w:val="000A2724"/>
    <w:rsid w:val="000A4810"/>
    <w:rsid w:val="000A4D4A"/>
    <w:rsid w:val="000A5C55"/>
    <w:rsid w:val="000A6871"/>
    <w:rsid w:val="000A6B12"/>
    <w:rsid w:val="000A728F"/>
    <w:rsid w:val="000A74E9"/>
    <w:rsid w:val="000A77F3"/>
    <w:rsid w:val="000B01AA"/>
    <w:rsid w:val="000B1272"/>
    <w:rsid w:val="000B1AF4"/>
    <w:rsid w:val="000B1CAA"/>
    <w:rsid w:val="000B230A"/>
    <w:rsid w:val="000B2462"/>
    <w:rsid w:val="000B38A1"/>
    <w:rsid w:val="000B399C"/>
    <w:rsid w:val="000B444F"/>
    <w:rsid w:val="000B4FEA"/>
    <w:rsid w:val="000B6665"/>
    <w:rsid w:val="000C02B6"/>
    <w:rsid w:val="000C1740"/>
    <w:rsid w:val="000C1953"/>
    <w:rsid w:val="000C221E"/>
    <w:rsid w:val="000C27A8"/>
    <w:rsid w:val="000C3080"/>
    <w:rsid w:val="000C3134"/>
    <w:rsid w:val="000C5FB9"/>
    <w:rsid w:val="000C692C"/>
    <w:rsid w:val="000C72E3"/>
    <w:rsid w:val="000D0ACE"/>
    <w:rsid w:val="000D18CC"/>
    <w:rsid w:val="000D1ED1"/>
    <w:rsid w:val="000D20C7"/>
    <w:rsid w:val="000D3F98"/>
    <w:rsid w:val="000D4586"/>
    <w:rsid w:val="000D54CD"/>
    <w:rsid w:val="000D5B42"/>
    <w:rsid w:val="000D647E"/>
    <w:rsid w:val="000D69E0"/>
    <w:rsid w:val="000D7B0E"/>
    <w:rsid w:val="000D7FE2"/>
    <w:rsid w:val="000E0425"/>
    <w:rsid w:val="000E0EBD"/>
    <w:rsid w:val="000E2051"/>
    <w:rsid w:val="000E211A"/>
    <w:rsid w:val="000E3C9C"/>
    <w:rsid w:val="000E40A5"/>
    <w:rsid w:val="000E4E1A"/>
    <w:rsid w:val="000E726A"/>
    <w:rsid w:val="000E75FD"/>
    <w:rsid w:val="000E7A48"/>
    <w:rsid w:val="000F22AD"/>
    <w:rsid w:val="000F24B4"/>
    <w:rsid w:val="000F2DDD"/>
    <w:rsid w:val="000F32EA"/>
    <w:rsid w:val="000F3CB7"/>
    <w:rsid w:val="000F3D90"/>
    <w:rsid w:val="000F5587"/>
    <w:rsid w:val="000F65EF"/>
    <w:rsid w:val="000F6EFE"/>
    <w:rsid w:val="000F72D2"/>
    <w:rsid w:val="000F742F"/>
    <w:rsid w:val="000F7843"/>
    <w:rsid w:val="00100781"/>
    <w:rsid w:val="001007AB"/>
    <w:rsid w:val="001023BA"/>
    <w:rsid w:val="00102A0C"/>
    <w:rsid w:val="00102B11"/>
    <w:rsid w:val="00103D9C"/>
    <w:rsid w:val="001049A8"/>
    <w:rsid w:val="00104EB0"/>
    <w:rsid w:val="001067E5"/>
    <w:rsid w:val="00107CA4"/>
    <w:rsid w:val="00110076"/>
    <w:rsid w:val="0011148E"/>
    <w:rsid w:val="00112C72"/>
    <w:rsid w:val="001146CC"/>
    <w:rsid w:val="001150B0"/>
    <w:rsid w:val="0011602A"/>
    <w:rsid w:val="00120249"/>
    <w:rsid w:val="0012101E"/>
    <w:rsid w:val="00121BDE"/>
    <w:rsid w:val="00122721"/>
    <w:rsid w:val="00124208"/>
    <w:rsid w:val="001257C4"/>
    <w:rsid w:val="001268E0"/>
    <w:rsid w:val="00126949"/>
    <w:rsid w:val="00126A9A"/>
    <w:rsid w:val="00126D36"/>
    <w:rsid w:val="00126ED3"/>
    <w:rsid w:val="001270F0"/>
    <w:rsid w:val="00130203"/>
    <w:rsid w:val="00130476"/>
    <w:rsid w:val="00132157"/>
    <w:rsid w:val="001324B5"/>
    <w:rsid w:val="00132E4A"/>
    <w:rsid w:val="00133168"/>
    <w:rsid w:val="0013376F"/>
    <w:rsid w:val="001340A6"/>
    <w:rsid w:val="001348E1"/>
    <w:rsid w:val="00135724"/>
    <w:rsid w:val="00135C49"/>
    <w:rsid w:val="001369DD"/>
    <w:rsid w:val="00137E82"/>
    <w:rsid w:val="00140F86"/>
    <w:rsid w:val="00141653"/>
    <w:rsid w:val="0014175C"/>
    <w:rsid w:val="00143665"/>
    <w:rsid w:val="001436AF"/>
    <w:rsid w:val="00143C2F"/>
    <w:rsid w:val="00144789"/>
    <w:rsid w:val="00147287"/>
    <w:rsid w:val="001472A7"/>
    <w:rsid w:val="00147771"/>
    <w:rsid w:val="00152718"/>
    <w:rsid w:val="00152943"/>
    <w:rsid w:val="0015355F"/>
    <w:rsid w:val="00153FA6"/>
    <w:rsid w:val="001543B4"/>
    <w:rsid w:val="0015475E"/>
    <w:rsid w:val="0015476A"/>
    <w:rsid w:val="00154E66"/>
    <w:rsid w:val="00154FE6"/>
    <w:rsid w:val="00155E75"/>
    <w:rsid w:val="00155E9D"/>
    <w:rsid w:val="00156565"/>
    <w:rsid w:val="00156BBC"/>
    <w:rsid w:val="001604FF"/>
    <w:rsid w:val="00161304"/>
    <w:rsid w:val="0016138C"/>
    <w:rsid w:val="00161A47"/>
    <w:rsid w:val="00162087"/>
    <w:rsid w:val="00163D9D"/>
    <w:rsid w:val="001645B4"/>
    <w:rsid w:val="0016473C"/>
    <w:rsid w:val="0016478B"/>
    <w:rsid w:val="00164ACE"/>
    <w:rsid w:val="00166303"/>
    <w:rsid w:val="00166C2C"/>
    <w:rsid w:val="00170077"/>
    <w:rsid w:val="001702C5"/>
    <w:rsid w:val="00170AB5"/>
    <w:rsid w:val="001710E6"/>
    <w:rsid w:val="00171370"/>
    <w:rsid w:val="001716A1"/>
    <w:rsid w:val="00172070"/>
    <w:rsid w:val="00172814"/>
    <w:rsid w:val="00173316"/>
    <w:rsid w:val="00173588"/>
    <w:rsid w:val="001747D6"/>
    <w:rsid w:val="00175875"/>
    <w:rsid w:val="00175877"/>
    <w:rsid w:val="00175DE5"/>
    <w:rsid w:val="0017773C"/>
    <w:rsid w:val="00180A14"/>
    <w:rsid w:val="00180C66"/>
    <w:rsid w:val="00182387"/>
    <w:rsid w:val="001837C2"/>
    <w:rsid w:val="00183FBA"/>
    <w:rsid w:val="001849A0"/>
    <w:rsid w:val="0018542D"/>
    <w:rsid w:val="00185B30"/>
    <w:rsid w:val="00186168"/>
    <w:rsid w:val="001866C3"/>
    <w:rsid w:val="00186DE3"/>
    <w:rsid w:val="001874C5"/>
    <w:rsid w:val="00187AC6"/>
    <w:rsid w:val="00187BA0"/>
    <w:rsid w:val="001900FD"/>
    <w:rsid w:val="00190287"/>
    <w:rsid w:val="00190343"/>
    <w:rsid w:val="00190B07"/>
    <w:rsid w:val="00192F27"/>
    <w:rsid w:val="00193667"/>
    <w:rsid w:val="00193E1A"/>
    <w:rsid w:val="00195B83"/>
    <w:rsid w:val="00196AB1"/>
    <w:rsid w:val="00196B6B"/>
    <w:rsid w:val="00196C54"/>
    <w:rsid w:val="001975CF"/>
    <w:rsid w:val="001978A7"/>
    <w:rsid w:val="00197B8D"/>
    <w:rsid w:val="001A086F"/>
    <w:rsid w:val="001A0A25"/>
    <w:rsid w:val="001A0FD7"/>
    <w:rsid w:val="001A10F6"/>
    <w:rsid w:val="001A1147"/>
    <w:rsid w:val="001A2175"/>
    <w:rsid w:val="001A223F"/>
    <w:rsid w:val="001A2814"/>
    <w:rsid w:val="001A29A4"/>
    <w:rsid w:val="001A301E"/>
    <w:rsid w:val="001A3AA2"/>
    <w:rsid w:val="001A472E"/>
    <w:rsid w:val="001A4A5C"/>
    <w:rsid w:val="001A56BB"/>
    <w:rsid w:val="001A6951"/>
    <w:rsid w:val="001B0B91"/>
    <w:rsid w:val="001B16BE"/>
    <w:rsid w:val="001B27CF"/>
    <w:rsid w:val="001B3F9E"/>
    <w:rsid w:val="001B5DA4"/>
    <w:rsid w:val="001B685B"/>
    <w:rsid w:val="001B6D0C"/>
    <w:rsid w:val="001B6F56"/>
    <w:rsid w:val="001B7896"/>
    <w:rsid w:val="001C0378"/>
    <w:rsid w:val="001C0EA6"/>
    <w:rsid w:val="001C1E38"/>
    <w:rsid w:val="001C3669"/>
    <w:rsid w:val="001C406C"/>
    <w:rsid w:val="001C4B0A"/>
    <w:rsid w:val="001C5D49"/>
    <w:rsid w:val="001C6630"/>
    <w:rsid w:val="001C7C84"/>
    <w:rsid w:val="001C7CEF"/>
    <w:rsid w:val="001D11F2"/>
    <w:rsid w:val="001D21F4"/>
    <w:rsid w:val="001D2C41"/>
    <w:rsid w:val="001D2F16"/>
    <w:rsid w:val="001D56E2"/>
    <w:rsid w:val="001D5EA4"/>
    <w:rsid w:val="001D669A"/>
    <w:rsid w:val="001E1454"/>
    <w:rsid w:val="001E1E3F"/>
    <w:rsid w:val="001E2232"/>
    <w:rsid w:val="001E30F7"/>
    <w:rsid w:val="001E3477"/>
    <w:rsid w:val="001E4017"/>
    <w:rsid w:val="001E40CD"/>
    <w:rsid w:val="001E416B"/>
    <w:rsid w:val="001E460F"/>
    <w:rsid w:val="001E6469"/>
    <w:rsid w:val="001E6FDF"/>
    <w:rsid w:val="001E6FF7"/>
    <w:rsid w:val="001E70E6"/>
    <w:rsid w:val="001E71E7"/>
    <w:rsid w:val="001E7733"/>
    <w:rsid w:val="001E78D2"/>
    <w:rsid w:val="001F12D6"/>
    <w:rsid w:val="001F1CAF"/>
    <w:rsid w:val="001F53CE"/>
    <w:rsid w:val="001F665C"/>
    <w:rsid w:val="001F74E4"/>
    <w:rsid w:val="001F7C95"/>
    <w:rsid w:val="002005FF"/>
    <w:rsid w:val="00203723"/>
    <w:rsid w:val="002037BD"/>
    <w:rsid w:val="00203ADC"/>
    <w:rsid w:val="002043C8"/>
    <w:rsid w:val="00204BF2"/>
    <w:rsid w:val="00205C7F"/>
    <w:rsid w:val="00205FE9"/>
    <w:rsid w:val="00206C8A"/>
    <w:rsid w:val="00210BFE"/>
    <w:rsid w:val="00211138"/>
    <w:rsid w:val="00212134"/>
    <w:rsid w:val="002149E1"/>
    <w:rsid w:val="00215ABF"/>
    <w:rsid w:val="00216C38"/>
    <w:rsid w:val="00220626"/>
    <w:rsid w:val="00220DE9"/>
    <w:rsid w:val="002212FB"/>
    <w:rsid w:val="00221598"/>
    <w:rsid w:val="002221A8"/>
    <w:rsid w:val="00223FAE"/>
    <w:rsid w:val="00224740"/>
    <w:rsid w:val="00224B90"/>
    <w:rsid w:val="0022501B"/>
    <w:rsid w:val="00225A29"/>
    <w:rsid w:val="00225DB7"/>
    <w:rsid w:val="0022664A"/>
    <w:rsid w:val="00230C96"/>
    <w:rsid w:val="00231212"/>
    <w:rsid w:val="0023225F"/>
    <w:rsid w:val="002352A7"/>
    <w:rsid w:val="00235409"/>
    <w:rsid w:val="00235565"/>
    <w:rsid w:val="00236959"/>
    <w:rsid w:val="002369BB"/>
    <w:rsid w:val="002405F9"/>
    <w:rsid w:val="00240820"/>
    <w:rsid w:val="00242459"/>
    <w:rsid w:val="00242AFB"/>
    <w:rsid w:val="00243A0B"/>
    <w:rsid w:val="00243AEF"/>
    <w:rsid w:val="0024429F"/>
    <w:rsid w:val="00245635"/>
    <w:rsid w:val="00245CC8"/>
    <w:rsid w:val="00245F75"/>
    <w:rsid w:val="00253197"/>
    <w:rsid w:val="002532E3"/>
    <w:rsid w:val="00253A73"/>
    <w:rsid w:val="00253B15"/>
    <w:rsid w:val="0025551C"/>
    <w:rsid w:val="002573BA"/>
    <w:rsid w:val="002607E8"/>
    <w:rsid w:val="002608E4"/>
    <w:rsid w:val="00261674"/>
    <w:rsid w:val="00261E42"/>
    <w:rsid w:val="00262271"/>
    <w:rsid w:val="002629A1"/>
    <w:rsid w:val="00263D86"/>
    <w:rsid w:val="0026449C"/>
    <w:rsid w:val="00265D5F"/>
    <w:rsid w:val="00266571"/>
    <w:rsid w:val="002672AA"/>
    <w:rsid w:val="0026765E"/>
    <w:rsid w:val="00272C26"/>
    <w:rsid w:val="00272EA7"/>
    <w:rsid w:val="00273335"/>
    <w:rsid w:val="002737F2"/>
    <w:rsid w:val="0027493D"/>
    <w:rsid w:val="00274DF4"/>
    <w:rsid w:val="00275A19"/>
    <w:rsid w:val="0027627E"/>
    <w:rsid w:val="00276993"/>
    <w:rsid w:val="0027739B"/>
    <w:rsid w:val="00280210"/>
    <w:rsid w:val="00281457"/>
    <w:rsid w:val="002814CD"/>
    <w:rsid w:val="0028171C"/>
    <w:rsid w:val="002822DC"/>
    <w:rsid w:val="00283016"/>
    <w:rsid w:val="00283574"/>
    <w:rsid w:val="00284586"/>
    <w:rsid w:val="002859DD"/>
    <w:rsid w:val="00287334"/>
    <w:rsid w:val="00290F63"/>
    <w:rsid w:val="00291019"/>
    <w:rsid w:val="0029195F"/>
    <w:rsid w:val="00291CA1"/>
    <w:rsid w:val="00292D08"/>
    <w:rsid w:val="00293668"/>
    <w:rsid w:val="00294268"/>
    <w:rsid w:val="002A024C"/>
    <w:rsid w:val="002A124E"/>
    <w:rsid w:val="002A1D82"/>
    <w:rsid w:val="002A284E"/>
    <w:rsid w:val="002A3BB3"/>
    <w:rsid w:val="002A4619"/>
    <w:rsid w:val="002A573D"/>
    <w:rsid w:val="002A6DF0"/>
    <w:rsid w:val="002A70F5"/>
    <w:rsid w:val="002A7696"/>
    <w:rsid w:val="002B216A"/>
    <w:rsid w:val="002B2B4A"/>
    <w:rsid w:val="002B3BE2"/>
    <w:rsid w:val="002B4DE9"/>
    <w:rsid w:val="002B590F"/>
    <w:rsid w:val="002B6369"/>
    <w:rsid w:val="002B6F16"/>
    <w:rsid w:val="002C02D8"/>
    <w:rsid w:val="002C0DDD"/>
    <w:rsid w:val="002C12C8"/>
    <w:rsid w:val="002C19EA"/>
    <w:rsid w:val="002C1DAC"/>
    <w:rsid w:val="002C2AA2"/>
    <w:rsid w:val="002C2B17"/>
    <w:rsid w:val="002C3342"/>
    <w:rsid w:val="002C358E"/>
    <w:rsid w:val="002C44A8"/>
    <w:rsid w:val="002C4B9E"/>
    <w:rsid w:val="002C5F15"/>
    <w:rsid w:val="002C7AFA"/>
    <w:rsid w:val="002D044F"/>
    <w:rsid w:val="002D0B3E"/>
    <w:rsid w:val="002D118B"/>
    <w:rsid w:val="002D1D5B"/>
    <w:rsid w:val="002D2B8D"/>
    <w:rsid w:val="002D3B74"/>
    <w:rsid w:val="002D3FEE"/>
    <w:rsid w:val="002D6D01"/>
    <w:rsid w:val="002D6D15"/>
    <w:rsid w:val="002D714C"/>
    <w:rsid w:val="002D73DE"/>
    <w:rsid w:val="002E115F"/>
    <w:rsid w:val="002E16CD"/>
    <w:rsid w:val="002E2376"/>
    <w:rsid w:val="002E2662"/>
    <w:rsid w:val="002E2BBB"/>
    <w:rsid w:val="002E42B3"/>
    <w:rsid w:val="002E4D53"/>
    <w:rsid w:val="002E4F68"/>
    <w:rsid w:val="002E5593"/>
    <w:rsid w:val="002E6A97"/>
    <w:rsid w:val="002E75E9"/>
    <w:rsid w:val="002E7E24"/>
    <w:rsid w:val="002F0875"/>
    <w:rsid w:val="002F0FBF"/>
    <w:rsid w:val="002F1DA9"/>
    <w:rsid w:val="002F1E61"/>
    <w:rsid w:val="002F2452"/>
    <w:rsid w:val="002F2E41"/>
    <w:rsid w:val="002F3C7A"/>
    <w:rsid w:val="002F429B"/>
    <w:rsid w:val="002F4381"/>
    <w:rsid w:val="002F68DF"/>
    <w:rsid w:val="002F692B"/>
    <w:rsid w:val="002F7725"/>
    <w:rsid w:val="00300C68"/>
    <w:rsid w:val="0030105F"/>
    <w:rsid w:val="00301126"/>
    <w:rsid w:val="00301B69"/>
    <w:rsid w:val="00301D5D"/>
    <w:rsid w:val="0030240F"/>
    <w:rsid w:val="003035E5"/>
    <w:rsid w:val="00304097"/>
    <w:rsid w:val="003040D0"/>
    <w:rsid w:val="00304545"/>
    <w:rsid w:val="00304D21"/>
    <w:rsid w:val="003055FE"/>
    <w:rsid w:val="00305885"/>
    <w:rsid w:val="003062B6"/>
    <w:rsid w:val="003114E8"/>
    <w:rsid w:val="00311F2B"/>
    <w:rsid w:val="003120F1"/>
    <w:rsid w:val="0031273A"/>
    <w:rsid w:val="00312813"/>
    <w:rsid w:val="003129D3"/>
    <w:rsid w:val="00313BFA"/>
    <w:rsid w:val="00314040"/>
    <w:rsid w:val="00314740"/>
    <w:rsid w:val="00314FF7"/>
    <w:rsid w:val="003150D7"/>
    <w:rsid w:val="003161E5"/>
    <w:rsid w:val="003169DA"/>
    <w:rsid w:val="00320789"/>
    <w:rsid w:val="003209CE"/>
    <w:rsid w:val="00321053"/>
    <w:rsid w:val="00321599"/>
    <w:rsid w:val="00322552"/>
    <w:rsid w:val="00322788"/>
    <w:rsid w:val="00323403"/>
    <w:rsid w:val="00323CDA"/>
    <w:rsid w:val="003258EA"/>
    <w:rsid w:val="00326AD6"/>
    <w:rsid w:val="00332126"/>
    <w:rsid w:val="003328F8"/>
    <w:rsid w:val="00332B68"/>
    <w:rsid w:val="00333958"/>
    <w:rsid w:val="00334427"/>
    <w:rsid w:val="00334C6E"/>
    <w:rsid w:val="003352EB"/>
    <w:rsid w:val="00336B37"/>
    <w:rsid w:val="003379EC"/>
    <w:rsid w:val="00340216"/>
    <w:rsid w:val="00340AB2"/>
    <w:rsid w:val="00341924"/>
    <w:rsid w:val="003419F0"/>
    <w:rsid w:val="00341B09"/>
    <w:rsid w:val="00343F55"/>
    <w:rsid w:val="003447E7"/>
    <w:rsid w:val="00344B3E"/>
    <w:rsid w:val="003459FE"/>
    <w:rsid w:val="003468F8"/>
    <w:rsid w:val="00346946"/>
    <w:rsid w:val="00346B0F"/>
    <w:rsid w:val="00346C18"/>
    <w:rsid w:val="00347B1F"/>
    <w:rsid w:val="00347DAE"/>
    <w:rsid w:val="00350766"/>
    <w:rsid w:val="00351145"/>
    <w:rsid w:val="003521F5"/>
    <w:rsid w:val="0035245A"/>
    <w:rsid w:val="003524ED"/>
    <w:rsid w:val="00352A0B"/>
    <w:rsid w:val="00352BA7"/>
    <w:rsid w:val="00353493"/>
    <w:rsid w:val="0035365A"/>
    <w:rsid w:val="00354165"/>
    <w:rsid w:val="00355749"/>
    <w:rsid w:val="00355CD4"/>
    <w:rsid w:val="00357E9D"/>
    <w:rsid w:val="00360ECB"/>
    <w:rsid w:val="00362248"/>
    <w:rsid w:val="00362853"/>
    <w:rsid w:val="00362DE2"/>
    <w:rsid w:val="00364566"/>
    <w:rsid w:val="00364783"/>
    <w:rsid w:val="00365195"/>
    <w:rsid w:val="00365AD8"/>
    <w:rsid w:val="00366F3A"/>
    <w:rsid w:val="00367609"/>
    <w:rsid w:val="00370899"/>
    <w:rsid w:val="0037137F"/>
    <w:rsid w:val="00373331"/>
    <w:rsid w:val="00373410"/>
    <w:rsid w:val="003736BC"/>
    <w:rsid w:val="00374CEA"/>
    <w:rsid w:val="00375764"/>
    <w:rsid w:val="0037628A"/>
    <w:rsid w:val="0037687A"/>
    <w:rsid w:val="00377E8F"/>
    <w:rsid w:val="00380F45"/>
    <w:rsid w:val="00381C1C"/>
    <w:rsid w:val="00381D5F"/>
    <w:rsid w:val="00384598"/>
    <w:rsid w:val="00384C74"/>
    <w:rsid w:val="00384CEE"/>
    <w:rsid w:val="003865D4"/>
    <w:rsid w:val="00387350"/>
    <w:rsid w:val="0039092A"/>
    <w:rsid w:val="00391B52"/>
    <w:rsid w:val="00392B4E"/>
    <w:rsid w:val="00392B57"/>
    <w:rsid w:val="003930A1"/>
    <w:rsid w:val="00393DA0"/>
    <w:rsid w:val="00394CC0"/>
    <w:rsid w:val="00395C88"/>
    <w:rsid w:val="003974A7"/>
    <w:rsid w:val="003A015A"/>
    <w:rsid w:val="003A11A2"/>
    <w:rsid w:val="003A15E7"/>
    <w:rsid w:val="003A16E7"/>
    <w:rsid w:val="003A1F5F"/>
    <w:rsid w:val="003A2CF2"/>
    <w:rsid w:val="003A472F"/>
    <w:rsid w:val="003A4749"/>
    <w:rsid w:val="003A49E9"/>
    <w:rsid w:val="003A4A70"/>
    <w:rsid w:val="003A6395"/>
    <w:rsid w:val="003A65F6"/>
    <w:rsid w:val="003B0A8F"/>
    <w:rsid w:val="003B0FF0"/>
    <w:rsid w:val="003B1FDA"/>
    <w:rsid w:val="003B21B9"/>
    <w:rsid w:val="003B25AF"/>
    <w:rsid w:val="003B2985"/>
    <w:rsid w:val="003B3320"/>
    <w:rsid w:val="003B5C77"/>
    <w:rsid w:val="003C0647"/>
    <w:rsid w:val="003C0A30"/>
    <w:rsid w:val="003C0D41"/>
    <w:rsid w:val="003C2E50"/>
    <w:rsid w:val="003C2FBD"/>
    <w:rsid w:val="003C3953"/>
    <w:rsid w:val="003C3E7D"/>
    <w:rsid w:val="003C4E7A"/>
    <w:rsid w:val="003C5107"/>
    <w:rsid w:val="003C51A3"/>
    <w:rsid w:val="003C5F24"/>
    <w:rsid w:val="003C633F"/>
    <w:rsid w:val="003C6CA6"/>
    <w:rsid w:val="003C7CA6"/>
    <w:rsid w:val="003C7CE8"/>
    <w:rsid w:val="003D07D4"/>
    <w:rsid w:val="003D291E"/>
    <w:rsid w:val="003D37C5"/>
    <w:rsid w:val="003D5687"/>
    <w:rsid w:val="003D5946"/>
    <w:rsid w:val="003D5E1B"/>
    <w:rsid w:val="003D6ADD"/>
    <w:rsid w:val="003D725D"/>
    <w:rsid w:val="003E037B"/>
    <w:rsid w:val="003E3290"/>
    <w:rsid w:val="003E34C2"/>
    <w:rsid w:val="003E37A9"/>
    <w:rsid w:val="003E3BEA"/>
    <w:rsid w:val="003E3D39"/>
    <w:rsid w:val="003E3FA5"/>
    <w:rsid w:val="003E6C66"/>
    <w:rsid w:val="003E7561"/>
    <w:rsid w:val="003E7706"/>
    <w:rsid w:val="003E773B"/>
    <w:rsid w:val="003F00B2"/>
    <w:rsid w:val="003F0904"/>
    <w:rsid w:val="003F1F6E"/>
    <w:rsid w:val="003F2C79"/>
    <w:rsid w:val="003F40B9"/>
    <w:rsid w:val="003F46E0"/>
    <w:rsid w:val="003F47E9"/>
    <w:rsid w:val="003F4E50"/>
    <w:rsid w:val="003F55B5"/>
    <w:rsid w:val="003F6AA9"/>
    <w:rsid w:val="003F7180"/>
    <w:rsid w:val="00400F9D"/>
    <w:rsid w:val="00401A78"/>
    <w:rsid w:val="00402CBA"/>
    <w:rsid w:val="00402D6D"/>
    <w:rsid w:val="00403AFB"/>
    <w:rsid w:val="00403C51"/>
    <w:rsid w:val="00403E37"/>
    <w:rsid w:val="004055AC"/>
    <w:rsid w:val="0041079D"/>
    <w:rsid w:val="00412D7E"/>
    <w:rsid w:val="0041347A"/>
    <w:rsid w:val="00414466"/>
    <w:rsid w:val="004154DF"/>
    <w:rsid w:val="00415786"/>
    <w:rsid w:val="00415985"/>
    <w:rsid w:val="00416993"/>
    <w:rsid w:val="0042114B"/>
    <w:rsid w:val="0042140A"/>
    <w:rsid w:val="004240E1"/>
    <w:rsid w:val="00424EF2"/>
    <w:rsid w:val="0042641F"/>
    <w:rsid w:val="0042670B"/>
    <w:rsid w:val="00426AAB"/>
    <w:rsid w:val="00426B6D"/>
    <w:rsid w:val="00426F63"/>
    <w:rsid w:val="0043041A"/>
    <w:rsid w:val="004344D7"/>
    <w:rsid w:val="004348ED"/>
    <w:rsid w:val="00434F24"/>
    <w:rsid w:val="00435608"/>
    <w:rsid w:val="00435AB7"/>
    <w:rsid w:val="0043756E"/>
    <w:rsid w:val="00437720"/>
    <w:rsid w:val="00441A78"/>
    <w:rsid w:val="00441FA2"/>
    <w:rsid w:val="00442689"/>
    <w:rsid w:val="0044361B"/>
    <w:rsid w:val="00443F78"/>
    <w:rsid w:val="00444BB7"/>
    <w:rsid w:val="00445400"/>
    <w:rsid w:val="0044574C"/>
    <w:rsid w:val="00446CAD"/>
    <w:rsid w:val="00447604"/>
    <w:rsid w:val="00447C6C"/>
    <w:rsid w:val="00450791"/>
    <w:rsid w:val="00450DDB"/>
    <w:rsid w:val="00452C89"/>
    <w:rsid w:val="00454C4E"/>
    <w:rsid w:val="00454CD7"/>
    <w:rsid w:val="0045540A"/>
    <w:rsid w:val="00456DFC"/>
    <w:rsid w:val="00456E2C"/>
    <w:rsid w:val="00460771"/>
    <w:rsid w:val="004610F1"/>
    <w:rsid w:val="00463AAB"/>
    <w:rsid w:val="00463F56"/>
    <w:rsid w:val="00464155"/>
    <w:rsid w:val="00465099"/>
    <w:rsid w:val="004661E4"/>
    <w:rsid w:val="00466FDE"/>
    <w:rsid w:val="004674C6"/>
    <w:rsid w:val="00467627"/>
    <w:rsid w:val="0047020F"/>
    <w:rsid w:val="004703C0"/>
    <w:rsid w:val="00470CFE"/>
    <w:rsid w:val="00470FAE"/>
    <w:rsid w:val="004719CB"/>
    <w:rsid w:val="00471C97"/>
    <w:rsid w:val="00472153"/>
    <w:rsid w:val="00472BCD"/>
    <w:rsid w:val="00473E31"/>
    <w:rsid w:val="004747D5"/>
    <w:rsid w:val="00475665"/>
    <w:rsid w:val="00477037"/>
    <w:rsid w:val="004811CF"/>
    <w:rsid w:val="0048147A"/>
    <w:rsid w:val="00481858"/>
    <w:rsid w:val="00482992"/>
    <w:rsid w:val="00483339"/>
    <w:rsid w:val="004839DD"/>
    <w:rsid w:val="004841D7"/>
    <w:rsid w:val="00484691"/>
    <w:rsid w:val="00485DC0"/>
    <w:rsid w:val="00487270"/>
    <w:rsid w:val="004911CA"/>
    <w:rsid w:val="00491E4B"/>
    <w:rsid w:val="00492182"/>
    <w:rsid w:val="0049303C"/>
    <w:rsid w:val="004933C8"/>
    <w:rsid w:val="004934FF"/>
    <w:rsid w:val="0049371C"/>
    <w:rsid w:val="00493C9B"/>
    <w:rsid w:val="00494188"/>
    <w:rsid w:val="004962EA"/>
    <w:rsid w:val="004968C8"/>
    <w:rsid w:val="004A1B52"/>
    <w:rsid w:val="004A361F"/>
    <w:rsid w:val="004A37FA"/>
    <w:rsid w:val="004A4193"/>
    <w:rsid w:val="004A4D4B"/>
    <w:rsid w:val="004A4EB7"/>
    <w:rsid w:val="004A5932"/>
    <w:rsid w:val="004A69C5"/>
    <w:rsid w:val="004A70AB"/>
    <w:rsid w:val="004B0E65"/>
    <w:rsid w:val="004B1BC7"/>
    <w:rsid w:val="004B1DF8"/>
    <w:rsid w:val="004B2696"/>
    <w:rsid w:val="004B401D"/>
    <w:rsid w:val="004B461D"/>
    <w:rsid w:val="004B5948"/>
    <w:rsid w:val="004B66B3"/>
    <w:rsid w:val="004B6827"/>
    <w:rsid w:val="004B6A57"/>
    <w:rsid w:val="004B6AD5"/>
    <w:rsid w:val="004B7202"/>
    <w:rsid w:val="004C0B52"/>
    <w:rsid w:val="004C2B1E"/>
    <w:rsid w:val="004C4BBC"/>
    <w:rsid w:val="004C58DB"/>
    <w:rsid w:val="004C65E6"/>
    <w:rsid w:val="004C66D2"/>
    <w:rsid w:val="004C77E7"/>
    <w:rsid w:val="004C7E1F"/>
    <w:rsid w:val="004D0426"/>
    <w:rsid w:val="004D048C"/>
    <w:rsid w:val="004D12CC"/>
    <w:rsid w:val="004D2E84"/>
    <w:rsid w:val="004D2FDF"/>
    <w:rsid w:val="004D36C5"/>
    <w:rsid w:val="004D4533"/>
    <w:rsid w:val="004D4950"/>
    <w:rsid w:val="004D7D74"/>
    <w:rsid w:val="004E0A9C"/>
    <w:rsid w:val="004E2361"/>
    <w:rsid w:val="004E34F6"/>
    <w:rsid w:val="004E35ED"/>
    <w:rsid w:val="004E4550"/>
    <w:rsid w:val="004E494A"/>
    <w:rsid w:val="004E5B55"/>
    <w:rsid w:val="004E5E8C"/>
    <w:rsid w:val="004E6855"/>
    <w:rsid w:val="004E7164"/>
    <w:rsid w:val="004F08A2"/>
    <w:rsid w:val="004F1B18"/>
    <w:rsid w:val="004F2A16"/>
    <w:rsid w:val="004F47A3"/>
    <w:rsid w:val="004F4805"/>
    <w:rsid w:val="004F6E2C"/>
    <w:rsid w:val="004F7588"/>
    <w:rsid w:val="004F7B2F"/>
    <w:rsid w:val="004F7C3F"/>
    <w:rsid w:val="005019CC"/>
    <w:rsid w:val="00502E46"/>
    <w:rsid w:val="00503C50"/>
    <w:rsid w:val="00503DC1"/>
    <w:rsid w:val="00504E1F"/>
    <w:rsid w:val="00504ED9"/>
    <w:rsid w:val="00505C0C"/>
    <w:rsid w:val="00505ED4"/>
    <w:rsid w:val="00507EFE"/>
    <w:rsid w:val="005106B4"/>
    <w:rsid w:val="005111FD"/>
    <w:rsid w:val="00511F16"/>
    <w:rsid w:val="00512B56"/>
    <w:rsid w:val="00512D0F"/>
    <w:rsid w:val="00513182"/>
    <w:rsid w:val="005132B3"/>
    <w:rsid w:val="00514C67"/>
    <w:rsid w:val="00515258"/>
    <w:rsid w:val="0051587B"/>
    <w:rsid w:val="005159F0"/>
    <w:rsid w:val="005173B3"/>
    <w:rsid w:val="00517C7F"/>
    <w:rsid w:val="0052018D"/>
    <w:rsid w:val="0052036F"/>
    <w:rsid w:val="0052058D"/>
    <w:rsid w:val="00521A5D"/>
    <w:rsid w:val="00522498"/>
    <w:rsid w:val="00522504"/>
    <w:rsid w:val="005267A7"/>
    <w:rsid w:val="005272F2"/>
    <w:rsid w:val="0052766D"/>
    <w:rsid w:val="00527EDA"/>
    <w:rsid w:val="00530F7B"/>
    <w:rsid w:val="0053319A"/>
    <w:rsid w:val="005345CE"/>
    <w:rsid w:val="0053473B"/>
    <w:rsid w:val="00534E7F"/>
    <w:rsid w:val="00535028"/>
    <w:rsid w:val="00535E02"/>
    <w:rsid w:val="0053704B"/>
    <w:rsid w:val="0053707E"/>
    <w:rsid w:val="005377F8"/>
    <w:rsid w:val="005401AA"/>
    <w:rsid w:val="00540D41"/>
    <w:rsid w:val="00542684"/>
    <w:rsid w:val="00542B81"/>
    <w:rsid w:val="0054323D"/>
    <w:rsid w:val="00543DEB"/>
    <w:rsid w:val="0054421E"/>
    <w:rsid w:val="00544776"/>
    <w:rsid w:val="00544DD9"/>
    <w:rsid w:val="00545E13"/>
    <w:rsid w:val="005465E8"/>
    <w:rsid w:val="00546864"/>
    <w:rsid w:val="00546C7E"/>
    <w:rsid w:val="00547633"/>
    <w:rsid w:val="00547F35"/>
    <w:rsid w:val="005505F8"/>
    <w:rsid w:val="00551985"/>
    <w:rsid w:val="00552184"/>
    <w:rsid w:val="00552901"/>
    <w:rsid w:val="00552BB1"/>
    <w:rsid w:val="005541DB"/>
    <w:rsid w:val="00555734"/>
    <w:rsid w:val="00556E92"/>
    <w:rsid w:val="005601C4"/>
    <w:rsid w:val="00562348"/>
    <w:rsid w:val="0056283E"/>
    <w:rsid w:val="00563793"/>
    <w:rsid w:val="00564353"/>
    <w:rsid w:val="0056520D"/>
    <w:rsid w:val="00566E4A"/>
    <w:rsid w:val="0056753C"/>
    <w:rsid w:val="00570B6D"/>
    <w:rsid w:val="005710CD"/>
    <w:rsid w:val="00571612"/>
    <w:rsid w:val="005723E9"/>
    <w:rsid w:val="0057304B"/>
    <w:rsid w:val="00573CAF"/>
    <w:rsid w:val="00573E8D"/>
    <w:rsid w:val="005743C9"/>
    <w:rsid w:val="00574764"/>
    <w:rsid w:val="00574D89"/>
    <w:rsid w:val="0057507B"/>
    <w:rsid w:val="00575446"/>
    <w:rsid w:val="00575916"/>
    <w:rsid w:val="00576172"/>
    <w:rsid w:val="00576876"/>
    <w:rsid w:val="00576A37"/>
    <w:rsid w:val="00576EC1"/>
    <w:rsid w:val="00576FCF"/>
    <w:rsid w:val="005772D3"/>
    <w:rsid w:val="0057762B"/>
    <w:rsid w:val="0058008E"/>
    <w:rsid w:val="00581E82"/>
    <w:rsid w:val="005821E9"/>
    <w:rsid w:val="00582607"/>
    <w:rsid w:val="00583484"/>
    <w:rsid w:val="00583C9D"/>
    <w:rsid w:val="00584E3B"/>
    <w:rsid w:val="00585569"/>
    <w:rsid w:val="00585A68"/>
    <w:rsid w:val="00585BA0"/>
    <w:rsid w:val="00586A82"/>
    <w:rsid w:val="00587E4A"/>
    <w:rsid w:val="00592437"/>
    <w:rsid w:val="00592BE6"/>
    <w:rsid w:val="00593823"/>
    <w:rsid w:val="00594971"/>
    <w:rsid w:val="00594E80"/>
    <w:rsid w:val="00595591"/>
    <w:rsid w:val="005977EE"/>
    <w:rsid w:val="00597E53"/>
    <w:rsid w:val="005A0604"/>
    <w:rsid w:val="005A0ADE"/>
    <w:rsid w:val="005A167B"/>
    <w:rsid w:val="005A22C0"/>
    <w:rsid w:val="005A423A"/>
    <w:rsid w:val="005A42F7"/>
    <w:rsid w:val="005A4871"/>
    <w:rsid w:val="005A559D"/>
    <w:rsid w:val="005A5D52"/>
    <w:rsid w:val="005A60C9"/>
    <w:rsid w:val="005B174C"/>
    <w:rsid w:val="005B1AC5"/>
    <w:rsid w:val="005B2428"/>
    <w:rsid w:val="005B4585"/>
    <w:rsid w:val="005B461E"/>
    <w:rsid w:val="005B55AF"/>
    <w:rsid w:val="005B58F0"/>
    <w:rsid w:val="005B6328"/>
    <w:rsid w:val="005B6D39"/>
    <w:rsid w:val="005B7AD4"/>
    <w:rsid w:val="005C0241"/>
    <w:rsid w:val="005C208A"/>
    <w:rsid w:val="005C2FAC"/>
    <w:rsid w:val="005C3575"/>
    <w:rsid w:val="005C4941"/>
    <w:rsid w:val="005C4B18"/>
    <w:rsid w:val="005C4B65"/>
    <w:rsid w:val="005C5CC2"/>
    <w:rsid w:val="005C7453"/>
    <w:rsid w:val="005C7B86"/>
    <w:rsid w:val="005D0576"/>
    <w:rsid w:val="005D186E"/>
    <w:rsid w:val="005D1E17"/>
    <w:rsid w:val="005D207A"/>
    <w:rsid w:val="005D24A6"/>
    <w:rsid w:val="005D2D7C"/>
    <w:rsid w:val="005D38F9"/>
    <w:rsid w:val="005D4AFE"/>
    <w:rsid w:val="005D52A0"/>
    <w:rsid w:val="005D550F"/>
    <w:rsid w:val="005D6741"/>
    <w:rsid w:val="005D71F7"/>
    <w:rsid w:val="005E0420"/>
    <w:rsid w:val="005E0C83"/>
    <w:rsid w:val="005E1845"/>
    <w:rsid w:val="005E31B9"/>
    <w:rsid w:val="005E3867"/>
    <w:rsid w:val="005E4C5C"/>
    <w:rsid w:val="005E69E5"/>
    <w:rsid w:val="005E72CA"/>
    <w:rsid w:val="005F1041"/>
    <w:rsid w:val="005F17E2"/>
    <w:rsid w:val="005F1DDD"/>
    <w:rsid w:val="005F2BAB"/>
    <w:rsid w:val="005F3481"/>
    <w:rsid w:val="005F3607"/>
    <w:rsid w:val="005F4432"/>
    <w:rsid w:val="005F46B2"/>
    <w:rsid w:val="005F4A8D"/>
    <w:rsid w:val="00600267"/>
    <w:rsid w:val="006006AB"/>
    <w:rsid w:val="00600993"/>
    <w:rsid w:val="00601668"/>
    <w:rsid w:val="00601796"/>
    <w:rsid w:val="00601A2B"/>
    <w:rsid w:val="00601D2B"/>
    <w:rsid w:val="00602841"/>
    <w:rsid w:val="0060343B"/>
    <w:rsid w:val="00604B4D"/>
    <w:rsid w:val="006053BC"/>
    <w:rsid w:val="006074F9"/>
    <w:rsid w:val="00607871"/>
    <w:rsid w:val="00607AAF"/>
    <w:rsid w:val="006129C8"/>
    <w:rsid w:val="00613536"/>
    <w:rsid w:val="00615350"/>
    <w:rsid w:val="0061560B"/>
    <w:rsid w:val="006160CF"/>
    <w:rsid w:val="0061645E"/>
    <w:rsid w:val="00616B2F"/>
    <w:rsid w:val="0061779C"/>
    <w:rsid w:val="00617D16"/>
    <w:rsid w:val="0062193D"/>
    <w:rsid w:val="006228E4"/>
    <w:rsid w:val="00623261"/>
    <w:rsid w:val="006242E1"/>
    <w:rsid w:val="00624682"/>
    <w:rsid w:val="006257A0"/>
    <w:rsid w:val="00626A14"/>
    <w:rsid w:val="00626A36"/>
    <w:rsid w:val="00626E48"/>
    <w:rsid w:val="006326B1"/>
    <w:rsid w:val="00633123"/>
    <w:rsid w:val="00633506"/>
    <w:rsid w:val="006339A9"/>
    <w:rsid w:val="00633ADA"/>
    <w:rsid w:val="00633DFF"/>
    <w:rsid w:val="0063455C"/>
    <w:rsid w:val="00635163"/>
    <w:rsid w:val="006352F8"/>
    <w:rsid w:val="00635492"/>
    <w:rsid w:val="0063634A"/>
    <w:rsid w:val="006366BB"/>
    <w:rsid w:val="00636C20"/>
    <w:rsid w:val="0063721F"/>
    <w:rsid w:val="0063771E"/>
    <w:rsid w:val="00637CBE"/>
    <w:rsid w:val="00641904"/>
    <w:rsid w:val="0064222A"/>
    <w:rsid w:val="006437B7"/>
    <w:rsid w:val="0064459D"/>
    <w:rsid w:val="006448D6"/>
    <w:rsid w:val="00644A0C"/>
    <w:rsid w:val="00644C1C"/>
    <w:rsid w:val="006450E7"/>
    <w:rsid w:val="00645A8C"/>
    <w:rsid w:val="00646736"/>
    <w:rsid w:val="00650A58"/>
    <w:rsid w:val="00650CE5"/>
    <w:rsid w:val="00650F42"/>
    <w:rsid w:val="0065139D"/>
    <w:rsid w:val="00651702"/>
    <w:rsid w:val="00651DF2"/>
    <w:rsid w:val="0065221B"/>
    <w:rsid w:val="006542A5"/>
    <w:rsid w:val="00654F5D"/>
    <w:rsid w:val="00655594"/>
    <w:rsid w:val="0065559F"/>
    <w:rsid w:val="00655854"/>
    <w:rsid w:val="00655D2F"/>
    <w:rsid w:val="0065627E"/>
    <w:rsid w:val="006564CF"/>
    <w:rsid w:val="006616F1"/>
    <w:rsid w:val="00661C3A"/>
    <w:rsid w:val="006626FF"/>
    <w:rsid w:val="006636A0"/>
    <w:rsid w:val="006637E5"/>
    <w:rsid w:val="0066599E"/>
    <w:rsid w:val="00666E8B"/>
    <w:rsid w:val="006675A7"/>
    <w:rsid w:val="00667661"/>
    <w:rsid w:val="006678E5"/>
    <w:rsid w:val="00667B4B"/>
    <w:rsid w:val="006703B8"/>
    <w:rsid w:val="0067051F"/>
    <w:rsid w:val="0067087F"/>
    <w:rsid w:val="00672403"/>
    <w:rsid w:val="0067277D"/>
    <w:rsid w:val="00672A2D"/>
    <w:rsid w:val="006739E3"/>
    <w:rsid w:val="00674207"/>
    <w:rsid w:val="00674C0A"/>
    <w:rsid w:val="0067508D"/>
    <w:rsid w:val="00675FAC"/>
    <w:rsid w:val="00676DF3"/>
    <w:rsid w:val="00677B9B"/>
    <w:rsid w:val="006800A8"/>
    <w:rsid w:val="00681C2A"/>
    <w:rsid w:val="00682655"/>
    <w:rsid w:val="00683129"/>
    <w:rsid w:val="00683D28"/>
    <w:rsid w:val="0068468D"/>
    <w:rsid w:val="0068506A"/>
    <w:rsid w:val="00685568"/>
    <w:rsid w:val="00694223"/>
    <w:rsid w:val="00694A00"/>
    <w:rsid w:val="00695805"/>
    <w:rsid w:val="00696006"/>
    <w:rsid w:val="006974D9"/>
    <w:rsid w:val="00697581"/>
    <w:rsid w:val="006A0573"/>
    <w:rsid w:val="006A28D4"/>
    <w:rsid w:val="006A2A1C"/>
    <w:rsid w:val="006A6B73"/>
    <w:rsid w:val="006A6BB9"/>
    <w:rsid w:val="006B0280"/>
    <w:rsid w:val="006B04D1"/>
    <w:rsid w:val="006B0A79"/>
    <w:rsid w:val="006B10ED"/>
    <w:rsid w:val="006B16DD"/>
    <w:rsid w:val="006B17E7"/>
    <w:rsid w:val="006B3323"/>
    <w:rsid w:val="006B34C1"/>
    <w:rsid w:val="006B3B06"/>
    <w:rsid w:val="006B4A76"/>
    <w:rsid w:val="006B5B30"/>
    <w:rsid w:val="006B6F20"/>
    <w:rsid w:val="006B7A15"/>
    <w:rsid w:val="006C0C9D"/>
    <w:rsid w:val="006C1920"/>
    <w:rsid w:val="006C25C1"/>
    <w:rsid w:val="006C3E28"/>
    <w:rsid w:val="006C5F4A"/>
    <w:rsid w:val="006C65E2"/>
    <w:rsid w:val="006C6AA8"/>
    <w:rsid w:val="006C7215"/>
    <w:rsid w:val="006C7484"/>
    <w:rsid w:val="006C75F2"/>
    <w:rsid w:val="006D125A"/>
    <w:rsid w:val="006D137A"/>
    <w:rsid w:val="006D1516"/>
    <w:rsid w:val="006D18A7"/>
    <w:rsid w:val="006D22E7"/>
    <w:rsid w:val="006D344C"/>
    <w:rsid w:val="006D41C9"/>
    <w:rsid w:val="006D4DBB"/>
    <w:rsid w:val="006D4DDD"/>
    <w:rsid w:val="006D5B50"/>
    <w:rsid w:val="006D6184"/>
    <w:rsid w:val="006D6791"/>
    <w:rsid w:val="006D71F5"/>
    <w:rsid w:val="006D78AE"/>
    <w:rsid w:val="006D7F97"/>
    <w:rsid w:val="006E02CA"/>
    <w:rsid w:val="006E168F"/>
    <w:rsid w:val="006E343F"/>
    <w:rsid w:val="006E4E51"/>
    <w:rsid w:val="006E659C"/>
    <w:rsid w:val="006E7CA5"/>
    <w:rsid w:val="006F1486"/>
    <w:rsid w:val="006F23EB"/>
    <w:rsid w:val="006F345A"/>
    <w:rsid w:val="006F3F53"/>
    <w:rsid w:val="006F473B"/>
    <w:rsid w:val="006F5D81"/>
    <w:rsid w:val="006F62DA"/>
    <w:rsid w:val="006F7EB6"/>
    <w:rsid w:val="00700248"/>
    <w:rsid w:val="0070190F"/>
    <w:rsid w:val="00701C0E"/>
    <w:rsid w:val="00701D61"/>
    <w:rsid w:val="007033F5"/>
    <w:rsid w:val="007038E1"/>
    <w:rsid w:val="00703CA3"/>
    <w:rsid w:val="0070472B"/>
    <w:rsid w:val="00705568"/>
    <w:rsid w:val="0070576F"/>
    <w:rsid w:val="00705ACD"/>
    <w:rsid w:val="00705DF9"/>
    <w:rsid w:val="00706F0F"/>
    <w:rsid w:val="00710672"/>
    <w:rsid w:val="0071075C"/>
    <w:rsid w:val="0071357C"/>
    <w:rsid w:val="0071553C"/>
    <w:rsid w:val="00715BFB"/>
    <w:rsid w:val="007202B2"/>
    <w:rsid w:val="00721133"/>
    <w:rsid w:val="00721D97"/>
    <w:rsid w:val="0072253B"/>
    <w:rsid w:val="00723A89"/>
    <w:rsid w:val="00730BED"/>
    <w:rsid w:val="00733D4E"/>
    <w:rsid w:val="00734A59"/>
    <w:rsid w:val="00734FCB"/>
    <w:rsid w:val="00735695"/>
    <w:rsid w:val="00736DFB"/>
    <w:rsid w:val="00736F90"/>
    <w:rsid w:val="00736FF0"/>
    <w:rsid w:val="00737B4A"/>
    <w:rsid w:val="0074053F"/>
    <w:rsid w:val="00740EE6"/>
    <w:rsid w:val="00740F5E"/>
    <w:rsid w:val="00743540"/>
    <w:rsid w:val="00743B08"/>
    <w:rsid w:val="00744423"/>
    <w:rsid w:val="007444FB"/>
    <w:rsid w:val="00745F4B"/>
    <w:rsid w:val="00746C15"/>
    <w:rsid w:val="00747353"/>
    <w:rsid w:val="00747A35"/>
    <w:rsid w:val="0075016B"/>
    <w:rsid w:val="007503EA"/>
    <w:rsid w:val="0075050D"/>
    <w:rsid w:val="00753393"/>
    <w:rsid w:val="007534A4"/>
    <w:rsid w:val="0075424D"/>
    <w:rsid w:val="00754304"/>
    <w:rsid w:val="00754CFE"/>
    <w:rsid w:val="0075548A"/>
    <w:rsid w:val="007567D8"/>
    <w:rsid w:val="0075698F"/>
    <w:rsid w:val="00756BB9"/>
    <w:rsid w:val="00756FCA"/>
    <w:rsid w:val="007573E0"/>
    <w:rsid w:val="00757479"/>
    <w:rsid w:val="007578B0"/>
    <w:rsid w:val="00757A04"/>
    <w:rsid w:val="00757DF6"/>
    <w:rsid w:val="007603A1"/>
    <w:rsid w:val="00761CCC"/>
    <w:rsid w:val="00761D43"/>
    <w:rsid w:val="00761DB9"/>
    <w:rsid w:val="00762EC3"/>
    <w:rsid w:val="00762EF7"/>
    <w:rsid w:val="0076337A"/>
    <w:rsid w:val="00763A47"/>
    <w:rsid w:val="00764DC3"/>
    <w:rsid w:val="0076510F"/>
    <w:rsid w:val="00766D47"/>
    <w:rsid w:val="00766E56"/>
    <w:rsid w:val="00766E82"/>
    <w:rsid w:val="007700B5"/>
    <w:rsid w:val="00770DA3"/>
    <w:rsid w:val="00771A32"/>
    <w:rsid w:val="00771FD3"/>
    <w:rsid w:val="0077305E"/>
    <w:rsid w:val="00773A6F"/>
    <w:rsid w:val="007745A8"/>
    <w:rsid w:val="0077465C"/>
    <w:rsid w:val="00775039"/>
    <w:rsid w:val="00775678"/>
    <w:rsid w:val="00775D36"/>
    <w:rsid w:val="007760E6"/>
    <w:rsid w:val="00776265"/>
    <w:rsid w:val="0077701D"/>
    <w:rsid w:val="00777347"/>
    <w:rsid w:val="00777B12"/>
    <w:rsid w:val="0078006D"/>
    <w:rsid w:val="0078174E"/>
    <w:rsid w:val="007822F4"/>
    <w:rsid w:val="00782B14"/>
    <w:rsid w:val="00782B41"/>
    <w:rsid w:val="0078354D"/>
    <w:rsid w:val="00784B5E"/>
    <w:rsid w:val="00784E6A"/>
    <w:rsid w:val="0078597F"/>
    <w:rsid w:val="00785D54"/>
    <w:rsid w:val="0078617D"/>
    <w:rsid w:val="00786348"/>
    <w:rsid w:val="007867A4"/>
    <w:rsid w:val="007879D9"/>
    <w:rsid w:val="007904BA"/>
    <w:rsid w:val="00792A87"/>
    <w:rsid w:val="00794686"/>
    <w:rsid w:val="0079580E"/>
    <w:rsid w:val="00795FD6"/>
    <w:rsid w:val="00796109"/>
    <w:rsid w:val="007964FD"/>
    <w:rsid w:val="00797D72"/>
    <w:rsid w:val="00797DCD"/>
    <w:rsid w:val="007A04AE"/>
    <w:rsid w:val="007A19A3"/>
    <w:rsid w:val="007A4485"/>
    <w:rsid w:val="007A4573"/>
    <w:rsid w:val="007A48EC"/>
    <w:rsid w:val="007A54D6"/>
    <w:rsid w:val="007A6CA1"/>
    <w:rsid w:val="007A7070"/>
    <w:rsid w:val="007B07C1"/>
    <w:rsid w:val="007B0A95"/>
    <w:rsid w:val="007B121C"/>
    <w:rsid w:val="007B1341"/>
    <w:rsid w:val="007B1A3A"/>
    <w:rsid w:val="007B1E45"/>
    <w:rsid w:val="007B2032"/>
    <w:rsid w:val="007B2B7A"/>
    <w:rsid w:val="007B3B39"/>
    <w:rsid w:val="007B3DF2"/>
    <w:rsid w:val="007B433C"/>
    <w:rsid w:val="007B45A6"/>
    <w:rsid w:val="007B470B"/>
    <w:rsid w:val="007B51DF"/>
    <w:rsid w:val="007B5F57"/>
    <w:rsid w:val="007B612D"/>
    <w:rsid w:val="007B7005"/>
    <w:rsid w:val="007B7E8E"/>
    <w:rsid w:val="007C043E"/>
    <w:rsid w:val="007C09D1"/>
    <w:rsid w:val="007C1563"/>
    <w:rsid w:val="007C1B3F"/>
    <w:rsid w:val="007C28AF"/>
    <w:rsid w:val="007C2BF3"/>
    <w:rsid w:val="007C301C"/>
    <w:rsid w:val="007C3FCA"/>
    <w:rsid w:val="007C6685"/>
    <w:rsid w:val="007D0EF9"/>
    <w:rsid w:val="007D13DF"/>
    <w:rsid w:val="007D391F"/>
    <w:rsid w:val="007D3AFB"/>
    <w:rsid w:val="007D5394"/>
    <w:rsid w:val="007D54CC"/>
    <w:rsid w:val="007D5D70"/>
    <w:rsid w:val="007D666A"/>
    <w:rsid w:val="007D6730"/>
    <w:rsid w:val="007D7B04"/>
    <w:rsid w:val="007E06FE"/>
    <w:rsid w:val="007E0C6C"/>
    <w:rsid w:val="007E1030"/>
    <w:rsid w:val="007E2F78"/>
    <w:rsid w:val="007E3BE2"/>
    <w:rsid w:val="007E6B26"/>
    <w:rsid w:val="007E6ECB"/>
    <w:rsid w:val="007F012D"/>
    <w:rsid w:val="007F1870"/>
    <w:rsid w:val="007F189B"/>
    <w:rsid w:val="007F198E"/>
    <w:rsid w:val="007F1E07"/>
    <w:rsid w:val="007F1E6F"/>
    <w:rsid w:val="007F2051"/>
    <w:rsid w:val="007F30C3"/>
    <w:rsid w:val="007F45B9"/>
    <w:rsid w:val="007F4E57"/>
    <w:rsid w:val="007F506C"/>
    <w:rsid w:val="007F543F"/>
    <w:rsid w:val="007F5D64"/>
    <w:rsid w:val="00800360"/>
    <w:rsid w:val="008003D9"/>
    <w:rsid w:val="00800B39"/>
    <w:rsid w:val="00802A75"/>
    <w:rsid w:val="008058E3"/>
    <w:rsid w:val="00805EE7"/>
    <w:rsid w:val="008073B2"/>
    <w:rsid w:val="008075D8"/>
    <w:rsid w:val="00807EBB"/>
    <w:rsid w:val="00811648"/>
    <w:rsid w:val="00811935"/>
    <w:rsid w:val="0081363B"/>
    <w:rsid w:val="00813A29"/>
    <w:rsid w:val="00814F1E"/>
    <w:rsid w:val="00815C35"/>
    <w:rsid w:val="00816343"/>
    <w:rsid w:val="00817240"/>
    <w:rsid w:val="00817CBF"/>
    <w:rsid w:val="00817EDE"/>
    <w:rsid w:val="0082108E"/>
    <w:rsid w:val="008214C9"/>
    <w:rsid w:val="00821F34"/>
    <w:rsid w:val="0082210A"/>
    <w:rsid w:val="00822CD5"/>
    <w:rsid w:val="00823971"/>
    <w:rsid w:val="00824483"/>
    <w:rsid w:val="008256C0"/>
    <w:rsid w:val="00825E21"/>
    <w:rsid w:val="008264E1"/>
    <w:rsid w:val="00827F51"/>
    <w:rsid w:val="00827F85"/>
    <w:rsid w:val="00830046"/>
    <w:rsid w:val="00830D27"/>
    <w:rsid w:val="00830D38"/>
    <w:rsid w:val="00833B13"/>
    <w:rsid w:val="00833DE3"/>
    <w:rsid w:val="00834748"/>
    <w:rsid w:val="00837A52"/>
    <w:rsid w:val="008408B8"/>
    <w:rsid w:val="008425F7"/>
    <w:rsid w:val="0084260B"/>
    <w:rsid w:val="008426B2"/>
    <w:rsid w:val="00843819"/>
    <w:rsid w:val="00846396"/>
    <w:rsid w:val="0084774F"/>
    <w:rsid w:val="00847EB4"/>
    <w:rsid w:val="008500F4"/>
    <w:rsid w:val="008504C5"/>
    <w:rsid w:val="008508E3"/>
    <w:rsid w:val="0085196D"/>
    <w:rsid w:val="00852302"/>
    <w:rsid w:val="00852538"/>
    <w:rsid w:val="008541A2"/>
    <w:rsid w:val="008546F8"/>
    <w:rsid w:val="00855176"/>
    <w:rsid w:val="008553E9"/>
    <w:rsid w:val="0085596F"/>
    <w:rsid w:val="00855E71"/>
    <w:rsid w:val="008563B6"/>
    <w:rsid w:val="008563DB"/>
    <w:rsid w:val="00857539"/>
    <w:rsid w:val="0085778F"/>
    <w:rsid w:val="00857D4E"/>
    <w:rsid w:val="00863557"/>
    <w:rsid w:val="00863B76"/>
    <w:rsid w:val="00863BBB"/>
    <w:rsid w:val="00863EE2"/>
    <w:rsid w:val="00864C47"/>
    <w:rsid w:val="00864C61"/>
    <w:rsid w:val="0086723D"/>
    <w:rsid w:val="00867AC0"/>
    <w:rsid w:val="0087187A"/>
    <w:rsid w:val="00871B22"/>
    <w:rsid w:val="00872603"/>
    <w:rsid w:val="00872C13"/>
    <w:rsid w:val="0087317E"/>
    <w:rsid w:val="008739B7"/>
    <w:rsid w:val="00873FE4"/>
    <w:rsid w:val="008742CF"/>
    <w:rsid w:val="0087584E"/>
    <w:rsid w:val="008763A9"/>
    <w:rsid w:val="00876506"/>
    <w:rsid w:val="0087654E"/>
    <w:rsid w:val="00876579"/>
    <w:rsid w:val="00876FE4"/>
    <w:rsid w:val="00877369"/>
    <w:rsid w:val="00877521"/>
    <w:rsid w:val="00880943"/>
    <w:rsid w:val="0088178A"/>
    <w:rsid w:val="00881F32"/>
    <w:rsid w:val="00883498"/>
    <w:rsid w:val="00884E45"/>
    <w:rsid w:val="008850C9"/>
    <w:rsid w:val="00885718"/>
    <w:rsid w:val="008861A2"/>
    <w:rsid w:val="00886A17"/>
    <w:rsid w:val="00886DA4"/>
    <w:rsid w:val="00887E9B"/>
    <w:rsid w:val="00890733"/>
    <w:rsid w:val="00890E32"/>
    <w:rsid w:val="00891936"/>
    <w:rsid w:val="00891B76"/>
    <w:rsid w:val="00892D3E"/>
    <w:rsid w:val="00893351"/>
    <w:rsid w:val="00893A82"/>
    <w:rsid w:val="00894B94"/>
    <w:rsid w:val="008952B6"/>
    <w:rsid w:val="00895FA2"/>
    <w:rsid w:val="0089620E"/>
    <w:rsid w:val="008A0674"/>
    <w:rsid w:val="008A16E1"/>
    <w:rsid w:val="008A278C"/>
    <w:rsid w:val="008A282B"/>
    <w:rsid w:val="008A2F57"/>
    <w:rsid w:val="008A5F38"/>
    <w:rsid w:val="008A635F"/>
    <w:rsid w:val="008A68A4"/>
    <w:rsid w:val="008B0569"/>
    <w:rsid w:val="008B05F4"/>
    <w:rsid w:val="008B1A22"/>
    <w:rsid w:val="008B1AAF"/>
    <w:rsid w:val="008B1C1F"/>
    <w:rsid w:val="008B2245"/>
    <w:rsid w:val="008B448F"/>
    <w:rsid w:val="008B4962"/>
    <w:rsid w:val="008B49D6"/>
    <w:rsid w:val="008B7517"/>
    <w:rsid w:val="008B7BCF"/>
    <w:rsid w:val="008B7C8F"/>
    <w:rsid w:val="008C00A6"/>
    <w:rsid w:val="008C082C"/>
    <w:rsid w:val="008C0D9C"/>
    <w:rsid w:val="008C1F0A"/>
    <w:rsid w:val="008C43D5"/>
    <w:rsid w:val="008C51A9"/>
    <w:rsid w:val="008C5416"/>
    <w:rsid w:val="008C56BD"/>
    <w:rsid w:val="008C6D58"/>
    <w:rsid w:val="008C7031"/>
    <w:rsid w:val="008D0D39"/>
    <w:rsid w:val="008D0F17"/>
    <w:rsid w:val="008D111E"/>
    <w:rsid w:val="008D17A1"/>
    <w:rsid w:val="008D3987"/>
    <w:rsid w:val="008D4E89"/>
    <w:rsid w:val="008D66EE"/>
    <w:rsid w:val="008D7C46"/>
    <w:rsid w:val="008E00FA"/>
    <w:rsid w:val="008E05CF"/>
    <w:rsid w:val="008E08DC"/>
    <w:rsid w:val="008E0F97"/>
    <w:rsid w:val="008E15EA"/>
    <w:rsid w:val="008E1628"/>
    <w:rsid w:val="008E1A38"/>
    <w:rsid w:val="008E2723"/>
    <w:rsid w:val="008E2A02"/>
    <w:rsid w:val="008E3733"/>
    <w:rsid w:val="008E37EE"/>
    <w:rsid w:val="008E3F37"/>
    <w:rsid w:val="008E489D"/>
    <w:rsid w:val="008E4C0D"/>
    <w:rsid w:val="008E4F3D"/>
    <w:rsid w:val="008E5445"/>
    <w:rsid w:val="008E6402"/>
    <w:rsid w:val="008E6533"/>
    <w:rsid w:val="008E6C22"/>
    <w:rsid w:val="008E7E88"/>
    <w:rsid w:val="008F1B67"/>
    <w:rsid w:val="008F21D3"/>
    <w:rsid w:val="008F3460"/>
    <w:rsid w:val="008F3613"/>
    <w:rsid w:val="008F468A"/>
    <w:rsid w:val="008F4A76"/>
    <w:rsid w:val="008F5AA3"/>
    <w:rsid w:val="008F6DC6"/>
    <w:rsid w:val="008F7192"/>
    <w:rsid w:val="008F7217"/>
    <w:rsid w:val="009001E4"/>
    <w:rsid w:val="009002CB"/>
    <w:rsid w:val="009008A4"/>
    <w:rsid w:val="00901687"/>
    <w:rsid w:val="009016D9"/>
    <w:rsid w:val="009027F8"/>
    <w:rsid w:val="00902E16"/>
    <w:rsid w:val="0090472D"/>
    <w:rsid w:val="00904E41"/>
    <w:rsid w:val="0090508A"/>
    <w:rsid w:val="009052FC"/>
    <w:rsid w:val="00905387"/>
    <w:rsid w:val="00905BEB"/>
    <w:rsid w:val="00905F19"/>
    <w:rsid w:val="00907783"/>
    <w:rsid w:val="009106C9"/>
    <w:rsid w:val="00911613"/>
    <w:rsid w:val="00911746"/>
    <w:rsid w:val="00911FA7"/>
    <w:rsid w:val="009123BB"/>
    <w:rsid w:val="009128AD"/>
    <w:rsid w:val="00913CEA"/>
    <w:rsid w:val="00913E88"/>
    <w:rsid w:val="00913FC9"/>
    <w:rsid w:val="009142A6"/>
    <w:rsid w:val="00914653"/>
    <w:rsid w:val="00914E41"/>
    <w:rsid w:val="00915BB7"/>
    <w:rsid w:val="00916F14"/>
    <w:rsid w:val="00917F67"/>
    <w:rsid w:val="00917FA9"/>
    <w:rsid w:val="00920F1D"/>
    <w:rsid w:val="00921F1E"/>
    <w:rsid w:val="00922C94"/>
    <w:rsid w:val="00923C9C"/>
    <w:rsid w:val="00924828"/>
    <w:rsid w:val="00924F09"/>
    <w:rsid w:val="009254FB"/>
    <w:rsid w:val="00925CBF"/>
    <w:rsid w:val="009304E3"/>
    <w:rsid w:val="00930B84"/>
    <w:rsid w:val="00931206"/>
    <w:rsid w:val="009313CE"/>
    <w:rsid w:val="0093186B"/>
    <w:rsid w:val="009325D9"/>
    <w:rsid w:val="00932DA2"/>
    <w:rsid w:val="00933EA0"/>
    <w:rsid w:val="009366B9"/>
    <w:rsid w:val="00936DAD"/>
    <w:rsid w:val="00937DE2"/>
    <w:rsid w:val="00940BA8"/>
    <w:rsid w:val="009423A8"/>
    <w:rsid w:val="00943493"/>
    <w:rsid w:val="00943D70"/>
    <w:rsid w:val="009446BB"/>
    <w:rsid w:val="00947644"/>
    <w:rsid w:val="00947844"/>
    <w:rsid w:val="009501F5"/>
    <w:rsid w:val="009504B1"/>
    <w:rsid w:val="00950784"/>
    <w:rsid w:val="0095099A"/>
    <w:rsid w:val="00950DA0"/>
    <w:rsid w:val="009519BC"/>
    <w:rsid w:val="00951A2C"/>
    <w:rsid w:val="00951CF2"/>
    <w:rsid w:val="00952470"/>
    <w:rsid w:val="00952A9F"/>
    <w:rsid w:val="00953614"/>
    <w:rsid w:val="009543D6"/>
    <w:rsid w:val="009544E0"/>
    <w:rsid w:val="00954785"/>
    <w:rsid w:val="009549FF"/>
    <w:rsid w:val="00954F69"/>
    <w:rsid w:val="0095501D"/>
    <w:rsid w:val="0095666F"/>
    <w:rsid w:val="00956DAE"/>
    <w:rsid w:val="00957B5C"/>
    <w:rsid w:val="0096007B"/>
    <w:rsid w:val="00961EEB"/>
    <w:rsid w:val="00962376"/>
    <w:rsid w:val="00963DCF"/>
    <w:rsid w:val="00964616"/>
    <w:rsid w:val="00965C3A"/>
    <w:rsid w:val="00965C50"/>
    <w:rsid w:val="00967077"/>
    <w:rsid w:val="00967C24"/>
    <w:rsid w:val="00967E59"/>
    <w:rsid w:val="00970467"/>
    <w:rsid w:val="00971325"/>
    <w:rsid w:val="00971CDC"/>
    <w:rsid w:val="00976298"/>
    <w:rsid w:val="00976B6F"/>
    <w:rsid w:val="00976FE3"/>
    <w:rsid w:val="0098115F"/>
    <w:rsid w:val="00981B12"/>
    <w:rsid w:val="00981B1D"/>
    <w:rsid w:val="0098214C"/>
    <w:rsid w:val="00982BD1"/>
    <w:rsid w:val="00984C91"/>
    <w:rsid w:val="00984D19"/>
    <w:rsid w:val="00984E10"/>
    <w:rsid w:val="009852E3"/>
    <w:rsid w:val="00985E34"/>
    <w:rsid w:val="0098622A"/>
    <w:rsid w:val="0098719D"/>
    <w:rsid w:val="00987285"/>
    <w:rsid w:val="00987390"/>
    <w:rsid w:val="009900E2"/>
    <w:rsid w:val="009931AE"/>
    <w:rsid w:val="0099474B"/>
    <w:rsid w:val="00995659"/>
    <w:rsid w:val="0099625F"/>
    <w:rsid w:val="00997B11"/>
    <w:rsid w:val="009A058B"/>
    <w:rsid w:val="009A07C2"/>
    <w:rsid w:val="009A1467"/>
    <w:rsid w:val="009A1570"/>
    <w:rsid w:val="009A1FC4"/>
    <w:rsid w:val="009A4895"/>
    <w:rsid w:val="009A51FA"/>
    <w:rsid w:val="009A5A42"/>
    <w:rsid w:val="009A66FE"/>
    <w:rsid w:val="009A6DE5"/>
    <w:rsid w:val="009A7F61"/>
    <w:rsid w:val="009B0459"/>
    <w:rsid w:val="009B07D6"/>
    <w:rsid w:val="009B1C07"/>
    <w:rsid w:val="009B3374"/>
    <w:rsid w:val="009B3739"/>
    <w:rsid w:val="009B4912"/>
    <w:rsid w:val="009B4F3E"/>
    <w:rsid w:val="009B5AA7"/>
    <w:rsid w:val="009B5B0F"/>
    <w:rsid w:val="009B5E68"/>
    <w:rsid w:val="009B6291"/>
    <w:rsid w:val="009B7007"/>
    <w:rsid w:val="009C12CE"/>
    <w:rsid w:val="009C13C6"/>
    <w:rsid w:val="009C236E"/>
    <w:rsid w:val="009C2701"/>
    <w:rsid w:val="009C2736"/>
    <w:rsid w:val="009C2B4A"/>
    <w:rsid w:val="009C3913"/>
    <w:rsid w:val="009C466D"/>
    <w:rsid w:val="009C4E2D"/>
    <w:rsid w:val="009C51B9"/>
    <w:rsid w:val="009C5320"/>
    <w:rsid w:val="009C607B"/>
    <w:rsid w:val="009C6ABB"/>
    <w:rsid w:val="009C7427"/>
    <w:rsid w:val="009D103B"/>
    <w:rsid w:val="009D1AC1"/>
    <w:rsid w:val="009D21C8"/>
    <w:rsid w:val="009D47F3"/>
    <w:rsid w:val="009D50D0"/>
    <w:rsid w:val="009D7322"/>
    <w:rsid w:val="009E0DB5"/>
    <w:rsid w:val="009E11B2"/>
    <w:rsid w:val="009E125D"/>
    <w:rsid w:val="009E17FF"/>
    <w:rsid w:val="009E180A"/>
    <w:rsid w:val="009E26BF"/>
    <w:rsid w:val="009E3EF4"/>
    <w:rsid w:val="009E4106"/>
    <w:rsid w:val="009E4778"/>
    <w:rsid w:val="009E5690"/>
    <w:rsid w:val="009E58A8"/>
    <w:rsid w:val="009E5F08"/>
    <w:rsid w:val="009E6300"/>
    <w:rsid w:val="009E668F"/>
    <w:rsid w:val="009E67F8"/>
    <w:rsid w:val="009E7126"/>
    <w:rsid w:val="009E740F"/>
    <w:rsid w:val="009F0C06"/>
    <w:rsid w:val="009F1439"/>
    <w:rsid w:val="009F1D97"/>
    <w:rsid w:val="009F2921"/>
    <w:rsid w:val="009F2A34"/>
    <w:rsid w:val="009F2E0A"/>
    <w:rsid w:val="009F4593"/>
    <w:rsid w:val="009F55F1"/>
    <w:rsid w:val="009F6319"/>
    <w:rsid w:val="009F68FE"/>
    <w:rsid w:val="00A00ADA"/>
    <w:rsid w:val="00A00C37"/>
    <w:rsid w:val="00A01738"/>
    <w:rsid w:val="00A022D7"/>
    <w:rsid w:val="00A039AF"/>
    <w:rsid w:val="00A04288"/>
    <w:rsid w:val="00A04890"/>
    <w:rsid w:val="00A079B7"/>
    <w:rsid w:val="00A10048"/>
    <w:rsid w:val="00A11249"/>
    <w:rsid w:val="00A121E6"/>
    <w:rsid w:val="00A1507A"/>
    <w:rsid w:val="00A1526C"/>
    <w:rsid w:val="00A15FEB"/>
    <w:rsid w:val="00A16C02"/>
    <w:rsid w:val="00A171C5"/>
    <w:rsid w:val="00A178EE"/>
    <w:rsid w:val="00A207CE"/>
    <w:rsid w:val="00A2187F"/>
    <w:rsid w:val="00A21985"/>
    <w:rsid w:val="00A227E1"/>
    <w:rsid w:val="00A22C05"/>
    <w:rsid w:val="00A230BB"/>
    <w:rsid w:val="00A24EAD"/>
    <w:rsid w:val="00A25470"/>
    <w:rsid w:val="00A261EB"/>
    <w:rsid w:val="00A261EE"/>
    <w:rsid w:val="00A27228"/>
    <w:rsid w:val="00A27E34"/>
    <w:rsid w:val="00A3001B"/>
    <w:rsid w:val="00A31C44"/>
    <w:rsid w:val="00A32A1D"/>
    <w:rsid w:val="00A32A6D"/>
    <w:rsid w:val="00A3356A"/>
    <w:rsid w:val="00A35C06"/>
    <w:rsid w:val="00A36017"/>
    <w:rsid w:val="00A400F9"/>
    <w:rsid w:val="00A41DA7"/>
    <w:rsid w:val="00A41EFB"/>
    <w:rsid w:val="00A41F86"/>
    <w:rsid w:val="00A43871"/>
    <w:rsid w:val="00A44555"/>
    <w:rsid w:val="00A47B3A"/>
    <w:rsid w:val="00A50FD5"/>
    <w:rsid w:val="00A5102B"/>
    <w:rsid w:val="00A51653"/>
    <w:rsid w:val="00A52D8F"/>
    <w:rsid w:val="00A52DE7"/>
    <w:rsid w:val="00A52E6B"/>
    <w:rsid w:val="00A5395F"/>
    <w:rsid w:val="00A546A4"/>
    <w:rsid w:val="00A54E9C"/>
    <w:rsid w:val="00A56760"/>
    <w:rsid w:val="00A572AD"/>
    <w:rsid w:val="00A601D0"/>
    <w:rsid w:val="00A604C5"/>
    <w:rsid w:val="00A60AFB"/>
    <w:rsid w:val="00A60F87"/>
    <w:rsid w:val="00A6112F"/>
    <w:rsid w:val="00A61C10"/>
    <w:rsid w:val="00A621D4"/>
    <w:rsid w:val="00A62594"/>
    <w:rsid w:val="00A63613"/>
    <w:rsid w:val="00A65EA0"/>
    <w:rsid w:val="00A65FB1"/>
    <w:rsid w:val="00A66190"/>
    <w:rsid w:val="00A67B8B"/>
    <w:rsid w:val="00A70840"/>
    <w:rsid w:val="00A70A7B"/>
    <w:rsid w:val="00A71043"/>
    <w:rsid w:val="00A7186C"/>
    <w:rsid w:val="00A7405C"/>
    <w:rsid w:val="00A74571"/>
    <w:rsid w:val="00A7465F"/>
    <w:rsid w:val="00A74C8C"/>
    <w:rsid w:val="00A75316"/>
    <w:rsid w:val="00A759E3"/>
    <w:rsid w:val="00A771DA"/>
    <w:rsid w:val="00A77754"/>
    <w:rsid w:val="00A779A8"/>
    <w:rsid w:val="00A817AC"/>
    <w:rsid w:val="00A82149"/>
    <w:rsid w:val="00A82531"/>
    <w:rsid w:val="00A85C54"/>
    <w:rsid w:val="00A865AD"/>
    <w:rsid w:val="00A86E17"/>
    <w:rsid w:val="00A9022A"/>
    <w:rsid w:val="00A90819"/>
    <w:rsid w:val="00A91173"/>
    <w:rsid w:val="00A91504"/>
    <w:rsid w:val="00A923A6"/>
    <w:rsid w:val="00A9247B"/>
    <w:rsid w:val="00A92483"/>
    <w:rsid w:val="00A92BF4"/>
    <w:rsid w:val="00A92E6C"/>
    <w:rsid w:val="00A92ECC"/>
    <w:rsid w:val="00A93AC8"/>
    <w:rsid w:val="00A943C4"/>
    <w:rsid w:val="00A9567D"/>
    <w:rsid w:val="00A9587C"/>
    <w:rsid w:val="00A95EC1"/>
    <w:rsid w:val="00A9687E"/>
    <w:rsid w:val="00A96FFA"/>
    <w:rsid w:val="00A9765F"/>
    <w:rsid w:val="00AA02F2"/>
    <w:rsid w:val="00AA13ED"/>
    <w:rsid w:val="00AA18C4"/>
    <w:rsid w:val="00AA2A9C"/>
    <w:rsid w:val="00AA3256"/>
    <w:rsid w:val="00AA3399"/>
    <w:rsid w:val="00AA44CA"/>
    <w:rsid w:val="00AA44D5"/>
    <w:rsid w:val="00AA5716"/>
    <w:rsid w:val="00AA7E04"/>
    <w:rsid w:val="00AA7F44"/>
    <w:rsid w:val="00AB2170"/>
    <w:rsid w:val="00AB2588"/>
    <w:rsid w:val="00AB419D"/>
    <w:rsid w:val="00AB4B13"/>
    <w:rsid w:val="00AB4C4F"/>
    <w:rsid w:val="00AB5007"/>
    <w:rsid w:val="00AB623D"/>
    <w:rsid w:val="00AB7AF0"/>
    <w:rsid w:val="00AC04CF"/>
    <w:rsid w:val="00AC1187"/>
    <w:rsid w:val="00AC1381"/>
    <w:rsid w:val="00AC4C24"/>
    <w:rsid w:val="00AC4F73"/>
    <w:rsid w:val="00AC507C"/>
    <w:rsid w:val="00AC590D"/>
    <w:rsid w:val="00AC649C"/>
    <w:rsid w:val="00AC6D70"/>
    <w:rsid w:val="00AC6E2B"/>
    <w:rsid w:val="00AC7A92"/>
    <w:rsid w:val="00AD0797"/>
    <w:rsid w:val="00AD18E2"/>
    <w:rsid w:val="00AD2083"/>
    <w:rsid w:val="00AD3D76"/>
    <w:rsid w:val="00AD3F9B"/>
    <w:rsid w:val="00AD3FAF"/>
    <w:rsid w:val="00AD4115"/>
    <w:rsid w:val="00AD4599"/>
    <w:rsid w:val="00AD55A7"/>
    <w:rsid w:val="00AD58BE"/>
    <w:rsid w:val="00AD69A5"/>
    <w:rsid w:val="00AD718D"/>
    <w:rsid w:val="00AD79EE"/>
    <w:rsid w:val="00AD7D71"/>
    <w:rsid w:val="00AE0EC4"/>
    <w:rsid w:val="00AE12E3"/>
    <w:rsid w:val="00AE14AC"/>
    <w:rsid w:val="00AE23F0"/>
    <w:rsid w:val="00AE2657"/>
    <w:rsid w:val="00AE3F51"/>
    <w:rsid w:val="00AE48B8"/>
    <w:rsid w:val="00AE4D78"/>
    <w:rsid w:val="00AE5107"/>
    <w:rsid w:val="00AE5A72"/>
    <w:rsid w:val="00AE5C75"/>
    <w:rsid w:val="00AE6493"/>
    <w:rsid w:val="00AE6B65"/>
    <w:rsid w:val="00AE71AD"/>
    <w:rsid w:val="00AE71F4"/>
    <w:rsid w:val="00AE7BBE"/>
    <w:rsid w:val="00AE7BFF"/>
    <w:rsid w:val="00AE7C96"/>
    <w:rsid w:val="00AF0E4E"/>
    <w:rsid w:val="00AF1803"/>
    <w:rsid w:val="00AF2245"/>
    <w:rsid w:val="00AF26D8"/>
    <w:rsid w:val="00AF3709"/>
    <w:rsid w:val="00AF3D0D"/>
    <w:rsid w:val="00AF46BC"/>
    <w:rsid w:val="00AF4724"/>
    <w:rsid w:val="00AF52CA"/>
    <w:rsid w:val="00AF5E5D"/>
    <w:rsid w:val="00AF74E6"/>
    <w:rsid w:val="00AF759F"/>
    <w:rsid w:val="00AF7EB8"/>
    <w:rsid w:val="00B02904"/>
    <w:rsid w:val="00B0380E"/>
    <w:rsid w:val="00B05B12"/>
    <w:rsid w:val="00B060A2"/>
    <w:rsid w:val="00B07007"/>
    <w:rsid w:val="00B07BA9"/>
    <w:rsid w:val="00B07CA3"/>
    <w:rsid w:val="00B07E40"/>
    <w:rsid w:val="00B1056B"/>
    <w:rsid w:val="00B11089"/>
    <w:rsid w:val="00B11AB8"/>
    <w:rsid w:val="00B11DDA"/>
    <w:rsid w:val="00B11F99"/>
    <w:rsid w:val="00B17581"/>
    <w:rsid w:val="00B1782B"/>
    <w:rsid w:val="00B20E10"/>
    <w:rsid w:val="00B21701"/>
    <w:rsid w:val="00B22FD4"/>
    <w:rsid w:val="00B23350"/>
    <w:rsid w:val="00B2483C"/>
    <w:rsid w:val="00B24D5B"/>
    <w:rsid w:val="00B25375"/>
    <w:rsid w:val="00B2661F"/>
    <w:rsid w:val="00B3040B"/>
    <w:rsid w:val="00B30B1E"/>
    <w:rsid w:val="00B3123A"/>
    <w:rsid w:val="00B32FB9"/>
    <w:rsid w:val="00B35F99"/>
    <w:rsid w:val="00B36049"/>
    <w:rsid w:val="00B36740"/>
    <w:rsid w:val="00B36BC3"/>
    <w:rsid w:val="00B37B97"/>
    <w:rsid w:val="00B37D0A"/>
    <w:rsid w:val="00B40165"/>
    <w:rsid w:val="00B4024E"/>
    <w:rsid w:val="00B404DF"/>
    <w:rsid w:val="00B40E5F"/>
    <w:rsid w:val="00B4106F"/>
    <w:rsid w:val="00B424A9"/>
    <w:rsid w:val="00B42B1F"/>
    <w:rsid w:val="00B42E1E"/>
    <w:rsid w:val="00B43D9A"/>
    <w:rsid w:val="00B458C7"/>
    <w:rsid w:val="00B462E7"/>
    <w:rsid w:val="00B4720B"/>
    <w:rsid w:val="00B47899"/>
    <w:rsid w:val="00B50361"/>
    <w:rsid w:val="00B50456"/>
    <w:rsid w:val="00B50557"/>
    <w:rsid w:val="00B50E8C"/>
    <w:rsid w:val="00B51B9B"/>
    <w:rsid w:val="00B54AED"/>
    <w:rsid w:val="00B55CF0"/>
    <w:rsid w:val="00B56DAA"/>
    <w:rsid w:val="00B601E7"/>
    <w:rsid w:val="00B6048F"/>
    <w:rsid w:val="00B6052B"/>
    <w:rsid w:val="00B615A5"/>
    <w:rsid w:val="00B61B5F"/>
    <w:rsid w:val="00B61C8F"/>
    <w:rsid w:val="00B61E9E"/>
    <w:rsid w:val="00B65A86"/>
    <w:rsid w:val="00B66ABA"/>
    <w:rsid w:val="00B66E52"/>
    <w:rsid w:val="00B66EEA"/>
    <w:rsid w:val="00B67462"/>
    <w:rsid w:val="00B67492"/>
    <w:rsid w:val="00B7042C"/>
    <w:rsid w:val="00B70689"/>
    <w:rsid w:val="00B7156F"/>
    <w:rsid w:val="00B721E0"/>
    <w:rsid w:val="00B7232A"/>
    <w:rsid w:val="00B72701"/>
    <w:rsid w:val="00B73406"/>
    <w:rsid w:val="00B737FB"/>
    <w:rsid w:val="00B7440E"/>
    <w:rsid w:val="00B74693"/>
    <w:rsid w:val="00B753C9"/>
    <w:rsid w:val="00B7544A"/>
    <w:rsid w:val="00B804CB"/>
    <w:rsid w:val="00B811AD"/>
    <w:rsid w:val="00B818AF"/>
    <w:rsid w:val="00B81B94"/>
    <w:rsid w:val="00B81D36"/>
    <w:rsid w:val="00B82074"/>
    <w:rsid w:val="00B82628"/>
    <w:rsid w:val="00B82C50"/>
    <w:rsid w:val="00B82DC0"/>
    <w:rsid w:val="00B835C9"/>
    <w:rsid w:val="00B8371C"/>
    <w:rsid w:val="00B83A71"/>
    <w:rsid w:val="00B83D7D"/>
    <w:rsid w:val="00B84147"/>
    <w:rsid w:val="00B8440F"/>
    <w:rsid w:val="00B84D93"/>
    <w:rsid w:val="00B85071"/>
    <w:rsid w:val="00B85D3F"/>
    <w:rsid w:val="00B87600"/>
    <w:rsid w:val="00B90777"/>
    <w:rsid w:val="00B908D0"/>
    <w:rsid w:val="00B90C68"/>
    <w:rsid w:val="00B90EBE"/>
    <w:rsid w:val="00B92639"/>
    <w:rsid w:val="00B92725"/>
    <w:rsid w:val="00B92F22"/>
    <w:rsid w:val="00B93211"/>
    <w:rsid w:val="00B93F9C"/>
    <w:rsid w:val="00B94007"/>
    <w:rsid w:val="00B953BB"/>
    <w:rsid w:val="00B95F26"/>
    <w:rsid w:val="00B95F77"/>
    <w:rsid w:val="00B96FAA"/>
    <w:rsid w:val="00BA2104"/>
    <w:rsid w:val="00BA35A4"/>
    <w:rsid w:val="00BA35BA"/>
    <w:rsid w:val="00BA3BDF"/>
    <w:rsid w:val="00BA472F"/>
    <w:rsid w:val="00BA4D97"/>
    <w:rsid w:val="00BA6F46"/>
    <w:rsid w:val="00BA7D3B"/>
    <w:rsid w:val="00BB00A0"/>
    <w:rsid w:val="00BB06A5"/>
    <w:rsid w:val="00BB08F7"/>
    <w:rsid w:val="00BB0BAC"/>
    <w:rsid w:val="00BB0EA6"/>
    <w:rsid w:val="00BB0F85"/>
    <w:rsid w:val="00BB0F9C"/>
    <w:rsid w:val="00BB1B06"/>
    <w:rsid w:val="00BB1BD3"/>
    <w:rsid w:val="00BB1CAC"/>
    <w:rsid w:val="00BB216A"/>
    <w:rsid w:val="00BB3BE5"/>
    <w:rsid w:val="00BB3E46"/>
    <w:rsid w:val="00BB3EA3"/>
    <w:rsid w:val="00BB4364"/>
    <w:rsid w:val="00BB6B0F"/>
    <w:rsid w:val="00BC0865"/>
    <w:rsid w:val="00BC103D"/>
    <w:rsid w:val="00BC193D"/>
    <w:rsid w:val="00BC2426"/>
    <w:rsid w:val="00BC27EA"/>
    <w:rsid w:val="00BC3098"/>
    <w:rsid w:val="00BC4540"/>
    <w:rsid w:val="00BC46E6"/>
    <w:rsid w:val="00BC545C"/>
    <w:rsid w:val="00BC6403"/>
    <w:rsid w:val="00BC67D1"/>
    <w:rsid w:val="00BD11D9"/>
    <w:rsid w:val="00BD2477"/>
    <w:rsid w:val="00BD51F5"/>
    <w:rsid w:val="00BD5DD7"/>
    <w:rsid w:val="00BD7A0B"/>
    <w:rsid w:val="00BE329D"/>
    <w:rsid w:val="00BE32F8"/>
    <w:rsid w:val="00BE3375"/>
    <w:rsid w:val="00BE3B73"/>
    <w:rsid w:val="00BE3FC1"/>
    <w:rsid w:val="00BE41EA"/>
    <w:rsid w:val="00BE52E5"/>
    <w:rsid w:val="00BE58C1"/>
    <w:rsid w:val="00BE658A"/>
    <w:rsid w:val="00BE7636"/>
    <w:rsid w:val="00BF1268"/>
    <w:rsid w:val="00BF1821"/>
    <w:rsid w:val="00BF1CAF"/>
    <w:rsid w:val="00BF22DE"/>
    <w:rsid w:val="00BF2667"/>
    <w:rsid w:val="00BF3716"/>
    <w:rsid w:val="00BF4236"/>
    <w:rsid w:val="00BF45DD"/>
    <w:rsid w:val="00BF4AD1"/>
    <w:rsid w:val="00BF4C49"/>
    <w:rsid w:val="00C00219"/>
    <w:rsid w:val="00C00538"/>
    <w:rsid w:val="00C00C89"/>
    <w:rsid w:val="00C013C8"/>
    <w:rsid w:val="00C023D5"/>
    <w:rsid w:val="00C0298F"/>
    <w:rsid w:val="00C03BDF"/>
    <w:rsid w:val="00C03E81"/>
    <w:rsid w:val="00C1145E"/>
    <w:rsid w:val="00C11CC7"/>
    <w:rsid w:val="00C11DBB"/>
    <w:rsid w:val="00C14D16"/>
    <w:rsid w:val="00C1663A"/>
    <w:rsid w:val="00C16EF5"/>
    <w:rsid w:val="00C17123"/>
    <w:rsid w:val="00C17361"/>
    <w:rsid w:val="00C178B8"/>
    <w:rsid w:val="00C20329"/>
    <w:rsid w:val="00C20F1A"/>
    <w:rsid w:val="00C224E7"/>
    <w:rsid w:val="00C2267E"/>
    <w:rsid w:val="00C23167"/>
    <w:rsid w:val="00C24A18"/>
    <w:rsid w:val="00C26244"/>
    <w:rsid w:val="00C26379"/>
    <w:rsid w:val="00C26DC4"/>
    <w:rsid w:val="00C2730D"/>
    <w:rsid w:val="00C31733"/>
    <w:rsid w:val="00C336F6"/>
    <w:rsid w:val="00C337EA"/>
    <w:rsid w:val="00C3623D"/>
    <w:rsid w:val="00C3794F"/>
    <w:rsid w:val="00C40A3D"/>
    <w:rsid w:val="00C41436"/>
    <w:rsid w:val="00C4158B"/>
    <w:rsid w:val="00C416D4"/>
    <w:rsid w:val="00C44366"/>
    <w:rsid w:val="00C449D1"/>
    <w:rsid w:val="00C44B38"/>
    <w:rsid w:val="00C45830"/>
    <w:rsid w:val="00C45E84"/>
    <w:rsid w:val="00C46199"/>
    <w:rsid w:val="00C46CF0"/>
    <w:rsid w:val="00C50A1B"/>
    <w:rsid w:val="00C52642"/>
    <w:rsid w:val="00C52A97"/>
    <w:rsid w:val="00C54193"/>
    <w:rsid w:val="00C54536"/>
    <w:rsid w:val="00C5620B"/>
    <w:rsid w:val="00C6364F"/>
    <w:rsid w:val="00C63D57"/>
    <w:rsid w:val="00C64B23"/>
    <w:rsid w:val="00C65E3E"/>
    <w:rsid w:val="00C703A0"/>
    <w:rsid w:val="00C70BD7"/>
    <w:rsid w:val="00C70C19"/>
    <w:rsid w:val="00C70C5E"/>
    <w:rsid w:val="00C710A3"/>
    <w:rsid w:val="00C72CAE"/>
    <w:rsid w:val="00C73B41"/>
    <w:rsid w:val="00C74863"/>
    <w:rsid w:val="00C76B25"/>
    <w:rsid w:val="00C76C8C"/>
    <w:rsid w:val="00C80596"/>
    <w:rsid w:val="00C80EF1"/>
    <w:rsid w:val="00C81B5A"/>
    <w:rsid w:val="00C82117"/>
    <w:rsid w:val="00C8286C"/>
    <w:rsid w:val="00C83268"/>
    <w:rsid w:val="00C8644B"/>
    <w:rsid w:val="00C865B6"/>
    <w:rsid w:val="00C871B5"/>
    <w:rsid w:val="00C87371"/>
    <w:rsid w:val="00C9097C"/>
    <w:rsid w:val="00C90E94"/>
    <w:rsid w:val="00C91805"/>
    <w:rsid w:val="00C929D4"/>
    <w:rsid w:val="00C9365D"/>
    <w:rsid w:val="00C93665"/>
    <w:rsid w:val="00C9548C"/>
    <w:rsid w:val="00C971C2"/>
    <w:rsid w:val="00C976B1"/>
    <w:rsid w:val="00C977C6"/>
    <w:rsid w:val="00CA14BB"/>
    <w:rsid w:val="00CA1F65"/>
    <w:rsid w:val="00CA2529"/>
    <w:rsid w:val="00CA3D0A"/>
    <w:rsid w:val="00CA41D0"/>
    <w:rsid w:val="00CA46E5"/>
    <w:rsid w:val="00CA4CB9"/>
    <w:rsid w:val="00CA5C53"/>
    <w:rsid w:val="00CB0934"/>
    <w:rsid w:val="00CB224B"/>
    <w:rsid w:val="00CB272E"/>
    <w:rsid w:val="00CB3097"/>
    <w:rsid w:val="00CB331A"/>
    <w:rsid w:val="00CB3572"/>
    <w:rsid w:val="00CB4DD2"/>
    <w:rsid w:val="00CB51B5"/>
    <w:rsid w:val="00CB52B2"/>
    <w:rsid w:val="00CB68B4"/>
    <w:rsid w:val="00CB7140"/>
    <w:rsid w:val="00CB7219"/>
    <w:rsid w:val="00CC0900"/>
    <w:rsid w:val="00CC0BCB"/>
    <w:rsid w:val="00CC27C4"/>
    <w:rsid w:val="00CC28A9"/>
    <w:rsid w:val="00CC2F1D"/>
    <w:rsid w:val="00CC3258"/>
    <w:rsid w:val="00CC3B52"/>
    <w:rsid w:val="00CC3DDF"/>
    <w:rsid w:val="00CC4073"/>
    <w:rsid w:val="00CC4973"/>
    <w:rsid w:val="00CC5468"/>
    <w:rsid w:val="00CC54E5"/>
    <w:rsid w:val="00CC5534"/>
    <w:rsid w:val="00CC5986"/>
    <w:rsid w:val="00CC7E78"/>
    <w:rsid w:val="00CD0171"/>
    <w:rsid w:val="00CD039C"/>
    <w:rsid w:val="00CD09F4"/>
    <w:rsid w:val="00CD2C86"/>
    <w:rsid w:val="00CD4A71"/>
    <w:rsid w:val="00CD62A8"/>
    <w:rsid w:val="00CD63AB"/>
    <w:rsid w:val="00CD6673"/>
    <w:rsid w:val="00CE0A63"/>
    <w:rsid w:val="00CE21EC"/>
    <w:rsid w:val="00CE28C1"/>
    <w:rsid w:val="00CE4B1B"/>
    <w:rsid w:val="00CE5809"/>
    <w:rsid w:val="00CE5A37"/>
    <w:rsid w:val="00CE761A"/>
    <w:rsid w:val="00CF11F2"/>
    <w:rsid w:val="00CF18CC"/>
    <w:rsid w:val="00CF60EB"/>
    <w:rsid w:val="00CF74FD"/>
    <w:rsid w:val="00CF786B"/>
    <w:rsid w:val="00D00B57"/>
    <w:rsid w:val="00D015EA"/>
    <w:rsid w:val="00D02258"/>
    <w:rsid w:val="00D029BE"/>
    <w:rsid w:val="00D02D0D"/>
    <w:rsid w:val="00D03C84"/>
    <w:rsid w:val="00D04087"/>
    <w:rsid w:val="00D041AC"/>
    <w:rsid w:val="00D04456"/>
    <w:rsid w:val="00D05A64"/>
    <w:rsid w:val="00D05DE2"/>
    <w:rsid w:val="00D06CEE"/>
    <w:rsid w:val="00D06F92"/>
    <w:rsid w:val="00D07969"/>
    <w:rsid w:val="00D07BD1"/>
    <w:rsid w:val="00D1088C"/>
    <w:rsid w:val="00D112B7"/>
    <w:rsid w:val="00D113D9"/>
    <w:rsid w:val="00D1182E"/>
    <w:rsid w:val="00D11C99"/>
    <w:rsid w:val="00D12F8F"/>
    <w:rsid w:val="00D1305D"/>
    <w:rsid w:val="00D13DC7"/>
    <w:rsid w:val="00D1458E"/>
    <w:rsid w:val="00D14D31"/>
    <w:rsid w:val="00D1518E"/>
    <w:rsid w:val="00D159D2"/>
    <w:rsid w:val="00D177AD"/>
    <w:rsid w:val="00D20894"/>
    <w:rsid w:val="00D21D2A"/>
    <w:rsid w:val="00D225EF"/>
    <w:rsid w:val="00D226D5"/>
    <w:rsid w:val="00D235F6"/>
    <w:rsid w:val="00D247F1"/>
    <w:rsid w:val="00D2526E"/>
    <w:rsid w:val="00D25D1E"/>
    <w:rsid w:val="00D26B33"/>
    <w:rsid w:val="00D30689"/>
    <w:rsid w:val="00D32897"/>
    <w:rsid w:val="00D32C85"/>
    <w:rsid w:val="00D34BFD"/>
    <w:rsid w:val="00D35035"/>
    <w:rsid w:val="00D35839"/>
    <w:rsid w:val="00D35DF3"/>
    <w:rsid w:val="00D363DA"/>
    <w:rsid w:val="00D36E02"/>
    <w:rsid w:val="00D373E9"/>
    <w:rsid w:val="00D37512"/>
    <w:rsid w:val="00D405FC"/>
    <w:rsid w:val="00D40645"/>
    <w:rsid w:val="00D41466"/>
    <w:rsid w:val="00D41B92"/>
    <w:rsid w:val="00D41CA1"/>
    <w:rsid w:val="00D4294D"/>
    <w:rsid w:val="00D429F2"/>
    <w:rsid w:val="00D42BB9"/>
    <w:rsid w:val="00D43131"/>
    <w:rsid w:val="00D4384E"/>
    <w:rsid w:val="00D44682"/>
    <w:rsid w:val="00D454DB"/>
    <w:rsid w:val="00D46737"/>
    <w:rsid w:val="00D469D4"/>
    <w:rsid w:val="00D504BD"/>
    <w:rsid w:val="00D51047"/>
    <w:rsid w:val="00D52422"/>
    <w:rsid w:val="00D52F9B"/>
    <w:rsid w:val="00D543C0"/>
    <w:rsid w:val="00D5666A"/>
    <w:rsid w:val="00D57144"/>
    <w:rsid w:val="00D57E04"/>
    <w:rsid w:val="00D62567"/>
    <w:rsid w:val="00D62CC3"/>
    <w:rsid w:val="00D633BA"/>
    <w:rsid w:val="00D63EBB"/>
    <w:rsid w:val="00D64230"/>
    <w:rsid w:val="00D644B5"/>
    <w:rsid w:val="00D64F73"/>
    <w:rsid w:val="00D66162"/>
    <w:rsid w:val="00D676F1"/>
    <w:rsid w:val="00D7168D"/>
    <w:rsid w:val="00D72E67"/>
    <w:rsid w:val="00D73595"/>
    <w:rsid w:val="00D7409C"/>
    <w:rsid w:val="00D75157"/>
    <w:rsid w:val="00D767B0"/>
    <w:rsid w:val="00D76DF1"/>
    <w:rsid w:val="00D76E2E"/>
    <w:rsid w:val="00D777EE"/>
    <w:rsid w:val="00D80046"/>
    <w:rsid w:val="00D80FE2"/>
    <w:rsid w:val="00D82081"/>
    <w:rsid w:val="00D826C0"/>
    <w:rsid w:val="00D82BD2"/>
    <w:rsid w:val="00D83066"/>
    <w:rsid w:val="00D831B2"/>
    <w:rsid w:val="00D8346A"/>
    <w:rsid w:val="00D84492"/>
    <w:rsid w:val="00D856CB"/>
    <w:rsid w:val="00D85D0C"/>
    <w:rsid w:val="00D907FC"/>
    <w:rsid w:val="00D90CE0"/>
    <w:rsid w:val="00D91406"/>
    <w:rsid w:val="00D915AE"/>
    <w:rsid w:val="00D91D72"/>
    <w:rsid w:val="00D92E00"/>
    <w:rsid w:val="00D932ED"/>
    <w:rsid w:val="00D93826"/>
    <w:rsid w:val="00D93C00"/>
    <w:rsid w:val="00D93F68"/>
    <w:rsid w:val="00D949E6"/>
    <w:rsid w:val="00D94B43"/>
    <w:rsid w:val="00D94C5C"/>
    <w:rsid w:val="00D94E20"/>
    <w:rsid w:val="00D95E77"/>
    <w:rsid w:val="00D95F5A"/>
    <w:rsid w:val="00D970A0"/>
    <w:rsid w:val="00D9764F"/>
    <w:rsid w:val="00DA1657"/>
    <w:rsid w:val="00DA2058"/>
    <w:rsid w:val="00DA27B7"/>
    <w:rsid w:val="00DA523C"/>
    <w:rsid w:val="00DA54DB"/>
    <w:rsid w:val="00DA5ACE"/>
    <w:rsid w:val="00DA701A"/>
    <w:rsid w:val="00DB0194"/>
    <w:rsid w:val="00DB0297"/>
    <w:rsid w:val="00DB060F"/>
    <w:rsid w:val="00DB0DD0"/>
    <w:rsid w:val="00DB2EFE"/>
    <w:rsid w:val="00DB3F1C"/>
    <w:rsid w:val="00DB418D"/>
    <w:rsid w:val="00DB657B"/>
    <w:rsid w:val="00DB6883"/>
    <w:rsid w:val="00DB78B8"/>
    <w:rsid w:val="00DC0920"/>
    <w:rsid w:val="00DC0F82"/>
    <w:rsid w:val="00DC1551"/>
    <w:rsid w:val="00DC177C"/>
    <w:rsid w:val="00DC18B9"/>
    <w:rsid w:val="00DC193C"/>
    <w:rsid w:val="00DC3C51"/>
    <w:rsid w:val="00DC3F9F"/>
    <w:rsid w:val="00DC5377"/>
    <w:rsid w:val="00DC5878"/>
    <w:rsid w:val="00DC6391"/>
    <w:rsid w:val="00DC67CF"/>
    <w:rsid w:val="00DC6EE5"/>
    <w:rsid w:val="00DC72B6"/>
    <w:rsid w:val="00DC7597"/>
    <w:rsid w:val="00DD04D5"/>
    <w:rsid w:val="00DD15F4"/>
    <w:rsid w:val="00DD25B4"/>
    <w:rsid w:val="00DD3A09"/>
    <w:rsid w:val="00DD3BC4"/>
    <w:rsid w:val="00DD5AE4"/>
    <w:rsid w:val="00DD5BB6"/>
    <w:rsid w:val="00DD743D"/>
    <w:rsid w:val="00DD74A0"/>
    <w:rsid w:val="00DE0950"/>
    <w:rsid w:val="00DE32FF"/>
    <w:rsid w:val="00DE37D0"/>
    <w:rsid w:val="00DE3C5A"/>
    <w:rsid w:val="00DE4CCE"/>
    <w:rsid w:val="00DE563D"/>
    <w:rsid w:val="00DE5A8E"/>
    <w:rsid w:val="00DE5C1D"/>
    <w:rsid w:val="00DE606D"/>
    <w:rsid w:val="00DE62F6"/>
    <w:rsid w:val="00DE68DB"/>
    <w:rsid w:val="00DE7116"/>
    <w:rsid w:val="00DE743C"/>
    <w:rsid w:val="00DE7CCD"/>
    <w:rsid w:val="00DF1B28"/>
    <w:rsid w:val="00DF24F4"/>
    <w:rsid w:val="00DF2E45"/>
    <w:rsid w:val="00DF3898"/>
    <w:rsid w:val="00DF450F"/>
    <w:rsid w:val="00DF4689"/>
    <w:rsid w:val="00DF4738"/>
    <w:rsid w:val="00DF58DE"/>
    <w:rsid w:val="00DF5C27"/>
    <w:rsid w:val="00DF7858"/>
    <w:rsid w:val="00DF794A"/>
    <w:rsid w:val="00DF7C7D"/>
    <w:rsid w:val="00E003AA"/>
    <w:rsid w:val="00E006E2"/>
    <w:rsid w:val="00E0167E"/>
    <w:rsid w:val="00E03908"/>
    <w:rsid w:val="00E04899"/>
    <w:rsid w:val="00E04B93"/>
    <w:rsid w:val="00E0546B"/>
    <w:rsid w:val="00E0623A"/>
    <w:rsid w:val="00E06C2C"/>
    <w:rsid w:val="00E0702F"/>
    <w:rsid w:val="00E1055B"/>
    <w:rsid w:val="00E10727"/>
    <w:rsid w:val="00E11446"/>
    <w:rsid w:val="00E11FC2"/>
    <w:rsid w:val="00E12200"/>
    <w:rsid w:val="00E12492"/>
    <w:rsid w:val="00E135BA"/>
    <w:rsid w:val="00E13807"/>
    <w:rsid w:val="00E15E77"/>
    <w:rsid w:val="00E16660"/>
    <w:rsid w:val="00E169EA"/>
    <w:rsid w:val="00E16A2A"/>
    <w:rsid w:val="00E16C5A"/>
    <w:rsid w:val="00E17072"/>
    <w:rsid w:val="00E20936"/>
    <w:rsid w:val="00E21709"/>
    <w:rsid w:val="00E225C3"/>
    <w:rsid w:val="00E23A5B"/>
    <w:rsid w:val="00E2485E"/>
    <w:rsid w:val="00E257E5"/>
    <w:rsid w:val="00E26A52"/>
    <w:rsid w:val="00E26ECD"/>
    <w:rsid w:val="00E277F9"/>
    <w:rsid w:val="00E30E24"/>
    <w:rsid w:val="00E33D24"/>
    <w:rsid w:val="00E417E5"/>
    <w:rsid w:val="00E41CB3"/>
    <w:rsid w:val="00E41EBF"/>
    <w:rsid w:val="00E4247F"/>
    <w:rsid w:val="00E45717"/>
    <w:rsid w:val="00E465F3"/>
    <w:rsid w:val="00E4702A"/>
    <w:rsid w:val="00E4726A"/>
    <w:rsid w:val="00E47F59"/>
    <w:rsid w:val="00E50542"/>
    <w:rsid w:val="00E50BA8"/>
    <w:rsid w:val="00E51440"/>
    <w:rsid w:val="00E5226B"/>
    <w:rsid w:val="00E54594"/>
    <w:rsid w:val="00E54A51"/>
    <w:rsid w:val="00E567F4"/>
    <w:rsid w:val="00E56B04"/>
    <w:rsid w:val="00E56B23"/>
    <w:rsid w:val="00E602BA"/>
    <w:rsid w:val="00E6050E"/>
    <w:rsid w:val="00E60BF7"/>
    <w:rsid w:val="00E6192F"/>
    <w:rsid w:val="00E640C7"/>
    <w:rsid w:val="00E65657"/>
    <w:rsid w:val="00E672B1"/>
    <w:rsid w:val="00E71265"/>
    <w:rsid w:val="00E72F0C"/>
    <w:rsid w:val="00E73082"/>
    <w:rsid w:val="00E73C81"/>
    <w:rsid w:val="00E74104"/>
    <w:rsid w:val="00E7410C"/>
    <w:rsid w:val="00E74A3C"/>
    <w:rsid w:val="00E7548D"/>
    <w:rsid w:val="00E75C0B"/>
    <w:rsid w:val="00E774F8"/>
    <w:rsid w:val="00E7754D"/>
    <w:rsid w:val="00E77B5A"/>
    <w:rsid w:val="00E77CA5"/>
    <w:rsid w:val="00E77FC6"/>
    <w:rsid w:val="00E804CB"/>
    <w:rsid w:val="00E81406"/>
    <w:rsid w:val="00E816D9"/>
    <w:rsid w:val="00E83873"/>
    <w:rsid w:val="00E8584D"/>
    <w:rsid w:val="00E865CD"/>
    <w:rsid w:val="00E873EB"/>
    <w:rsid w:val="00E9030C"/>
    <w:rsid w:val="00E921D9"/>
    <w:rsid w:val="00E92C2F"/>
    <w:rsid w:val="00E92DC9"/>
    <w:rsid w:val="00E92E11"/>
    <w:rsid w:val="00E93426"/>
    <w:rsid w:val="00E93748"/>
    <w:rsid w:val="00E94633"/>
    <w:rsid w:val="00E9581F"/>
    <w:rsid w:val="00E965A7"/>
    <w:rsid w:val="00E9668C"/>
    <w:rsid w:val="00E96EE2"/>
    <w:rsid w:val="00E97CB3"/>
    <w:rsid w:val="00EA1386"/>
    <w:rsid w:val="00EA13B0"/>
    <w:rsid w:val="00EA1F0B"/>
    <w:rsid w:val="00EA1F64"/>
    <w:rsid w:val="00EA3E1B"/>
    <w:rsid w:val="00EA3FCB"/>
    <w:rsid w:val="00EA470B"/>
    <w:rsid w:val="00EA4EB2"/>
    <w:rsid w:val="00EA52E5"/>
    <w:rsid w:val="00EA74DD"/>
    <w:rsid w:val="00EB0080"/>
    <w:rsid w:val="00EB0B50"/>
    <w:rsid w:val="00EB1202"/>
    <w:rsid w:val="00EB390D"/>
    <w:rsid w:val="00EB4009"/>
    <w:rsid w:val="00EB57A9"/>
    <w:rsid w:val="00EB72CA"/>
    <w:rsid w:val="00EB7A22"/>
    <w:rsid w:val="00EC0452"/>
    <w:rsid w:val="00EC0757"/>
    <w:rsid w:val="00EC2CE2"/>
    <w:rsid w:val="00EC3A46"/>
    <w:rsid w:val="00EC3CF9"/>
    <w:rsid w:val="00EC5623"/>
    <w:rsid w:val="00EC7322"/>
    <w:rsid w:val="00EC7323"/>
    <w:rsid w:val="00EC7A61"/>
    <w:rsid w:val="00ED0F93"/>
    <w:rsid w:val="00ED12C3"/>
    <w:rsid w:val="00ED3394"/>
    <w:rsid w:val="00ED36E9"/>
    <w:rsid w:val="00ED3B52"/>
    <w:rsid w:val="00ED3F0D"/>
    <w:rsid w:val="00ED7BBF"/>
    <w:rsid w:val="00EE0238"/>
    <w:rsid w:val="00EE0960"/>
    <w:rsid w:val="00EE2830"/>
    <w:rsid w:val="00EE3010"/>
    <w:rsid w:val="00EE3ED0"/>
    <w:rsid w:val="00EE5ACC"/>
    <w:rsid w:val="00EE6ADB"/>
    <w:rsid w:val="00EE7AD5"/>
    <w:rsid w:val="00EF1C24"/>
    <w:rsid w:val="00EF39E9"/>
    <w:rsid w:val="00EF429B"/>
    <w:rsid w:val="00EF69DA"/>
    <w:rsid w:val="00EF757F"/>
    <w:rsid w:val="00EF7C7A"/>
    <w:rsid w:val="00F00D51"/>
    <w:rsid w:val="00F0166E"/>
    <w:rsid w:val="00F01F44"/>
    <w:rsid w:val="00F02024"/>
    <w:rsid w:val="00F0365C"/>
    <w:rsid w:val="00F03F78"/>
    <w:rsid w:val="00F055CE"/>
    <w:rsid w:val="00F0595B"/>
    <w:rsid w:val="00F0598A"/>
    <w:rsid w:val="00F059FA"/>
    <w:rsid w:val="00F07ADE"/>
    <w:rsid w:val="00F107DE"/>
    <w:rsid w:val="00F10F7B"/>
    <w:rsid w:val="00F11D35"/>
    <w:rsid w:val="00F1226D"/>
    <w:rsid w:val="00F12E10"/>
    <w:rsid w:val="00F15872"/>
    <w:rsid w:val="00F1598E"/>
    <w:rsid w:val="00F159F8"/>
    <w:rsid w:val="00F171A0"/>
    <w:rsid w:val="00F17618"/>
    <w:rsid w:val="00F21548"/>
    <w:rsid w:val="00F22188"/>
    <w:rsid w:val="00F22DB6"/>
    <w:rsid w:val="00F24A4F"/>
    <w:rsid w:val="00F25084"/>
    <w:rsid w:val="00F259A4"/>
    <w:rsid w:val="00F25A43"/>
    <w:rsid w:val="00F30336"/>
    <w:rsid w:val="00F30364"/>
    <w:rsid w:val="00F30DBA"/>
    <w:rsid w:val="00F320EB"/>
    <w:rsid w:val="00F32179"/>
    <w:rsid w:val="00F3261E"/>
    <w:rsid w:val="00F332EE"/>
    <w:rsid w:val="00F3384D"/>
    <w:rsid w:val="00F339EF"/>
    <w:rsid w:val="00F34E17"/>
    <w:rsid w:val="00F35C8A"/>
    <w:rsid w:val="00F363AA"/>
    <w:rsid w:val="00F372B8"/>
    <w:rsid w:val="00F40AA2"/>
    <w:rsid w:val="00F42FDC"/>
    <w:rsid w:val="00F43371"/>
    <w:rsid w:val="00F437A0"/>
    <w:rsid w:val="00F4438F"/>
    <w:rsid w:val="00F44824"/>
    <w:rsid w:val="00F44BF8"/>
    <w:rsid w:val="00F457BA"/>
    <w:rsid w:val="00F45FC2"/>
    <w:rsid w:val="00F4609E"/>
    <w:rsid w:val="00F4765D"/>
    <w:rsid w:val="00F51B05"/>
    <w:rsid w:val="00F51C60"/>
    <w:rsid w:val="00F51FAE"/>
    <w:rsid w:val="00F52755"/>
    <w:rsid w:val="00F52B9D"/>
    <w:rsid w:val="00F53BCC"/>
    <w:rsid w:val="00F55E35"/>
    <w:rsid w:val="00F56D95"/>
    <w:rsid w:val="00F6024A"/>
    <w:rsid w:val="00F61EF8"/>
    <w:rsid w:val="00F6438D"/>
    <w:rsid w:val="00F64A28"/>
    <w:rsid w:val="00F64A4D"/>
    <w:rsid w:val="00F6596E"/>
    <w:rsid w:val="00F66BD2"/>
    <w:rsid w:val="00F6794B"/>
    <w:rsid w:val="00F67D90"/>
    <w:rsid w:val="00F712EA"/>
    <w:rsid w:val="00F728D5"/>
    <w:rsid w:val="00F74F0D"/>
    <w:rsid w:val="00F752A0"/>
    <w:rsid w:val="00F75DA2"/>
    <w:rsid w:val="00F77367"/>
    <w:rsid w:val="00F77BDE"/>
    <w:rsid w:val="00F8109B"/>
    <w:rsid w:val="00F81C4F"/>
    <w:rsid w:val="00F83313"/>
    <w:rsid w:val="00F83548"/>
    <w:rsid w:val="00F83E90"/>
    <w:rsid w:val="00F847F5"/>
    <w:rsid w:val="00F85305"/>
    <w:rsid w:val="00F85CAB"/>
    <w:rsid w:val="00F86EA5"/>
    <w:rsid w:val="00F91262"/>
    <w:rsid w:val="00F91955"/>
    <w:rsid w:val="00F91DA6"/>
    <w:rsid w:val="00F92136"/>
    <w:rsid w:val="00F9368D"/>
    <w:rsid w:val="00F9486A"/>
    <w:rsid w:val="00F96A39"/>
    <w:rsid w:val="00F976E1"/>
    <w:rsid w:val="00FA0101"/>
    <w:rsid w:val="00FA09EF"/>
    <w:rsid w:val="00FA1B38"/>
    <w:rsid w:val="00FA1EBF"/>
    <w:rsid w:val="00FA28B8"/>
    <w:rsid w:val="00FA2E4F"/>
    <w:rsid w:val="00FA35A6"/>
    <w:rsid w:val="00FA35B0"/>
    <w:rsid w:val="00FA36A9"/>
    <w:rsid w:val="00FA3905"/>
    <w:rsid w:val="00FA432C"/>
    <w:rsid w:val="00FA703F"/>
    <w:rsid w:val="00FA7E7A"/>
    <w:rsid w:val="00FA7F00"/>
    <w:rsid w:val="00FA7F53"/>
    <w:rsid w:val="00FB0635"/>
    <w:rsid w:val="00FB1904"/>
    <w:rsid w:val="00FB1DD4"/>
    <w:rsid w:val="00FB2357"/>
    <w:rsid w:val="00FB327A"/>
    <w:rsid w:val="00FB3CD3"/>
    <w:rsid w:val="00FB5139"/>
    <w:rsid w:val="00FC11A0"/>
    <w:rsid w:val="00FC12F3"/>
    <w:rsid w:val="00FC171D"/>
    <w:rsid w:val="00FC1782"/>
    <w:rsid w:val="00FC1912"/>
    <w:rsid w:val="00FC1BF0"/>
    <w:rsid w:val="00FC1EBB"/>
    <w:rsid w:val="00FC334A"/>
    <w:rsid w:val="00FC4171"/>
    <w:rsid w:val="00FC48D7"/>
    <w:rsid w:val="00FC5525"/>
    <w:rsid w:val="00FC5D1C"/>
    <w:rsid w:val="00FC6229"/>
    <w:rsid w:val="00FC63DF"/>
    <w:rsid w:val="00FC676B"/>
    <w:rsid w:val="00FC6CEC"/>
    <w:rsid w:val="00FC6F2D"/>
    <w:rsid w:val="00FC7957"/>
    <w:rsid w:val="00FD0B4A"/>
    <w:rsid w:val="00FD1C32"/>
    <w:rsid w:val="00FD2006"/>
    <w:rsid w:val="00FD2827"/>
    <w:rsid w:val="00FD6720"/>
    <w:rsid w:val="00FD6F15"/>
    <w:rsid w:val="00FD71A9"/>
    <w:rsid w:val="00FE0072"/>
    <w:rsid w:val="00FE0D82"/>
    <w:rsid w:val="00FE1217"/>
    <w:rsid w:val="00FE36A8"/>
    <w:rsid w:val="00FE5BCB"/>
    <w:rsid w:val="00FE6092"/>
    <w:rsid w:val="00FE6949"/>
    <w:rsid w:val="00FE6E4B"/>
    <w:rsid w:val="00FE7791"/>
    <w:rsid w:val="00FE7968"/>
    <w:rsid w:val="00FF031C"/>
    <w:rsid w:val="00FF08D6"/>
    <w:rsid w:val="00FF19D2"/>
    <w:rsid w:val="00FF1CE7"/>
    <w:rsid w:val="00FF1FF9"/>
    <w:rsid w:val="00FF27CA"/>
    <w:rsid w:val="00FF4735"/>
    <w:rsid w:val="00FF558D"/>
    <w:rsid w:val="00FF5FE4"/>
    <w:rsid w:val="00FF604E"/>
    <w:rsid w:val="00FF6C55"/>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7A52"/>
  </w:style>
  <w:style w:type="paragraph" w:styleId="Heading1">
    <w:name w:val="heading 1"/>
    <w:basedOn w:val="Normal"/>
    <w:next w:val="Normal"/>
    <w:rsid w:val="00837A52"/>
    <w:pPr>
      <w:keepNext/>
      <w:keepLines/>
      <w:numPr>
        <w:numId w:val="3"/>
      </w:numPr>
      <w:spacing w:before="400" w:after="120"/>
      <w:outlineLvl w:val="0"/>
    </w:pPr>
    <w:rPr>
      <w:sz w:val="40"/>
      <w:szCs w:val="40"/>
    </w:rPr>
  </w:style>
  <w:style w:type="paragraph" w:styleId="Heading2">
    <w:name w:val="heading 2"/>
    <w:basedOn w:val="Normal"/>
    <w:next w:val="Normal"/>
    <w:rsid w:val="00837A52"/>
    <w:pPr>
      <w:keepNext/>
      <w:keepLines/>
      <w:numPr>
        <w:ilvl w:val="1"/>
        <w:numId w:val="3"/>
      </w:numPr>
      <w:spacing w:before="360" w:after="120"/>
      <w:outlineLvl w:val="1"/>
    </w:pPr>
    <w:rPr>
      <w:sz w:val="32"/>
      <w:szCs w:val="32"/>
    </w:rPr>
  </w:style>
  <w:style w:type="paragraph" w:styleId="Heading3">
    <w:name w:val="heading 3"/>
    <w:basedOn w:val="Normal"/>
    <w:next w:val="Normal"/>
    <w:rsid w:val="00837A52"/>
    <w:pPr>
      <w:keepNext/>
      <w:keepLines/>
      <w:numPr>
        <w:ilvl w:val="2"/>
        <w:numId w:val="3"/>
      </w:numPr>
      <w:spacing w:before="320" w:after="80"/>
      <w:outlineLvl w:val="2"/>
    </w:pPr>
    <w:rPr>
      <w:color w:val="434343"/>
      <w:sz w:val="28"/>
      <w:szCs w:val="28"/>
    </w:rPr>
  </w:style>
  <w:style w:type="paragraph" w:styleId="Heading4">
    <w:name w:val="heading 4"/>
    <w:basedOn w:val="Normal"/>
    <w:next w:val="Normal"/>
    <w:rsid w:val="00837A52"/>
    <w:pPr>
      <w:keepNext/>
      <w:keepLines/>
      <w:numPr>
        <w:ilvl w:val="3"/>
        <w:numId w:val="3"/>
      </w:numPr>
      <w:spacing w:before="280" w:after="80"/>
      <w:outlineLvl w:val="3"/>
    </w:pPr>
    <w:rPr>
      <w:color w:val="666666"/>
      <w:sz w:val="24"/>
      <w:szCs w:val="24"/>
    </w:rPr>
  </w:style>
  <w:style w:type="paragraph" w:styleId="Heading5">
    <w:name w:val="heading 5"/>
    <w:basedOn w:val="Normal"/>
    <w:next w:val="Normal"/>
    <w:rsid w:val="00837A52"/>
    <w:pPr>
      <w:keepNext/>
      <w:keepLines/>
      <w:numPr>
        <w:ilvl w:val="4"/>
        <w:numId w:val="3"/>
      </w:numPr>
      <w:spacing w:before="240" w:after="80"/>
      <w:outlineLvl w:val="4"/>
    </w:pPr>
    <w:rPr>
      <w:color w:val="666666"/>
    </w:rPr>
  </w:style>
  <w:style w:type="paragraph" w:styleId="Heading6">
    <w:name w:val="heading 6"/>
    <w:basedOn w:val="Normal"/>
    <w:next w:val="Normal"/>
    <w:rsid w:val="00837A52"/>
    <w:pPr>
      <w:keepNext/>
      <w:keepLines/>
      <w:numPr>
        <w:ilvl w:val="5"/>
        <w:numId w:val="3"/>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703A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03A0"/>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03A0"/>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37A52"/>
    <w:pPr>
      <w:keepNext/>
      <w:keepLines/>
      <w:spacing w:after="60"/>
    </w:pPr>
    <w:rPr>
      <w:sz w:val="52"/>
      <w:szCs w:val="52"/>
    </w:rPr>
  </w:style>
  <w:style w:type="paragraph" w:styleId="Subtitle">
    <w:name w:val="Subtitle"/>
    <w:basedOn w:val="Normal"/>
    <w:next w:val="Normal"/>
    <w:rsid w:val="00837A52"/>
    <w:pPr>
      <w:keepNext/>
      <w:keepLines/>
      <w:spacing w:after="320"/>
    </w:pPr>
    <w:rPr>
      <w:color w:val="666666"/>
      <w:sz w:val="30"/>
      <w:szCs w:val="30"/>
    </w:rPr>
  </w:style>
  <w:style w:type="table" w:customStyle="1" w:styleId="16">
    <w:name w:val="16"/>
    <w:basedOn w:val="TableNormal"/>
    <w:rsid w:val="00837A52"/>
    <w:pPr>
      <w:contextualSpacing/>
    </w:pPr>
    <w:tblPr>
      <w:tblStyleRowBandSize w:val="1"/>
      <w:tblStyleColBandSize w:val="1"/>
      <w:tblCellMar>
        <w:left w:w="115" w:type="dxa"/>
        <w:right w:w="115" w:type="dxa"/>
      </w:tblCellMar>
    </w:tblPr>
  </w:style>
  <w:style w:type="table" w:customStyle="1" w:styleId="15">
    <w:name w:val="15"/>
    <w:basedOn w:val="TableNormal"/>
    <w:rsid w:val="00837A52"/>
    <w:tblPr>
      <w:tblStyleRowBandSize w:val="1"/>
      <w:tblStyleColBandSize w:val="1"/>
    </w:tblPr>
  </w:style>
  <w:style w:type="table" w:customStyle="1" w:styleId="14">
    <w:name w:val="14"/>
    <w:basedOn w:val="TableNormal"/>
    <w:rsid w:val="00837A52"/>
    <w:tblPr>
      <w:tblStyleRowBandSize w:val="1"/>
      <w:tblStyleColBandSize w:val="1"/>
    </w:tblPr>
  </w:style>
  <w:style w:type="table" w:customStyle="1" w:styleId="13">
    <w:name w:val="13"/>
    <w:basedOn w:val="TableNormal"/>
    <w:rsid w:val="00837A52"/>
    <w:pPr>
      <w:contextualSpacing/>
    </w:pPr>
    <w:tblPr>
      <w:tblStyleRowBandSize w:val="1"/>
      <w:tblStyleColBandSize w:val="1"/>
      <w:tblCellMar>
        <w:left w:w="115" w:type="dxa"/>
        <w:right w:w="115" w:type="dxa"/>
      </w:tblCellMar>
    </w:tblPr>
  </w:style>
  <w:style w:type="table" w:customStyle="1" w:styleId="12">
    <w:name w:val="12"/>
    <w:basedOn w:val="TableNormal"/>
    <w:rsid w:val="00837A52"/>
    <w:tblPr>
      <w:tblStyleRowBandSize w:val="1"/>
      <w:tblStyleColBandSize w:val="1"/>
    </w:tblPr>
  </w:style>
  <w:style w:type="table" w:customStyle="1" w:styleId="11">
    <w:name w:val="11"/>
    <w:basedOn w:val="TableNormal"/>
    <w:rsid w:val="00837A52"/>
    <w:tblPr>
      <w:tblStyleRowBandSize w:val="1"/>
      <w:tblStyleColBandSize w:val="1"/>
    </w:tblPr>
  </w:style>
  <w:style w:type="table" w:customStyle="1" w:styleId="10">
    <w:name w:val="10"/>
    <w:basedOn w:val="TableNormal"/>
    <w:rsid w:val="00837A52"/>
    <w:tblPr>
      <w:tblStyleRowBandSize w:val="1"/>
      <w:tblStyleColBandSize w:val="1"/>
    </w:tblPr>
  </w:style>
  <w:style w:type="table" w:customStyle="1" w:styleId="9">
    <w:name w:val="9"/>
    <w:basedOn w:val="TableNormal"/>
    <w:rsid w:val="00837A52"/>
    <w:tblPr>
      <w:tblStyleRowBandSize w:val="1"/>
      <w:tblStyleColBandSize w:val="1"/>
    </w:tblPr>
  </w:style>
  <w:style w:type="table" w:customStyle="1" w:styleId="8">
    <w:name w:val="8"/>
    <w:basedOn w:val="TableNormal"/>
    <w:rsid w:val="00837A52"/>
    <w:tblPr>
      <w:tblStyleRowBandSize w:val="1"/>
      <w:tblStyleColBandSize w:val="1"/>
    </w:tblPr>
  </w:style>
  <w:style w:type="table" w:customStyle="1" w:styleId="7">
    <w:name w:val="7"/>
    <w:basedOn w:val="TableNormal"/>
    <w:rsid w:val="00837A52"/>
    <w:tblPr>
      <w:tblStyleRowBandSize w:val="1"/>
      <w:tblStyleColBandSize w:val="1"/>
    </w:tblPr>
  </w:style>
  <w:style w:type="table" w:customStyle="1" w:styleId="6">
    <w:name w:val="6"/>
    <w:basedOn w:val="TableNormal"/>
    <w:rsid w:val="00837A52"/>
    <w:tblPr>
      <w:tblStyleRowBandSize w:val="1"/>
      <w:tblStyleColBandSize w:val="1"/>
    </w:tblPr>
  </w:style>
  <w:style w:type="table" w:customStyle="1" w:styleId="5">
    <w:name w:val="5"/>
    <w:basedOn w:val="TableNormal"/>
    <w:rsid w:val="00837A52"/>
    <w:tblPr>
      <w:tblStyleRowBandSize w:val="1"/>
      <w:tblStyleColBandSize w:val="1"/>
    </w:tblPr>
  </w:style>
  <w:style w:type="table" w:customStyle="1" w:styleId="4">
    <w:name w:val="4"/>
    <w:basedOn w:val="TableNormal"/>
    <w:rsid w:val="00837A52"/>
    <w:tblPr>
      <w:tblStyleRowBandSize w:val="1"/>
      <w:tblStyleColBandSize w:val="1"/>
    </w:tblPr>
  </w:style>
  <w:style w:type="table" w:customStyle="1" w:styleId="3">
    <w:name w:val="3"/>
    <w:basedOn w:val="TableNormal"/>
    <w:rsid w:val="00837A52"/>
    <w:tblPr>
      <w:tblStyleRowBandSize w:val="1"/>
      <w:tblStyleColBandSize w:val="1"/>
    </w:tblPr>
  </w:style>
  <w:style w:type="table" w:customStyle="1" w:styleId="2">
    <w:name w:val="2"/>
    <w:basedOn w:val="TableNormal"/>
    <w:rsid w:val="00837A52"/>
    <w:tblPr>
      <w:tblStyleRowBandSize w:val="1"/>
      <w:tblStyleColBandSize w:val="1"/>
    </w:tblPr>
  </w:style>
  <w:style w:type="table" w:customStyle="1" w:styleId="1">
    <w:name w:val="1"/>
    <w:basedOn w:val="TableNormal"/>
    <w:rsid w:val="00837A52"/>
    <w:tblPr>
      <w:tblStyleRowBandSize w:val="1"/>
      <w:tblStyleColBandSize w:val="1"/>
    </w:tblPr>
  </w:style>
  <w:style w:type="paragraph" w:styleId="BalloonText">
    <w:name w:val="Balloon Text"/>
    <w:basedOn w:val="Normal"/>
    <w:link w:val="BalloonTextChar"/>
    <w:uiPriority w:val="99"/>
    <w:semiHidden/>
    <w:unhideWhenUsed/>
    <w:rsid w:val="002F1D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DA9"/>
    <w:rPr>
      <w:rFonts w:ascii="Segoe UI" w:hAnsi="Segoe UI" w:cs="Segoe UI"/>
      <w:sz w:val="18"/>
      <w:szCs w:val="18"/>
    </w:rPr>
  </w:style>
  <w:style w:type="character" w:styleId="CommentReference">
    <w:name w:val="annotation reference"/>
    <w:basedOn w:val="DefaultParagraphFont"/>
    <w:uiPriority w:val="99"/>
    <w:semiHidden/>
    <w:unhideWhenUsed/>
    <w:rsid w:val="002F1DA9"/>
    <w:rPr>
      <w:sz w:val="16"/>
      <w:szCs w:val="16"/>
    </w:rPr>
  </w:style>
  <w:style w:type="paragraph" w:styleId="CommentText">
    <w:name w:val="annotation text"/>
    <w:basedOn w:val="Normal"/>
    <w:link w:val="CommentTextChar"/>
    <w:uiPriority w:val="99"/>
    <w:semiHidden/>
    <w:unhideWhenUsed/>
    <w:rsid w:val="002F1DA9"/>
    <w:pPr>
      <w:spacing w:line="240" w:lineRule="auto"/>
    </w:pPr>
    <w:rPr>
      <w:sz w:val="20"/>
      <w:szCs w:val="20"/>
    </w:rPr>
  </w:style>
  <w:style w:type="character" w:customStyle="1" w:styleId="CommentTextChar">
    <w:name w:val="Comment Text Char"/>
    <w:basedOn w:val="DefaultParagraphFont"/>
    <w:link w:val="CommentText"/>
    <w:uiPriority w:val="99"/>
    <w:semiHidden/>
    <w:rsid w:val="002F1DA9"/>
    <w:rPr>
      <w:sz w:val="20"/>
      <w:szCs w:val="20"/>
    </w:rPr>
  </w:style>
  <w:style w:type="paragraph" w:styleId="CommentSubject">
    <w:name w:val="annotation subject"/>
    <w:basedOn w:val="CommentText"/>
    <w:next w:val="CommentText"/>
    <w:link w:val="CommentSubjectChar"/>
    <w:uiPriority w:val="99"/>
    <w:semiHidden/>
    <w:unhideWhenUsed/>
    <w:rsid w:val="002F1DA9"/>
    <w:rPr>
      <w:b/>
      <w:bCs/>
    </w:rPr>
  </w:style>
  <w:style w:type="character" w:customStyle="1" w:styleId="CommentSubjectChar">
    <w:name w:val="Comment Subject Char"/>
    <w:basedOn w:val="CommentTextChar"/>
    <w:link w:val="CommentSubject"/>
    <w:uiPriority w:val="99"/>
    <w:semiHidden/>
    <w:rsid w:val="002F1DA9"/>
    <w:rPr>
      <w:b/>
      <w:bCs/>
      <w:sz w:val="20"/>
      <w:szCs w:val="20"/>
    </w:rPr>
  </w:style>
  <w:style w:type="paragraph" w:styleId="Header">
    <w:name w:val="header"/>
    <w:basedOn w:val="Normal"/>
    <w:link w:val="HeaderChar"/>
    <w:uiPriority w:val="99"/>
    <w:unhideWhenUsed/>
    <w:rsid w:val="002F1DA9"/>
    <w:pPr>
      <w:tabs>
        <w:tab w:val="center" w:pos="4680"/>
        <w:tab w:val="right" w:pos="9360"/>
      </w:tabs>
      <w:spacing w:line="240" w:lineRule="auto"/>
    </w:pPr>
  </w:style>
  <w:style w:type="character" w:customStyle="1" w:styleId="HeaderChar">
    <w:name w:val="Header Char"/>
    <w:basedOn w:val="DefaultParagraphFont"/>
    <w:link w:val="Header"/>
    <w:uiPriority w:val="99"/>
    <w:rsid w:val="002F1DA9"/>
  </w:style>
  <w:style w:type="paragraph" w:styleId="Footer">
    <w:name w:val="footer"/>
    <w:basedOn w:val="Normal"/>
    <w:link w:val="FooterChar"/>
    <w:uiPriority w:val="99"/>
    <w:unhideWhenUsed/>
    <w:rsid w:val="002F1DA9"/>
    <w:pPr>
      <w:tabs>
        <w:tab w:val="center" w:pos="4680"/>
        <w:tab w:val="right" w:pos="9360"/>
      </w:tabs>
      <w:spacing w:line="240" w:lineRule="auto"/>
    </w:pPr>
  </w:style>
  <w:style w:type="character" w:customStyle="1" w:styleId="FooterChar">
    <w:name w:val="Footer Char"/>
    <w:basedOn w:val="DefaultParagraphFont"/>
    <w:link w:val="Footer"/>
    <w:uiPriority w:val="99"/>
    <w:rsid w:val="002F1DA9"/>
  </w:style>
  <w:style w:type="paragraph" w:styleId="ListParagraph">
    <w:name w:val="List Paragraph"/>
    <w:basedOn w:val="Normal"/>
    <w:uiPriority w:val="34"/>
    <w:qFormat/>
    <w:rsid w:val="005A4871"/>
    <w:pPr>
      <w:ind w:left="720"/>
      <w:contextualSpacing/>
    </w:pPr>
  </w:style>
  <w:style w:type="character" w:customStyle="1" w:styleId="apple-converted-space">
    <w:name w:val="apple-converted-space"/>
    <w:basedOn w:val="DefaultParagraphFont"/>
    <w:rsid w:val="005A4871"/>
  </w:style>
  <w:style w:type="paragraph" w:styleId="NormalWeb">
    <w:name w:val="Normal (Web)"/>
    <w:basedOn w:val="Normal"/>
    <w:uiPriority w:val="99"/>
    <w:unhideWhenUsed/>
    <w:rsid w:val="000717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756FCA"/>
    <w:pPr>
      <w:spacing w:line="240" w:lineRule="auto"/>
    </w:pPr>
  </w:style>
  <w:style w:type="paragraph" w:styleId="Revision">
    <w:name w:val="Revision"/>
    <w:hidden/>
    <w:uiPriority w:val="99"/>
    <w:semiHidden/>
    <w:rsid w:val="00003307"/>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Hyperlink">
    <w:name w:val="Hyperlink"/>
    <w:basedOn w:val="DefaultParagraphFont"/>
    <w:uiPriority w:val="99"/>
    <w:unhideWhenUsed/>
    <w:rsid w:val="007A7070"/>
    <w:rPr>
      <w:color w:val="0000FF"/>
      <w:u w:val="single"/>
    </w:rPr>
  </w:style>
  <w:style w:type="paragraph" w:styleId="TOC1">
    <w:name w:val="toc 1"/>
    <w:basedOn w:val="Normal"/>
    <w:next w:val="Normal"/>
    <w:autoRedefine/>
    <w:uiPriority w:val="39"/>
    <w:unhideWhenUsed/>
    <w:rsid w:val="00527EDA"/>
    <w:pPr>
      <w:tabs>
        <w:tab w:val="left" w:pos="440"/>
        <w:tab w:val="right" w:pos="9350"/>
      </w:tabs>
      <w:spacing w:after="100"/>
    </w:pPr>
  </w:style>
  <w:style w:type="character" w:styleId="Strong">
    <w:name w:val="Strong"/>
    <w:basedOn w:val="DefaultParagraphFont"/>
    <w:uiPriority w:val="22"/>
    <w:qFormat/>
    <w:rsid w:val="003D5E1B"/>
    <w:rPr>
      <w:b/>
      <w:bCs/>
    </w:rPr>
  </w:style>
  <w:style w:type="character" w:customStyle="1" w:styleId="il">
    <w:name w:val="il"/>
    <w:basedOn w:val="DefaultParagraphFont"/>
    <w:rsid w:val="003D5E1B"/>
  </w:style>
  <w:style w:type="character" w:customStyle="1" w:styleId="Heading7Char">
    <w:name w:val="Heading 7 Char"/>
    <w:basedOn w:val="DefaultParagraphFont"/>
    <w:link w:val="Heading7"/>
    <w:uiPriority w:val="9"/>
    <w:semiHidden/>
    <w:rsid w:val="00C703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03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03A0"/>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6B4A76"/>
    <w:pPr>
      <w:spacing w:after="100"/>
      <w:ind w:left="220"/>
    </w:pPr>
  </w:style>
  <w:style w:type="character" w:styleId="FollowedHyperlink">
    <w:name w:val="FollowedHyperlink"/>
    <w:basedOn w:val="DefaultParagraphFont"/>
    <w:uiPriority w:val="99"/>
    <w:semiHidden/>
    <w:unhideWhenUsed/>
    <w:rsid w:val="005B461E"/>
    <w:rPr>
      <w:color w:val="954F72" w:themeColor="followedHyperlink"/>
      <w:u w:val="single"/>
    </w:rPr>
  </w:style>
  <w:style w:type="character" w:customStyle="1" w:styleId="a">
    <w:name w:val="a"/>
    <w:basedOn w:val="DefaultParagraphFont"/>
    <w:rsid w:val="00D633BA"/>
  </w:style>
  <w:style w:type="paragraph" w:styleId="FootnoteText">
    <w:name w:val="footnote text"/>
    <w:basedOn w:val="Normal"/>
    <w:link w:val="FootnoteTextChar"/>
    <w:uiPriority w:val="99"/>
    <w:semiHidden/>
    <w:unhideWhenUsed/>
    <w:rsid w:val="00B05B12"/>
    <w:pPr>
      <w:spacing w:line="240" w:lineRule="auto"/>
    </w:pPr>
    <w:rPr>
      <w:sz w:val="20"/>
      <w:szCs w:val="20"/>
    </w:rPr>
  </w:style>
  <w:style w:type="character" w:customStyle="1" w:styleId="FootnoteTextChar">
    <w:name w:val="Footnote Text Char"/>
    <w:basedOn w:val="DefaultParagraphFont"/>
    <w:link w:val="FootnoteText"/>
    <w:uiPriority w:val="99"/>
    <w:semiHidden/>
    <w:rsid w:val="00B05B12"/>
    <w:rPr>
      <w:sz w:val="20"/>
      <w:szCs w:val="20"/>
    </w:rPr>
  </w:style>
  <w:style w:type="character" w:styleId="FootnoteReference">
    <w:name w:val="footnote reference"/>
    <w:basedOn w:val="DefaultParagraphFont"/>
    <w:uiPriority w:val="99"/>
    <w:semiHidden/>
    <w:unhideWhenUsed/>
    <w:rsid w:val="00B05B12"/>
    <w:rPr>
      <w:vertAlign w:val="superscript"/>
    </w:rPr>
  </w:style>
  <w:style w:type="paragraph" w:customStyle="1" w:styleId="m2493941776598112675gmail-msonospacing">
    <w:name w:val="m_2493941776598112675gmail-msonospacing"/>
    <w:basedOn w:val="Normal"/>
    <w:rsid w:val="00ED7BB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ppendixA">
    <w:name w:val="Appendix A"/>
    <w:basedOn w:val="Heading1"/>
    <w:autoRedefine/>
    <w:qFormat/>
    <w:rsid w:val="00943D70"/>
    <w:pPr>
      <w:numPr>
        <w:numId w:val="0"/>
      </w:numPr>
      <w:spacing w:line="240" w:lineRule="auto"/>
    </w:pPr>
    <w:rPr>
      <w:sz w:val="22"/>
      <w:szCs w:val="22"/>
    </w:rPr>
  </w:style>
  <w:style w:type="table" w:styleId="TableGrid">
    <w:name w:val="Table Grid"/>
    <w:basedOn w:val="TableNormal"/>
    <w:uiPriority w:val="39"/>
    <w:rsid w:val="00504E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B0FF0"/>
    <w:pPr>
      <w:spacing w:line="240" w:lineRule="auto"/>
    </w:pPr>
    <w:rPr>
      <w:sz w:val="20"/>
      <w:szCs w:val="20"/>
    </w:rPr>
  </w:style>
  <w:style w:type="character" w:customStyle="1" w:styleId="EndnoteTextChar">
    <w:name w:val="Endnote Text Char"/>
    <w:basedOn w:val="DefaultParagraphFont"/>
    <w:link w:val="EndnoteText"/>
    <w:uiPriority w:val="99"/>
    <w:semiHidden/>
    <w:rsid w:val="003B0FF0"/>
    <w:rPr>
      <w:sz w:val="20"/>
      <w:szCs w:val="20"/>
    </w:rPr>
  </w:style>
  <w:style w:type="character" w:styleId="EndnoteReference">
    <w:name w:val="endnote reference"/>
    <w:basedOn w:val="DefaultParagraphFont"/>
    <w:uiPriority w:val="99"/>
    <w:semiHidden/>
    <w:unhideWhenUsed/>
    <w:rsid w:val="003B0FF0"/>
    <w:rPr>
      <w:vertAlign w:val="superscript"/>
    </w:rPr>
  </w:style>
  <w:style w:type="character" w:customStyle="1" w:styleId="im">
    <w:name w:val="im"/>
    <w:basedOn w:val="DefaultParagraphFont"/>
    <w:rsid w:val="00B67492"/>
  </w:style>
  <w:style w:type="paragraph" w:customStyle="1" w:styleId="Default">
    <w:name w:val="Default"/>
    <w:rsid w:val="00DF389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7A52"/>
  </w:style>
  <w:style w:type="paragraph" w:styleId="Heading1">
    <w:name w:val="heading 1"/>
    <w:basedOn w:val="Normal"/>
    <w:next w:val="Normal"/>
    <w:rsid w:val="00837A52"/>
    <w:pPr>
      <w:keepNext/>
      <w:keepLines/>
      <w:numPr>
        <w:numId w:val="3"/>
      </w:numPr>
      <w:spacing w:before="400" w:after="120"/>
      <w:outlineLvl w:val="0"/>
    </w:pPr>
    <w:rPr>
      <w:sz w:val="40"/>
      <w:szCs w:val="40"/>
    </w:rPr>
  </w:style>
  <w:style w:type="paragraph" w:styleId="Heading2">
    <w:name w:val="heading 2"/>
    <w:basedOn w:val="Normal"/>
    <w:next w:val="Normal"/>
    <w:rsid w:val="00837A52"/>
    <w:pPr>
      <w:keepNext/>
      <w:keepLines/>
      <w:numPr>
        <w:ilvl w:val="1"/>
        <w:numId w:val="3"/>
      </w:numPr>
      <w:spacing w:before="360" w:after="120"/>
      <w:outlineLvl w:val="1"/>
    </w:pPr>
    <w:rPr>
      <w:sz w:val="32"/>
      <w:szCs w:val="32"/>
    </w:rPr>
  </w:style>
  <w:style w:type="paragraph" w:styleId="Heading3">
    <w:name w:val="heading 3"/>
    <w:basedOn w:val="Normal"/>
    <w:next w:val="Normal"/>
    <w:rsid w:val="00837A52"/>
    <w:pPr>
      <w:keepNext/>
      <w:keepLines/>
      <w:numPr>
        <w:ilvl w:val="2"/>
        <w:numId w:val="3"/>
      </w:numPr>
      <w:spacing w:before="320" w:after="80"/>
      <w:outlineLvl w:val="2"/>
    </w:pPr>
    <w:rPr>
      <w:color w:val="434343"/>
      <w:sz w:val="28"/>
      <w:szCs w:val="28"/>
    </w:rPr>
  </w:style>
  <w:style w:type="paragraph" w:styleId="Heading4">
    <w:name w:val="heading 4"/>
    <w:basedOn w:val="Normal"/>
    <w:next w:val="Normal"/>
    <w:rsid w:val="00837A52"/>
    <w:pPr>
      <w:keepNext/>
      <w:keepLines/>
      <w:numPr>
        <w:ilvl w:val="3"/>
        <w:numId w:val="3"/>
      </w:numPr>
      <w:spacing w:before="280" w:after="80"/>
      <w:outlineLvl w:val="3"/>
    </w:pPr>
    <w:rPr>
      <w:color w:val="666666"/>
      <w:sz w:val="24"/>
      <w:szCs w:val="24"/>
    </w:rPr>
  </w:style>
  <w:style w:type="paragraph" w:styleId="Heading5">
    <w:name w:val="heading 5"/>
    <w:basedOn w:val="Normal"/>
    <w:next w:val="Normal"/>
    <w:rsid w:val="00837A52"/>
    <w:pPr>
      <w:keepNext/>
      <w:keepLines/>
      <w:numPr>
        <w:ilvl w:val="4"/>
        <w:numId w:val="3"/>
      </w:numPr>
      <w:spacing w:before="240" w:after="80"/>
      <w:outlineLvl w:val="4"/>
    </w:pPr>
    <w:rPr>
      <w:color w:val="666666"/>
    </w:rPr>
  </w:style>
  <w:style w:type="paragraph" w:styleId="Heading6">
    <w:name w:val="heading 6"/>
    <w:basedOn w:val="Normal"/>
    <w:next w:val="Normal"/>
    <w:rsid w:val="00837A52"/>
    <w:pPr>
      <w:keepNext/>
      <w:keepLines/>
      <w:numPr>
        <w:ilvl w:val="5"/>
        <w:numId w:val="3"/>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703A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03A0"/>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03A0"/>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37A52"/>
    <w:pPr>
      <w:keepNext/>
      <w:keepLines/>
      <w:spacing w:after="60"/>
    </w:pPr>
    <w:rPr>
      <w:sz w:val="52"/>
      <w:szCs w:val="52"/>
    </w:rPr>
  </w:style>
  <w:style w:type="paragraph" w:styleId="Subtitle">
    <w:name w:val="Subtitle"/>
    <w:basedOn w:val="Normal"/>
    <w:next w:val="Normal"/>
    <w:rsid w:val="00837A52"/>
    <w:pPr>
      <w:keepNext/>
      <w:keepLines/>
      <w:spacing w:after="320"/>
    </w:pPr>
    <w:rPr>
      <w:color w:val="666666"/>
      <w:sz w:val="30"/>
      <w:szCs w:val="30"/>
    </w:rPr>
  </w:style>
  <w:style w:type="table" w:customStyle="1" w:styleId="16">
    <w:name w:val="16"/>
    <w:basedOn w:val="TableNormal"/>
    <w:rsid w:val="00837A52"/>
    <w:pPr>
      <w:contextualSpacing/>
    </w:pPr>
    <w:tblPr>
      <w:tblStyleRowBandSize w:val="1"/>
      <w:tblStyleColBandSize w:val="1"/>
      <w:tblCellMar>
        <w:left w:w="115" w:type="dxa"/>
        <w:right w:w="115" w:type="dxa"/>
      </w:tblCellMar>
    </w:tblPr>
  </w:style>
  <w:style w:type="table" w:customStyle="1" w:styleId="15">
    <w:name w:val="15"/>
    <w:basedOn w:val="TableNormal"/>
    <w:rsid w:val="00837A52"/>
    <w:tblPr>
      <w:tblStyleRowBandSize w:val="1"/>
      <w:tblStyleColBandSize w:val="1"/>
    </w:tblPr>
  </w:style>
  <w:style w:type="table" w:customStyle="1" w:styleId="14">
    <w:name w:val="14"/>
    <w:basedOn w:val="TableNormal"/>
    <w:rsid w:val="00837A52"/>
    <w:tblPr>
      <w:tblStyleRowBandSize w:val="1"/>
      <w:tblStyleColBandSize w:val="1"/>
    </w:tblPr>
  </w:style>
  <w:style w:type="table" w:customStyle="1" w:styleId="13">
    <w:name w:val="13"/>
    <w:basedOn w:val="TableNormal"/>
    <w:rsid w:val="00837A52"/>
    <w:pPr>
      <w:contextualSpacing/>
    </w:pPr>
    <w:tblPr>
      <w:tblStyleRowBandSize w:val="1"/>
      <w:tblStyleColBandSize w:val="1"/>
      <w:tblCellMar>
        <w:left w:w="115" w:type="dxa"/>
        <w:right w:w="115" w:type="dxa"/>
      </w:tblCellMar>
    </w:tblPr>
  </w:style>
  <w:style w:type="table" w:customStyle="1" w:styleId="12">
    <w:name w:val="12"/>
    <w:basedOn w:val="TableNormal"/>
    <w:rsid w:val="00837A52"/>
    <w:tblPr>
      <w:tblStyleRowBandSize w:val="1"/>
      <w:tblStyleColBandSize w:val="1"/>
    </w:tblPr>
  </w:style>
  <w:style w:type="table" w:customStyle="1" w:styleId="11">
    <w:name w:val="11"/>
    <w:basedOn w:val="TableNormal"/>
    <w:rsid w:val="00837A52"/>
    <w:tblPr>
      <w:tblStyleRowBandSize w:val="1"/>
      <w:tblStyleColBandSize w:val="1"/>
    </w:tblPr>
  </w:style>
  <w:style w:type="table" w:customStyle="1" w:styleId="10">
    <w:name w:val="10"/>
    <w:basedOn w:val="TableNormal"/>
    <w:rsid w:val="00837A52"/>
    <w:tblPr>
      <w:tblStyleRowBandSize w:val="1"/>
      <w:tblStyleColBandSize w:val="1"/>
    </w:tblPr>
  </w:style>
  <w:style w:type="table" w:customStyle="1" w:styleId="9">
    <w:name w:val="9"/>
    <w:basedOn w:val="TableNormal"/>
    <w:rsid w:val="00837A52"/>
    <w:tblPr>
      <w:tblStyleRowBandSize w:val="1"/>
      <w:tblStyleColBandSize w:val="1"/>
    </w:tblPr>
  </w:style>
  <w:style w:type="table" w:customStyle="1" w:styleId="8">
    <w:name w:val="8"/>
    <w:basedOn w:val="TableNormal"/>
    <w:rsid w:val="00837A52"/>
    <w:tblPr>
      <w:tblStyleRowBandSize w:val="1"/>
      <w:tblStyleColBandSize w:val="1"/>
    </w:tblPr>
  </w:style>
  <w:style w:type="table" w:customStyle="1" w:styleId="7">
    <w:name w:val="7"/>
    <w:basedOn w:val="TableNormal"/>
    <w:rsid w:val="00837A52"/>
    <w:tblPr>
      <w:tblStyleRowBandSize w:val="1"/>
      <w:tblStyleColBandSize w:val="1"/>
    </w:tblPr>
  </w:style>
  <w:style w:type="table" w:customStyle="1" w:styleId="6">
    <w:name w:val="6"/>
    <w:basedOn w:val="TableNormal"/>
    <w:rsid w:val="00837A52"/>
    <w:tblPr>
      <w:tblStyleRowBandSize w:val="1"/>
      <w:tblStyleColBandSize w:val="1"/>
    </w:tblPr>
  </w:style>
  <w:style w:type="table" w:customStyle="1" w:styleId="5">
    <w:name w:val="5"/>
    <w:basedOn w:val="TableNormal"/>
    <w:rsid w:val="00837A52"/>
    <w:tblPr>
      <w:tblStyleRowBandSize w:val="1"/>
      <w:tblStyleColBandSize w:val="1"/>
    </w:tblPr>
  </w:style>
  <w:style w:type="table" w:customStyle="1" w:styleId="4">
    <w:name w:val="4"/>
    <w:basedOn w:val="TableNormal"/>
    <w:rsid w:val="00837A52"/>
    <w:tblPr>
      <w:tblStyleRowBandSize w:val="1"/>
      <w:tblStyleColBandSize w:val="1"/>
    </w:tblPr>
  </w:style>
  <w:style w:type="table" w:customStyle="1" w:styleId="3">
    <w:name w:val="3"/>
    <w:basedOn w:val="TableNormal"/>
    <w:rsid w:val="00837A52"/>
    <w:tblPr>
      <w:tblStyleRowBandSize w:val="1"/>
      <w:tblStyleColBandSize w:val="1"/>
    </w:tblPr>
  </w:style>
  <w:style w:type="table" w:customStyle="1" w:styleId="2">
    <w:name w:val="2"/>
    <w:basedOn w:val="TableNormal"/>
    <w:rsid w:val="00837A52"/>
    <w:tblPr>
      <w:tblStyleRowBandSize w:val="1"/>
      <w:tblStyleColBandSize w:val="1"/>
    </w:tblPr>
  </w:style>
  <w:style w:type="table" w:customStyle="1" w:styleId="1">
    <w:name w:val="1"/>
    <w:basedOn w:val="TableNormal"/>
    <w:rsid w:val="00837A52"/>
    <w:tblPr>
      <w:tblStyleRowBandSize w:val="1"/>
      <w:tblStyleColBandSize w:val="1"/>
    </w:tblPr>
  </w:style>
  <w:style w:type="paragraph" w:styleId="BalloonText">
    <w:name w:val="Balloon Text"/>
    <w:basedOn w:val="Normal"/>
    <w:link w:val="BalloonTextChar"/>
    <w:uiPriority w:val="99"/>
    <w:semiHidden/>
    <w:unhideWhenUsed/>
    <w:rsid w:val="002F1D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DA9"/>
    <w:rPr>
      <w:rFonts w:ascii="Segoe UI" w:hAnsi="Segoe UI" w:cs="Segoe UI"/>
      <w:sz w:val="18"/>
      <w:szCs w:val="18"/>
    </w:rPr>
  </w:style>
  <w:style w:type="character" w:styleId="CommentReference">
    <w:name w:val="annotation reference"/>
    <w:basedOn w:val="DefaultParagraphFont"/>
    <w:uiPriority w:val="99"/>
    <w:semiHidden/>
    <w:unhideWhenUsed/>
    <w:rsid w:val="002F1DA9"/>
    <w:rPr>
      <w:sz w:val="16"/>
      <w:szCs w:val="16"/>
    </w:rPr>
  </w:style>
  <w:style w:type="paragraph" w:styleId="CommentText">
    <w:name w:val="annotation text"/>
    <w:basedOn w:val="Normal"/>
    <w:link w:val="CommentTextChar"/>
    <w:uiPriority w:val="99"/>
    <w:semiHidden/>
    <w:unhideWhenUsed/>
    <w:rsid w:val="002F1DA9"/>
    <w:pPr>
      <w:spacing w:line="240" w:lineRule="auto"/>
    </w:pPr>
    <w:rPr>
      <w:sz w:val="20"/>
      <w:szCs w:val="20"/>
    </w:rPr>
  </w:style>
  <w:style w:type="character" w:customStyle="1" w:styleId="CommentTextChar">
    <w:name w:val="Comment Text Char"/>
    <w:basedOn w:val="DefaultParagraphFont"/>
    <w:link w:val="CommentText"/>
    <w:uiPriority w:val="99"/>
    <w:semiHidden/>
    <w:rsid w:val="002F1DA9"/>
    <w:rPr>
      <w:sz w:val="20"/>
      <w:szCs w:val="20"/>
    </w:rPr>
  </w:style>
  <w:style w:type="paragraph" w:styleId="CommentSubject">
    <w:name w:val="annotation subject"/>
    <w:basedOn w:val="CommentText"/>
    <w:next w:val="CommentText"/>
    <w:link w:val="CommentSubjectChar"/>
    <w:uiPriority w:val="99"/>
    <w:semiHidden/>
    <w:unhideWhenUsed/>
    <w:rsid w:val="002F1DA9"/>
    <w:rPr>
      <w:b/>
      <w:bCs/>
    </w:rPr>
  </w:style>
  <w:style w:type="character" w:customStyle="1" w:styleId="CommentSubjectChar">
    <w:name w:val="Comment Subject Char"/>
    <w:basedOn w:val="CommentTextChar"/>
    <w:link w:val="CommentSubject"/>
    <w:uiPriority w:val="99"/>
    <w:semiHidden/>
    <w:rsid w:val="002F1DA9"/>
    <w:rPr>
      <w:b/>
      <w:bCs/>
      <w:sz w:val="20"/>
      <w:szCs w:val="20"/>
    </w:rPr>
  </w:style>
  <w:style w:type="paragraph" w:styleId="Header">
    <w:name w:val="header"/>
    <w:basedOn w:val="Normal"/>
    <w:link w:val="HeaderChar"/>
    <w:uiPriority w:val="99"/>
    <w:unhideWhenUsed/>
    <w:rsid w:val="002F1DA9"/>
    <w:pPr>
      <w:tabs>
        <w:tab w:val="center" w:pos="4680"/>
        <w:tab w:val="right" w:pos="9360"/>
      </w:tabs>
      <w:spacing w:line="240" w:lineRule="auto"/>
    </w:pPr>
  </w:style>
  <w:style w:type="character" w:customStyle="1" w:styleId="HeaderChar">
    <w:name w:val="Header Char"/>
    <w:basedOn w:val="DefaultParagraphFont"/>
    <w:link w:val="Header"/>
    <w:uiPriority w:val="99"/>
    <w:rsid w:val="002F1DA9"/>
  </w:style>
  <w:style w:type="paragraph" w:styleId="Footer">
    <w:name w:val="footer"/>
    <w:basedOn w:val="Normal"/>
    <w:link w:val="FooterChar"/>
    <w:uiPriority w:val="99"/>
    <w:unhideWhenUsed/>
    <w:rsid w:val="002F1DA9"/>
    <w:pPr>
      <w:tabs>
        <w:tab w:val="center" w:pos="4680"/>
        <w:tab w:val="right" w:pos="9360"/>
      </w:tabs>
      <w:spacing w:line="240" w:lineRule="auto"/>
    </w:pPr>
  </w:style>
  <w:style w:type="character" w:customStyle="1" w:styleId="FooterChar">
    <w:name w:val="Footer Char"/>
    <w:basedOn w:val="DefaultParagraphFont"/>
    <w:link w:val="Footer"/>
    <w:uiPriority w:val="99"/>
    <w:rsid w:val="002F1DA9"/>
  </w:style>
  <w:style w:type="paragraph" w:styleId="ListParagraph">
    <w:name w:val="List Paragraph"/>
    <w:basedOn w:val="Normal"/>
    <w:uiPriority w:val="34"/>
    <w:qFormat/>
    <w:rsid w:val="005A4871"/>
    <w:pPr>
      <w:ind w:left="720"/>
      <w:contextualSpacing/>
    </w:pPr>
  </w:style>
  <w:style w:type="character" w:customStyle="1" w:styleId="apple-converted-space">
    <w:name w:val="apple-converted-space"/>
    <w:basedOn w:val="DefaultParagraphFont"/>
    <w:rsid w:val="005A4871"/>
  </w:style>
  <w:style w:type="paragraph" w:styleId="NormalWeb">
    <w:name w:val="Normal (Web)"/>
    <w:basedOn w:val="Normal"/>
    <w:uiPriority w:val="99"/>
    <w:unhideWhenUsed/>
    <w:rsid w:val="000717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756FCA"/>
    <w:pPr>
      <w:spacing w:line="240" w:lineRule="auto"/>
    </w:pPr>
  </w:style>
  <w:style w:type="paragraph" w:styleId="Revision">
    <w:name w:val="Revision"/>
    <w:hidden/>
    <w:uiPriority w:val="99"/>
    <w:semiHidden/>
    <w:rsid w:val="00003307"/>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Hyperlink">
    <w:name w:val="Hyperlink"/>
    <w:basedOn w:val="DefaultParagraphFont"/>
    <w:uiPriority w:val="99"/>
    <w:unhideWhenUsed/>
    <w:rsid w:val="007A7070"/>
    <w:rPr>
      <w:color w:val="0000FF"/>
      <w:u w:val="single"/>
    </w:rPr>
  </w:style>
  <w:style w:type="paragraph" w:styleId="TOC1">
    <w:name w:val="toc 1"/>
    <w:basedOn w:val="Normal"/>
    <w:next w:val="Normal"/>
    <w:autoRedefine/>
    <w:uiPriority w:val="39"/>
    <w:unhideWhenUsed/>
    <w:rsid w:val="00527EDA"/>
    <w:pPr>
      <w:tabs>
        <w:tab w:val="left" w:pos="440"/>
        <w:tab w:val="right" w:pos="9350"/>
      </w:tabs>
      <w:spacing w:after="100"/>
    </w:pPr>
  </w:style>
  <w:style w:type="character" w:styleId="Strong">
    <w:name w:val="Strong"/>
    <w:basedOn w:val="DefaultParagraphFont"/>
    <w:uiPriority w:val="22"/>
    <w:qFormat/>
    <w:rsid w:val="003D5E1B"/>
    <w:rPr>
      <w:b/>
      <w:bCs/>
    </w:rPr>
  </w:style>
  <w:style w:type="character" w:customStyle="1" w:styleId="il">
    <w:name w:val="il"/>
    <w:basedOn w:val="DefaultParagraphFont"/>
    <w:rsid w:val="003D5E1B"/>
  </w:style>
  <w:style w:type="character" w:customStyle="1" w:styleId="Heading7Char">
    <w:name w:val="Heading 7 Char"/>
    <w:basedOn w:val="DefaultParagraphFont"/>
    <w:link w:val="Heading7"/>
    <w:uiPriority w:val="9"/>
    <w:semiHidden/>
    <w:rsid w:val="00C703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03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03A0"/>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6B4A76"/>
    <w:pPr>
      <w:spacing w:after="100"/>
      <w:ind w:left="220"/>
    </w:pPr>
  </w:style>
  <w:style w:type="character" w:styleId="FollowedHyperlink">
    <w:name w:val="FollowedHyperlink"/>
    <w:basedOn w:val="DefaultParagraphFont"/>
    <w:uiPriority w:val="99"/>
    <w:semiHidden/>
    <w:unhideWhenUsed/>
    <w:rsid w:val="005B461E"/>
    <w:rPr>
      <w:color w:val="954F72" w:themeColor="followedHyperlink"/>
      <w:u w:val="single"/>
    </w:rPr>
  </w:style>
  <w:style w:type="character" w:customStyle="1" w:styleId="a">
    <w:name w:val="a"/>
    <w:basedOn w:val="DefaultParagraphFont"/>
    <w:rsid w:val="00D633BA"/>
  </w:style>
  <w:style w:type="paragraph" w:styleId="FootnoteText">
    <w:name w:val="footnote text"/>
    <w:basedOn w:val="Normal"/>
    <w:link w:val="FootnoteTextChar"/>
    <w:uiPriority w:val="99"/>
    <w:semiHidden/>
    <w:unhideWhenUsed/>
    <w:rsid w:val="00B05B12"/>
    <w:pPr>
      <w:spacing w:line="240" w:lineRule="auto"/>
    </w:pPr>
    <w:rPr>
      <w:sz w:val="20"/>
      <w:szCs w:val="20"/>
    </w:rPr>
  </w:style>
  <w:style w:type="character" w:customStyle="1" w:styleId="FootnoteTextChar">
    <w:name w:val="Footnote Text Char"/>
    <w:basedOn w:val="DefaultParagraphFont"/>
    <w:link w:val="FootnoteText"/>
    <w:uiPriority w:val="99"/>
    <w:semiHidden/>
    <w:rsid w:val="00B05B12"/>
    <w:rPr>
      <w:sz w:val="20"/>
      <w:szCs w:val="20"/>
    </w:rPr>
  </w:style>
  <w:style w:type="character" w:styleId="FootnoteReference">
    <w:name w:val="footnote reference"/>
    <w:basedOn w:val="DefaultParagraphFont"/>
    <w:uiPriority w:val="99"/>
    <w:semiHidden/>
    <w:unhideWhenUsed/>
    <w:rsid w:val="00B05B12"/>
    <w:rPr>
      <w:vertAlign w:val="superscript"/>
    </w:rPr>
  </w:style>
  <w:style w:type="paragraph" w:customStyle="1" w:styleId="m2493941776598112675gmail-msonospacing">
    <w:name w:val="m_2493941776598112675gmail-msonospacing"/>
    <w:basedOn w:val="Normal"/>
    <w:rsid w:val="00ED7BB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ppendixA">
    <w:name w:val="Appendix A"/>
    <w:basedOn w:val="Heading1"/>
    <w:autoRedefine/>
    <w:qFormat/>
    <w:rsid w:val="00943D70"/>
    <w:pPr>
      <w:numPr>
        <w:numId w:val="0"/>
      </w:numPr>
      <w:spacing w:line="240" w:lineRule="auto"/>
    </w:pPr>
    <w:rPr>
      <w:sz w:val="22"/>
      <w:szCs w:val="22"/>
    </w:rPr>
  </w:style>
  <w:style w:type="table" w:styleId="TableGrid">
    <w:name w:val="Table Grid"/>
    <w:basedOn w:val="TableNormal"/>
    <w:uiPriority w:val="39"/>
    <w:rsid w:val="00504E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B0FF0"/>
    <w:pPr>
      <w:spacing w:line="240" w:lineRule="auto"/>
    </w:pPr>
    <w:rPr>
      <w:sz w:val="20"/>
      <w:szCs w:val="20"/>
    </w:rPr>
  </w:style>
  <w:style w:type="character" w:customStyle="1" w:styleId="EndnoteTextChar">
    <w:name w:val="Endnote Text Char"/>
    <w:basedOn w:val="DefaultParagraphFont"/>
    <w:link w:val="EndnoteText"/>
    <w:uiPriority w:val="99"/>
    <w:semiHidden/>
    <w:rsid w:val="003B0FF0"/>
    <w:rPr>
      <w:sz w:val="20"/>
      <w:szCs w:val="20"/>
    </w:rPr>
  </w:style>
  <w:style w:type="character" w:styleId="EndnoteReference">
    <w:name w:val="endnote reference"/>
    <w:basedOn w:val="DefaultParagraphFont"/>
    <w:uiPriority w:val="99"/>
    <w:semiHidden/>
    <w:unhideWhenUsed/>
    <w:rsid w:val="003B0FF0"/>
    <w:rPr>
      <w:vertAlign w:val="superscript"/>
    </w:rPr>
  </w:style>
  <w:style w:type="character" w:customStyle="1" w:styleId="im">
    <w:name w:val="im"/>
    <w:basedOn w:val="DefaultParagraphFont"/>
    <w:rsid w:val="00B67492"/>
  </w:style>
  <w:style w:type="paragraph" w:customStyle="1" w:styleId="Default">
    <w:name w:val="Default"/>
    <w:rsid w:val="00DF389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0875">
      <w:bodyDiv w:val="1"/>
      <w:marLeft w:val="0"/>
      <w:marRight w:val="0"/>
      <w:marTop w:val="0"/>
      <w:marBottom w:val="0"/>
      <w:divBdr>
        <w:top w:val="none" w:sz="0" w:space="0" w:color="auto"/>
        <w:left w:val="none" w:sz="0" w:space="0" w:color="auto"/>
        <w:bottom w:val="none" w:sz="0" w:space="0" w:color="auto"/>
        <w:right w:val="none" w:sz="0" w:space="0" w:color="auto"/>
      </w:divBdr>
      <w:divsChild>
        <w:div w:id="13581453">
          <w:marLeft w:val="547"/>
          <w:marRight w:val="0"/>
          <w:marTop w:val="115"/>
          <w:marBottom w:val="0"/>
          <w:divBdr>
            <w:top w:val="none" w:sz="0" w:space="0" w:color="auto"/>
            <w:left w:val="none" w:sz="0" w:space="0" w:color="auto"/>
            <w:bottom w:val="none" w:sz="0" w:space="0" w:color="auto"/>
            <w:right w:val="none" w:sz="0" w:space="0" w:color="auto"/>
          </w:divBdr>
        </w:div>
      </w:divsChild>
    </w:div>
    <w:div w:id="268977759">
      <w:bodyDiv w:val="1"/>
      <w:marLeft w:val="0"/>
      <w:marRight w:val="0"/>
      <w:marTop w:val="0"/>
      <w:marBottom w:val="0"/>
      <w:divBdr>
        <w:top w:val="none" w:sz="0" w:space="0" w:color="auto"/>
        <w:left w:val="none" w:sz="0" w:space="0" w:color="auto"/>
        <w:bottom w:val="none" w:sz="0" w:space="0" w:color="auto"/>
        <w:right w:val="none" w:sz="0" w:space="0" w:color="auto"/>
      </w:divBdr>
    </w:div>
    <w:div w:id="289239537">
      <w:bodyDiv w:val="1"/>
      <w:marLeft w:val="0"/>
      <w:marRight w:val="0"/>
      <w:marTop w:val="0"/>
      <w:marBottom w:val="0"/>
      <w:divBdr>
        <w:top w:val="none" w:sz="0" w:space="0" w:color="auto"/>
        <w:left w:val="none" w:sz="0" w:space="0" w:color="auto"/>
        <w:bottom w:val="none" w:sz="0" w:space="0" w:color="auto"/>
        <w:right w:val="none" w:sz="0" w:space="0" w:color="auto"/>
      </w:divBdr>
    </w:div>
    <w:div w:id="302001057">
      <w:bodyDiv w:val="1"/>
      <w:marLeft w:val="0"/>
      <w:marRight w:val="0"/>
      <w:marTop w:val="0"/>
      <w:marBottom w:val="0"/>
      <w:divBdr>
        <w:top w:val="none" w:sz="0" w:space="0" w:color="auto"/>
        <w:left w:val="none" w:sz="0" w:space="0" w:color="auto"/>
        <w:bottom w:val="none" w:sz="0" w:space="0" w:color="auto"/>
        <w:right w:val="none" w:sz="0" w:space="0" w:color="auto"/>
      </w:divBdr>
    </w:div>
    <w:div w:id="313879435">
      <w:bodyDiv w:val="1"/>
      <w:marLeft w:val="0"/>
      <w:marRight w:val="0"/>
      <w:marTop w:val="0"/>
      <w:marBottom w:val="0"/>
      <w:divBdr>
        <w:top w:val="none" w:sz="0" w:space="0" w:color="auto"/>
        <w:left w:val="none" w:sz="0" w:space="0" w:color="auto"/>
        <w:bottom w:val="none" w:sz="0" w:space="0" w:color="auto"/>
        <w:right w:val="none" w:sz="0" w:space="0" w:color="auto"/>
      </w:divBdr>
    </w:div>
    <w:div w:id="504055759">
      <w:bodyDiv w:val="1"/>
      <w:marLeft w:val="0"/>
      <w:marRight w:val="0"/>
      <w:marTop w:val="0"/>
      <w:marBottom w:val="0"/>
      <w:divBdr>
        <w:top w:val="none" w:sz="0" w:space="0" w:color="auto"/>
        <w:left w:val="none" w:sz="0" w:space="0" w:color="auto"/>
        <w:bottom w:val="none" w:sz="0" w:space="0" w:color="auto"/>
        <w:right w:val="none" w:sz="0" w:space="0" w:color="auto"/>
      </w:divBdr>
      <w:divsChild>
        <w:div w:id="491868763">
          <w:marLeft w:val="0"/>
          <w:marRight w:val="0"/>
          <w:marTop w:val="0"/>
          <w:marBottom w:val="0"/>
          <w:divBdr>
            <w:top w:val="none" w:sz="0" w:space="0" w:color="auto"/>
            <w:left w:val="none" w:sz="0" w:space="0" w:color="auto"/>
            <w:bottom w:val="none" w:sz="0" w:space="0" w:color="auto"/>
            <w:right w:val="none" w:sz="0" w:space="0" w:color="auto"/>
          </w:divBdr>
        </w:div>
        <w:div w:id="512185103">
          <w:marLeft w:val="0"/>
          <w:marRight w:val="0"/>
          <w:marTop w:val="0"/>
          <w:marBottom w:val="0"/>
          <w:divBdr>
            <w:top w:val="none" w:sz="0" w:space="0" w:color="auto"/>
            <w:left w:val="none" w:sz="0" w:space="0" w:color="auto"/>
            <w:bottom w:val="none" w:sz="0" w:space="0" w:color="auto"/>
            <w:right w:val="none" w:sz="0" w:space="0" w:color="auto"/>
          </w:divBdr>
        </w:div>
      </w:divsChild>
    </w:div>
    <w:div w:id="512498784">
      <w:bodyDiv w:val="1"/>
      <w:marLeft w:val="0"/>
      <w:marRight w:val="0"/>
      <w:marTop w:val="0"/>
      <w:marBottom w:val="0"/>
      <w:divBdr>
        <w:top w:val="none" w:sz="0" w:space="0" w:color="auto"/>
        <w:left w:val="none" w:sz="0" w:space="0" w:color="auto"/>
        <w:bottom w:val="none" w:sz="0" w:space="0" w:color="auto"/>
        <w:right w:val="none" w:sz="0" w:space="0" w:color="auto"/>
      </w:divBdr>
    </w:div>
    <w:div w:id="538011308">
      <w:bodyDiv w:val="1"/>
      <w:marLeft w:val="0"/>
      <w:marRight w:val="0"/>
      <w:marTop w:val="0"/>
      <w:marBottom w:val="0"/>
      <w:divBdr>
        <w:top w:val="none" w:sz="0" w:space="0" w:color="auto"/>
        <w:left w:val="none" w:sz="0" w:space="0" w:color="auto"/>
        <w:bottom w:val="none" w:sz="0" w:space="0" w:color="auto"/>
        <w:right w:val="none" w:sz="0" w:space="0" w:color="auto"/>
      </w:divBdr>
      <w:divsChild>
        <w:div w:id="1000305207">
          <w:marLeft w:val="720"/>
          <w:marRight w:val="0"/>
          <w:marTop w:val="0"/>
          <w:marBottom w:val="0"/>
          <w:divBdr>
            <w:top w:val="none" w:sz="0" w:space="0" w:color="auto"/>
            <w:left w:val="none" w:sz="0" w:space="0" w:color="auto"/>
            <w:bottom w:val="none" w:sz="0" w:space="0" w:color="auto"/>
            <w:right w:val="none" w:sz="0" w:space="0" w:color="auto"/>
          </w:divBdr>
        </w:div>
        <w:div w:id="1246958984">
          <w:marLeft w:val="720"/>
          <w:marRight w:val="0"/>
          <w:marTop w:val="0"/>
          <w:marBottom w:val="320"/>
          <w:divBdr>
            <w:top w:val="none" w:sz="0" w:space="0" w:color="auto"/>
            <w:left w:val="none" w:sz="0" w:space="0" w:color="auto"/>
            <w:bottom w:val="none" w:sz="0" w:space="0" w:color="auto"/>
            <w:right w:val="none" w:sz="0" w:space="0" w:color="auto"/>
          </w:divBdr>
        </w:div>
        <w:div w:id="1521046096">
          <w:marLeft w:val="720"/>
          <w:marRight w:val="0"/>
          <w:marTop w:val="0"/>
          <w:marBottom w:val="0"/>
          <w:divBdr>
            <w:top w:val="none" w:sz="0" w:space="0" w:color="auto"/>
            <w:left w:val="none" w:sz="0" w:space="0" w:color="auto"/>
            <w:bottom w:val="none" w:sz="0" w:space="0" w:color="auto"/>
            <w:right w:val="none" w:sz="0" w:space="0" w:color="auto"/>
          </w:divBdr>
        </w:div>
      </w:divsChild>
    </w:div>
    <w:div w:id="542251930">
      <w:bodyDiv w:val="1"/>
      <w:marLeft w:val="0"/>
      <w:marRight w:val="0"/>
      <w:marTop w:val="0"/>
      <w:marBottom w:val="0"/>
      <w:divBdr>
        <w:top w:val="none" w:sz="0" w:space="0" w:color="auto"/>
        <w:left w:val="none" w:sz="0" w:space="0" w:color="auto"/>
        <w:bottom w:val="none" w:sz="0" w:space="0" w:color="auto"/>
        <w:right w:val="none" w:sz="0" w:space="0" w:color="auto"/>
      </w:divBdr>
    </w:div>
    <w:div w:id="577831746">
      <w:bodyDiv w:val="1"/>
      <w:marLeft w:val="0"/>
      <w:marRight w:val="0"/>
      <w:marTop w:val="0"/>
      <w:marBottom w:val="0"/>
      <w:divBdr>
        <w:top w:val="none" w:sz="0" w:space="0" w:color="auto"/>
        <w:left w:val="none" w:sz="0" w:space="0" w:color="auto"/>
        <w:bottom w:val="none" w:sz="0" w:space="0" w:color="auto"/>
        <w:right w:val="none" w:sz="0" w:space="0" w:color="auto"/>
      </w:divBdr>
    </w:div>
    <w:div w:id="590044721">
      <w:bodyDiv w:val="1"/>
      <w:marLeft w:val="0"/>
      <w:marRight w:val="0"/>
      <w:marTop w:val="0"/>
      <w:marBottom w:val="0"/>
      <w:divBdr>
        <w:top w:val="none" w:sz="0" w:space="0" w:color="auto"/>
        <w:left w:val="none" w:sz="0" w:space="0" w:color="auto"/>
        <w:bottom w:val="none" w:sz="0" w:space="0" w:color="auto"/>
        <w:right w:val="none" w:sz="0" w:space="0" w:color="auto"/>
      </w:divBdr>
    </w:div>
    <w:div w:id="673070061">
      <w:bodyDiv w:val="1"/>
      <w:marLeft w:val="0"/>
      <w:marRight w:val="0"/>
      <w:marTop w:val="0"/>
      <w:marBottom w:val="0"/>
      <w:divBdr>
        <w:top w:val="none" w:sz="0" w:space="0" w:color="auto"/>
        <w:left w:val="none" w:sz="0" w:space="0" w:color="auto"/>
        <w:bottom w:val="none" w:sz="0" w:space="0" w:color="auto"/>
        <w:right w:val="none" w:sz="0" w:space="0" w:color="auto"/>
      </w:divBdr>
    </w:div>
    <w:div w:id="703141375">
      <w:bodyDiv w:val="1"/>
      <w:marLeft w:val="0"/>
      <w:marRight w:val="0"/>
      <w:marTop w:val="0"/>
      <w:marBottom w:val="0"/>
      <w:divBdr>
        <w:top w:val="none" w:sz="0" w:space="0" w:color="auto"/>
        <w:left w:val="none" w:sz="0" w:space="0" w:color="auto"/>
        <w:bottom w:val="none" w:sz="0" w:space="0" w:color="auto"/>
        <w:right w:val="none" w:sz="0" w:space="0" w:color="auto"/>
      </w:divBdr>
      <w:divsChild>
        <w:div w:id="41172783">
          <w:marLeft w:val="0"/>
          <w:marRight w:val="0"/>
          <w:marTop w:val="0"/>
          <w:marBottom w:val="0"/>
          <w:divBdr>
            <w:top w:val="none" w:sz="0" w:space="0" w:color="auto"/>
            <w:left w:val="none" w:sz="0" w:space="0" w:color="auto"/>
            <w:bottom w:val="none" w:sz="0" w:space="0" w:color="auto"/>
            <w:right w:val="none" w:sz="0" w:space="0" w:color="auto"/>
          </w:divBdr>
        </w:div>
        <w:div w:id="69084875">
          <w:marLeft w:val="0"/>
          <w:marRight w:val="0"/>
          <w:marTop w:val="0"/>
          <w:marBottom w:val="0"/>
          <w:divBdr>
            <w:top w:val="none" w:sz="0" w:space="0" w:color="auto"/>
            <w:left w:val="none" w:sz="0" w:space="0" w:color="auto"/>
            <w:bottom w:val="none" w:sz="0" w:space="0" w:color="auto"/>
            <w:right w:val="none" w:sz="0" w:space="0" w:color="auto"/>
          </w:divBdr>
        </w:div>
        <w:div w:id="191574334">
          <w:marLeft w:val="0"/>
          <w:marRight w:val="0"/>
          <w:marTop w:val="0"/>
          <w:marBottom w:val="0"/>
          <w:divBdr>
            <w:top w:val="none" w:sz="0" w:space="0" w:color="auto"/>
            <w:left w:val="none" w:sz="0" w:space="0" w:color="auto"/>
            <w:bottom w:val="none" w:sz="0" w:space="0" w:color="auto"/>
            <w:right w:val="none" w:sz="0" w:space="0" w:color="auto"/>
          </w:divBdr>
        </w:div>
        <w:div w:id="458187671">
          <w:marLeft w:val="0"/>
          <w:marRight w:val="0"/>
          <w:marTop w:val="0"/>
          <w:marBottom w:val="0"/>
          <w:divBdr>
            <w:top w:val="none" w:sz="0" w:space="0" w:color="auto"/>
            <w:left w:val="none" w:sz="0" w:space="0" w:color="auto"/>
            <w:bottom w:val="none" w:sz="0" w:space="0" w:color="auto"/>
            <w:right w:val="none" w:sz="0" w:space="0" w:color="auto"/>
          </w:divBdr>
        </w:div>
        <w:div w:id="719979055">
          <w:marLeft w:val="0"/>
          <w:marRight w:val="0"/>
          <w:marTop w:val="0"/>
          <w:marBottom w:val="0"/>
          <w:divBdr>
            <w:top w:val="none" w:sz="0" w:space="0" w:color="auto"/>
            <w:left w:val="none" w:sz="0" w:space="0" w:color="auto"/>
            <w:bottom w:val="none" w:sz="0" w:space="0" w:color="auto"/>
            <w:right w:val="none" w:sz="0" w:space="0" w:color="auto"/>
          </w:divBdr>
        </w:div>
        <w:div w:id="975767399">
          <w:marLeft w:val="0"/>
          <w:marRight w:val="0"/>
          <w:marTop w:val="0"/>
          <w:marBottom w:val="0"/>
          <w:divBdr>
            <w:top w:val="none" w:sz="0" w:space="0" w:color="auto"/>
            <w:left w:val="none" w:sz="0" w:space="0" w:color="auto"/>
            <w:bottom w:val="none" w:sz="0" w:space="0" w:color="auto"/>
            <w:right w:val="none" w:sz="0" w:space="0" w:color="auto"/>
          </w:divBdr>
        </w:div>
        <w:div w:id="1095252049">
          <w:marLeft w:val="0"/>
          <w:marRight w:val="0"/>
          <w:marTop w:val="0"/>
          <w:marBottom w:val="0"/>
          <w:divBdr>
            <w:top w:val="none" w:sz="0" w:space="0" w:color="auto"/>
            <w:left w:val="none" w:sz="0" w:space="0" w:color="auto"/>
            <w:bottom w:val="none" w:sz="0" w:space="0" w:color="auto"/>
            <w:right w:val="none" w:sz="0" w:space="0" w:color="auto"/>
          </w:divBdr>
        </w:div>
        <w:div w:id="1249269776">
          <w:marLeft w:val="0"/>
          <w:marRight w:val="0"/>
          <w:marTop w:val="0"/>
          <w:marBottom w:val="0"/>
          <w:divBdr>
            <w:top w:val="none" w:sz="0" w:space="0" w:color="auto"/>
            <w:left w:val="none" w:sz="0" w:space="0" w:color="auto"/>
            <w:bottom w:val="none" w:sz="0" w:space="0" w:color="auto"/>
            <w:right w:val="none" w:sz="0" w:space="0" w:color="auto"/>
          </w:divBdr>
        </w:div>
        <w:div w:id="1279335704">
          <w:marLeft w:val="0"/>
          <w:marRight w:val="0"/>
          <w:marTop w:val="0"/>
          <w:marBottom w:val="0"/>
          <w:divBdr>
            <w:top w:val="none" w:sz="0" w:space="0" w:color="auto"/>
            <w:left w:val="none" w:sz="0" w:space="0" w:color="auto"/>
            <w:bottom w:val="none" w:sz="0" w:space="0" w:color="auto"/>
            <w:right w:val="none" w:sz="0" w:space="0" w:color="auto"/>
          </w:divBdr>
        </w:div>
        <w:div w:id="1980181962">
          <w:marLeft w:val="0"/>
          <w:marRight w:val="0"/>
          <w:marTop w:val="0"/>
          <w:marBottom w:val="0"/>
          <w:divBdr>
            <w:top w:val="none" w:sz="0" w:space="0" w:color="auto"/>
            <w:left w:val="none" w:sz="0" w:space="0" w:color="auto"/>
            <w:bottom w:val="none" w:sz="0" w:space="0" w:color="auto"/>
            <w:right w:val="none" w:sz="0" w:space="0" w:color="auto"/>
          </w:divBdr>
        </w:div>
      </w:divsChild>
    </w:div>
    <w:div w:id="720060157">
      <w:bodyDiv w:val="1"/>
      <w:marLeft w:val="0"/>
      <w:marRight w:val="0"/>
      <w:marTop w:val="0"/>
      <w:marBottom w:val="0"/>
      <w:divBdr>
        <w:top w:val="none" w:sz="0" w:space="0" w:color="auto"/>
        <w:left w:val="none" w:sz="0" w:space="0" w:color="auto"/>
        <w:bottom w:val="none" w:sz="0" w:space="0" w:color="auto"/>
        <w:right w:val="none" w:sz="0" w:space="0" w:color="auto"/>
      </w:divBdr>
      <w:divsChild>
        <w:div w:id="1253248012">
          <w:marLeft w:val="0"/>
          <w:marRight w:val="0"/>
          <w:marTop w:val="0"/>
          <w:marBottom w:val="0"/>
          <w:divBdr>
            <w:top w:val="none" w:sz="0" w:space="0" w:color="auto"/>
            <w:left w:val="none" w:sz="0" w:space="0" w:color="auto"/>
            <w:bottom w:val="none" w:sz="0" w:space="0" w:color="auto"/>
            <w:right w:val="none" w:sz="0" w:space="0" w:color="auto"/>
          </w:divBdr>
        </w:div>
      </w:divsChild>
    </w:div>
    <w:div w:id="788082591">
      <w:bodyDiv w:val="1"/>
      <w:marLeft w:val="0"/>
      <w:marRight w:val="0"/>
      <w:marTop w:val="0"/>
      <w:marBottom w:val="0"/>
      <w:divBdr>
        <w:top w:val="none" w:sz="0" w:space="0" w:color="auto"/>
        <w:left w:val="none" w:sz="0" w:space="0" w:color="auto"/>
        <w:bottom w:val="none" w:sz="0" w:space="0" w:color="auto"/>
        <w:right w:val="none" w:sz="0" w:space="0" w:color="auto"/>
      </w:divBdr>
    </w:div>
    <w:div w:id="899438737">
      <w:bodyDiv w:val="1"/>
      <w:marLeft w:val="0"/>
      <w:marRight w:val="0"/>
      <w:marTop w:val="0"/>
      <w:marBottom w:val="0"/>
      <w:divBdr>
        <w:top w:val="none" w:sz="0" w:space="0" w:color="auto"/>
        <w:left w:val="none" w:sz="0" w:space="0" w:color="auto"/>
        <w:bottom w:val="none" w:sz="0" w:space="0" w:color="auto"/>
        <w:right w:val="none" w:sz="0" w:space="0" w:color="auto"/>
      </w:divBdr>
    </w:div>
    <w:div w:id="984968964">
      <w:bodyDiv w:val="1"/>
      <w:marLeft w:val="0"/>
      <w:marRight w:val="0"/>
      <w:marTop w:val="0"/>
      <w:marBottom w:val="0"/>
      <w:divBdr>
        <w:top w:val="none" w:sz="0" w:space="0" w:color="auto"/>
        <w:left w:val="none" w:sz="0" w:space="0" w:color="auto"/>
        <w:bottom w:val="none" w:sz="0" w:space="0" w:color="auto"/>
        <w:right w:val="none" w:sz="0" w:space="0" w:color="auto"/>
      </w:divBdr>
    </w:div>
    <w:div w:id="1122378450">
      <w:bodyDiv w:val="1"/>
      <w:marLeft w:val="0"/>
      <w:marRight w:val="0"/>
      <w:marTop w:val="0"/>
      <w:marBottom w:val="0"/>
      <w:divBdr>
        <w:top w:val="none" w:sz="0" w:space="0" w:color="auto"/>
        <w:left w:val="none" w:sz="0" w:space="0" w:color="auto"/>
        <w:bottom w:val="none" w:sz="0" w:space="0" w:color="auto"/>
        <w:right w:val="none" w:sz="0" w:space="0" w:color="auto"/>
      </w:divBdr>
    </w:div>
    <w:div w:id="1133250526">
      <w:bodyDiv w:val="1"/>
      <w:marLeft w:val="0"/>
      <w:marRight w:val="0"/>
      <w:marTop w:val="0"/>
      <w:marBottom w:val="0"/>
      <w:divBdr>
        <w:top w:val="none" w:sz="0" w:space="0" w:color="auto"/>
        <w:left w:val="none" w:sz="0" w:space="0" w:color="auto"/>
        <w:bottom w:val="none" w:sz="0" w:space="0" w:color="auto"/>
        <w:right w:val="none" w:sz="0" w:space="0" w:color="auto"/>
      </w:divBdr>
    </w:div>
    <w:div w:id="1140877167">
      <w:bodyDiv w:val="1"/>
      <w:marLeft w:val="0"/>
      <w:marRight w:val="0"/>
      <w:marTop w:val="0"/>
      <w:marBottom w:val="0"/>
      <w:divBdr>
        <w:top w:val="none" w:sz="0" w:space="0" w:color="auto"/>
        <w:left w:val="none" w:sz="0" w:space="0" w:color="auto"/>
        <w:bottom w:val="none" w:sz="0" w:space="0" w:color="auto"/>
        <w:right w:val="none" w:sz="0" w:space="0" w:color="auto"/>
      </w:divBdr>
      <w:divsChild>
        <w:div w:id="401368793">
          <w:marLeft w:val="-7"/>
          <w:marRight w:val="0"/>
          <w:marTop w:val="0"/>
          <w:marBottom w:val="0"/>
          <w:divBdr>
            <w:top w:val="none" w:sz="0" w:space="0" w:color="auto"/>
            <w:left w:val="none" w:sz="0" w:space="0" w:color="auto"/>
            <w:bottom w:val="none" w:sz="0" w:space="0" w:color="auto"/>
            <w:right w:val="none" w:sz="0" w:space="0" w:color="auto"/>
          </w:divBdr>
        </w:div>
      </w:divsChild>
    </w:div>
    <w:div w:id="1356030449">
      <w:bodyDiv w:val="1"/>
      <w:marLeft w:val="0"/>
      <w:marRight w:val="0"/>
      <w:marTop w:val="0"/>
      <w:marBottom w:val="0"/>
      <w:divBdr>
        <w:top w:val="none" w:sz="0" w:space="0" w:color="auto"/>
        <w:left w:val="none" w:sz="0" w:space="0" w:color="auto"/>
        <w:bottom w:val="none" w:sz="0" w:space="0" w:color="auto"/>
        <w:right w:val="none" w:sz="0" w:space="0" w:color="auto"/>
      </w:divBdr>
      <w:divsChild>
        <w:div w:id="1281759863">
          <w:marLeft w:val="0"/>
          <w:marRight w:val="0"/>
          <w:marTop w:val="0"/>
          <w:marBottom w:val="0"/>
          <w:divBdr>
            <w:top w:val="none" w:sz="0" w:space="0" w:color="auto"/>
            <w:left w:val="none" w:sz="0" w:space="0" w:color="auto"/>
            <w:bottom w:val="none" w:sz="0" w:space="0" w:color="auto"/>
            <w:right w:val="none" w:sz="0" w:space="0" w:color="auto"/>
          </w:divBdr>
        </w:div>
        <w:div w:id="1318261710">
          <w:marLeft w:val="0"/>
          <w:marRight w:val="0"/>
          <w:marTop w:val="0"/>
          <w:marBottom w:val="0"/>
          <w:divBdr>
            <w:top w:val="none" w:sz="0" w:space="0" w:color="auto"/>
            <w:left w:val="none" w:sz="0" w:space="0" w:color="auto"/>
            <w:bottom w:val="none" w:sz="0" w:space="0" w:color="auto"/>
            <w:right w:val="none" w:sz="0" w:space="0" w:color="auto"/>
          </w:divBdr>
        </w:div>
      </w:divsChild>
    </w:div>
    <w:div w:id="1537159842">
      <w:bodyDiv w:val="1"/>
      <w:marLeft w:val="0"/>
      <w:marRight w:val="0"/>
      <w:marTop w:val="0"/>
      <w:marBottom w:val="0"/>
      <w:divBdr>
        <w:top w:val="none" w:sz="0" w:space="0" w:color="auto"/>
        <w:left w:val="none" w:sz="0" w:space="0" w:color="auto"/>
        <w:bottom w:val="none" w:sz="0" w:space="0" w:color="auto"/>
        <w:right w:val="none" w:sz="0" w:space="0" w:color="auto"/>
      </w:divBdr>
    </w:div>
    <w:div w:id="1622032290">
      <w:bodyDiv w:val="1"/>
      <w:marLeft w:val="0"/>
      <w:marRight w:val="0"/>
      <w:marTop w:val="0"/>
      <w:marBottom w:val="0"/>
      <w:divBdr>
        <w:top w:val="none" w:sz="0" w:space="0" w:color="auto"/>
        <w:left w:val="none" w:sz="0" w:space="0" w:color="auto"/>
        <w:bottom w:val="none" w:sz="0" w:space="0" w:color="auto"/>
        <w:right w:val="none" w:sz="0" w:space="0" w:color="auto"/>
      </w:divBdr>
    </w:div>
    <w:div w:id="1649702346">
      <w:bodyDiv w:val="1"/>
      <w:marLeft w:val="0"/>
      <w:marRight w:val="0"/>
      <w:marTop w:val="0"/>
      <w:marBottom w:val="0"/>
      <w:divBdr>
        <w:top w:val="none" w:sz="0" w:space="0" w:color="auto"/>
        <w:left w:val="none" w:sz="0" w:space="0" w:color="auto"/>
        <w:bottom w:val="none" w:sz="0" w:space="0" w:color="auto"/>
        <w:right w:val="none" w:sz="0" w:space="0" w:color="auto"/>
      </w:divBdr>
    </w:div>
    <w:div w:id="1662007931">
      <w:bodyDiv w:val="1"/>
      <w:marLeft w:val="0"/>
      <w:marRight w:val="0"/>
      <w:marTop w:val="0"/>
      <w:marBottom w:val="0"/>
      <w:divBdr>
        <w:top w:val="none" w:sz="0" w:space="0" w:color="auto"/>
        <w:left w:val="none" w:sz="0" w:space="0" w:color="auto"/>
        <w:bottom w:val="none" w:sz="0" w:space="0" w:color="auto"/>
        <w:right w:val="none" w:sz="0" w:space="0" w:color="auto"/>
      </w:divBdr>
    </w:div>
    <w:div w:id="1847357105">
      <w:bodyDiv w:val="1"/>
      <w:marLeft w:val="0"/>
      <w:marRight w:val="0"/>
      <w:marTop w:val="0"/>
      <w:marBottom w:val="0"/>
      <w:divBdr>
        <w:top w:val="none" w:sz="0" w:space="0" w:color="auto"/>
        <w:left w:val="none" w:sz="0" w:space="0" w:color="auto"/>
        <w:bottom w:val="none" w:sz="0" w:space="0" w:color="auto"/>
        <w:right w:val="none" w:sz="0" w:space="0" w:color="auto"/>
      </w:divBdr>
    </w:div>
    <w:div w:id="1914125840">
      <w:bodyDiv w:val="1"/>
      <w:marLeft w:val="0"/>
      <w:marRight w:val="0"/>
      <w:marTop w:val="0"/>
      <w:marBottom w:val="0"/>
      <w:divBdr>
        <w:top w:val="none" w:sz="0" w:space="0" w:color="auto"/>
        <w:left w:val="none" w:sz="0" w:space="0" w:color="auto"/>
        <w:bottom w:val="none" w:sz="0" w:space="0" w:color="auto"/>
        <w:right w:val="none" w:sz="0" w:space="0" w:color="auto"/>
      </w:divBdr>
    </w:div>
    <w:div w:id="1951736574">
      <w:bodyDiv w:val="1"/>
      <w:marLeft w:val="0"/>
      <w:marRight w:val="0"/>
      <w:marTop w:val="0"/>
      <w:marBottom w:val="0"/>
      <w:divBdr>
        <w:top w:val="none" w:sz="0" w:space="0" w:color="auto"/>
        <w:left w:val="none" w:sz="0" w:space="0" w:color="auto"/>
        <w:bottom w:val="none" w:sz="0" w:space="0" w:color="auto"/>
        <w:right w:val="none" w:sz="0" w:space="0" w:color="auto"/>
      </w:divBdr>
      <w:divsChild>
        <w:div w:id="116995309">
          <w:marLeft w:val="-7"/>
          <w:marRight w:val="0"/>
          <w:marTop w:val="0"/>
          <w:marBottom w:val="0"/>
          <w:divBdr>
            <w:top w:val="none" w:sz="0" w:space="0" w:color="auto"/>
            <w:left w:val="none" w:sz="0" w:space="0" w:color="auto"/>
            <w:bottom w:val="none" w:sz="0" w:space="0" w:color="auto"/>
            <w:right w:val="none" w:sz="0" w:space="0" w:color="auto"/>
          </w:divBdr>
        </w:div>
      </w:divsChild>
    </w:div>
    <w:div w:id="1973630676">
      <w:bodyDiv w:val="1"/>
      <w:marLeft w:val="0"/>
      <w:marRight w:val="0"/>
      <w:marTop w:val="0"/>
      <w:marBottom w:val="0"/>
      <w:divBdr>
        <w:top w:val="none" w:sz="0" w:space="0" w:color="auto"/>
        <w:left w:val="none" w:sz="0" w:space="0" w:color="auto"/>
        <w:bottom w:val="none" w:sz="0" w:space="0" w:color="auto"/>
        <w:right w:val="none" w:sz="0" w:space="0" w:color="auto"/>
      </w:divBdr>
      <w:divsChild>
        <w:div w:id="97339856">
          <w:marLeft w:val="0"/>
          <w:marRight w:val="0"/>
          <w:marTop w:val="0"/>
          <w:marBottom w:val="0"/>
          <w:divBdr>
            <w:top w:val="none" w:sz="0" w:space="0" w:color="auto"/>
            <w:left w:val="none" w:sz="0" w:space="0" w:color="auto"/>
            <w:bottom w:val="none" w:sz="0" w:space="0" w:color="auto"/>
            <w:right w:val="none" w:sz="0" w:space="0" w:color="auto"/>
          </w:divBdr>
        </w:div>
        <w:div w:id="1187674308">
          <w:marLeft w:val="0"/>
          <w:marRight w:val="0"/>
          <w:marTop w:val="0"/>
          <w:marBottom w:val="0"/>
          <w:divBdr>
            <w:top w:val="none" w:sz="0" w:space="0" w:color="auto"/>
            <w:left w:val="none" w:sz="0" w:space="0" w:color="auto"/>
            <w:bottom w:val="none" w:sz="0" w:space="0" w:color="auto"/>
            <w:right w:val="none" w:sz="0" w:space="0" w:color="auto"/>
          </w:divBdr>
        </w:div>
        <w:div w:id="346517511">
          <w:marLeft w:val="0"/>
          <w:marRight w:val="0"/>
          <w:marTop w:val="0"/>
          <w:marBottom w:val="0"/>
          <w:divBdr>
            <w:top w:val="none" w:sz="0" w:space="0" w:color="auto"/>
            <w:left w:val="none" w:sz="0" w:space="0" w:color="auto"/>
            <w:bottom w:val="none" w:sz="0" w:space="0" w:color="auto"/>
            <w:right w:val="none" w:sz="0" w:space="0" w:color="auto"/>
          </w:divBdr>
        </w:div>
        <w:div w:id="1397626130">
          <w:marLeft w:val="0"/>
          <w:marRight w:val="0"/>
          <w:marTop w:val="0"/>
          <w:marBottom w:val="0"/>
          <w:divBdr>
            <w:top w:val="none" w:sz="0" w:space="0" w:color="auto"/>
            <w:left w:val="none" w:sz="0" w:space="0" w:color="auto"/>
            <w:bottom w:val="none" w:sz="0" w:space="0" w:color="auto"/>
            <w:right w:val="none" w:sz="0" w:space="0" w:color="auto"/>
          </w:divBdr>
        </w:div>
        <w:div w:id="1740055749">
          <w:marLeft w:val="0"/>
          <w:marRight w:val="0"/>
          <w:marTop w:val="0"/>
          <w:marBottom w:val="0"/>
          <w:divBdr>
            <w:top w:val="none" w:sz="0" w:space="0" w:color="auto"/>
            <w:left w:val="none" w:sz="0" w:space="0" w:color="auto"/>
            <w:bottom w:val="none" w:sz="0" w:space="0" w:color="auto"/>
            <w:right w:val="none" w:sz="0" w:space="0" w:color="auto"/>
          </w:divBdr>
        </w:div>
        <w:div w:id="1228111594">
          <w:marLeft w:val="0"/>
          <w:marRight w:val="0"/>
          <w:marTop w:val="30"/>
          <w:marBottom w:val="0"/>
          <w:divBdr>
            <w:top w:val="none" w:sz="0" w:space="0" w:color="auto"/>
            <w:left w:val="none" w:sz="0" w:space="0" w:color="auto"/>
            <w:bottom w:val="none" w:sz="0" w:space="0" w:color="auto"/>
            <w:right w:val="none" w:sz="0" w:space="0" w:color="auto"/>
          </w:divBdr>
          <w:divsChild>
            <w:div w:id="10303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8889">
      <w:bodyDiv w:val="1"/>
      <w:marLeft w:val="0"/>
      <w:marRight w:val="0"/>
      <w:marTop w:val="0"/>
      <w:marBottom w:val="0"/>
      <w:divBdr>
        <w:top w:val="none" w:sz="0" w:space="0" w:color="auto"/>
        <w:left w:val="none" w:sz="0" w:space="0" w:color="auto"/>
        <w:bottom w:val="none" w:sz="0" w:space="0" w:color="auto"/>
        <w:right w:val="none" w:sz="0" w:space="0" w:color="auto"/>
      </w:divBdr>
      <w:divsChild>
        <w:div w:id="2058167462">
          <w:marLeft w:val="-7"/>
          <w:marRight w:val="0"/>
          <w:marTop w:val="0"/>
          <w:marBottom w:val="0"/>
          <w:divBdr>
            <w:top w:val="none" w:sz="0" w:space="0" w:color="auto"/>
            <w:left w:val="none" w:sz="0" w:space="0" w:color="auto"/>
            <w:bottom w:val="none" w:sz="0" w:space="0" w:color="auto"/>
            <w:right w:val="none" w:sz="0" w:space="0" w:color="auto"/>
          </w:divBdr>
        </w:div>
      </w:divsChild>
    </w:div>
    <w:div w:id="2127389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sd.gov/fsd-gov/home.do" TargetMode="External"/><Relationship Id="rId18" Type="http://schemas.openxmlformats.org/officeDocument/2006/relationships/hyperlink" Target="http://beta.sam.gov/" TargetMode="External"/><Relationship Id="rId26" Type="http://schemas.openxmlformats.org/officeDocument/2006/relationships/hyperlink" Target="https://interact.gsa.gov/" TargetMode="External"/><Relationship Id="rId3" Type="http://schemas.openxmlformats.org/officeDocument/2006/relationships/styles" Target="styles.xml"/><Relationship Id="rId21" Type="http://schemas.openxmlformats.org/officeDocument/2006/relationships/hyperlink" Target="https://docs.google.com/forms/d/e/1FAIpQLSfEkzQRChTAiE87Kh1aqIedidDg_yv_EVHcGxsfrHJYvfJlJQ/viewfor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google.com/forms/d/e/1FAIpQLSfEkzQRChTAiE87Kh1aqIedidDg_yv_EVHcGxsfrHJYvfJlJQ/viewform" TargetMode="External"/><Relationship Id="rId17" Type="http://schemas.openxmlformats.org/officeDocument/2006/relationships/hyperlink" Target="https://community.max.gov/display/Management/Product+Service+Code+%28PSC%29+Management"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sc-codes@gsa.gov" TargetMode="External"/><Relationship Id="rId20" Type="http://schemas.openxmlformats.org/officeDocument/2006/relationships/hyperlink" Target="https://beta.sam.gov/data-servic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acquisition.gov/PSC_Manua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C:\Users\dennisdharrison\Desktop\OMB" TargetMode="External"/><Relationship Id="rId23" Type="http://schemas.openxmlformats.org/officeDocument/2006/relationships/image" Target="media/image3.png"/><Relationship Id="rId28" Type="http://schemas.openxmlformats.org/officeDocument/2006/relationships/hyperlink" Target="mailto:PSC-Codes@gsa.gov" TargetMode="External"/><Relationship Id="rId10" Type="http://schemas.openxmlformats.org/officeDocument/2006/relationships/hyperlink" Target="https://obamawhitehouse.archives.gov/omb/circulars_a11_current_year_a11_toc/" TargetMode="External"/><Relationship Id="rId19" Type="http://schemas.openxmlformats.org/officeDocument/2006/relationships/hyperlink" Target="https://beta.sam.gov/data-services"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acquisition.gov/PSC_Manual" TargetMode="External"/><Relationship Id="rId14" Type="http://schemas.openxmlformats.org/officeDocument/2006/relationships/hyperlink" Target="https://community.max.gov/display/Management/Product+Service+Code+%28PSC%29+Management" TargetMode="External"/><Relationship Id="rId22" Type="http://schemas.openxmlformats.org/officeDocument/2006/relationships/image" Target="media/image2.png"/><Relationship Id="rId27" Type="http://schemas.openxmlformats.org/officeDocument/2006/relationships/hyperlink" Target="https://interact.gsa.gov/group/integrated-award-environment-iae-industry-community"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3800-BD1D-4B3A-BDFE-07B58B4C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Pica, Karen A. EOP/OMB</dc:creator>
  <cp:lastModifiedBy>DennisDHarrison</cp:lastModifiedBy>
  <cp:revision>2</cp:revision>
  <cp:lastPrinted>2018-11-01T22:06:00Z</cp:lastPrinted>
  <dcterms:created xsi:type="dcterms:W3CDTF">2019-08-30T13:39:00Z</dcterms:created>
  <dcterms:modified xsi:type="dcterms:W3CDTF">2019-08-30T13:39:00Z</dcterms:modified>
</cp:coreProperties>
</file>